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60145801"/>
    <w:p w14:paraId="052CDC62" w14:textId="1C6BC0D4" w:rsidR="000362F9" w:rsidRPr="00594E16" w:rsidRDefault="00CB3209" w:rsidP="00594E16">
      <w:pPr>
        <w:rPr>
          <w:rFonts w:ascii="Calibri" w:eastAsia="Times New Roman" w:hAnsi="Calibri" w:cs="Times New Roman"/>
          <w:b/>
          <w:bCs/>
          <w:sz w:val="32"/>
          <w:szCs w:val="32"/>
        </w:rPr>
      </w:pPr>
      <w:r w:rsidRPr="00594E16">
        <w:rPr>
          <w:rFonts w:ascii="Calibri" w:eastAsia="Times New Roman" w:hAnsi="Calibri" w:cs="Times New Roman"/>
          <w:b/>
          <w:bCs/>
          <w:noProof/>
          <w:sz w:val="32"/>
          <w:szCs w:val="32"/>
        </w:rPr>
        <mc:AlternateContent>
          <mc:Choice Requires="wpg">
            <w:drawing>
              <wp:anchor distT="0" distB="0" distL="114300" distR="114300" simplePos="0" relativeHeight="251661312" behindDoc="1" locked="0" layoutInCell="1" allowOverlap="1" wp14:anchorId="1EA81F7E" wp14:editId="67E02156">
                <wp:simplePos x="0" y="0"/>
                <wp:positionH relativeFrom="column">
                  <wp:posOffset>64135</wp:posOffset>
                </wp:positionH>
                <wp:positionV relativeFrom="paragraph">
                  <wp:posOffset>64770</wp:posOffset>
                </wp:positionV>
                <wp:extent cx="2794635" cy="1085850"/>
                <wp:effectExtent l="0" t="0" r="5715" b="0"/>
                <wp:wrapNone/>
                <wp:docPr id="31"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794635" cy="1085850"/>
                          <a:chOff x="0" y="0"/>
                          <a:chExt cx="5099538" cy="1989480"/>
                        </a:xfrm>
                      </wpg:grpSpPr>
                      <pic:pic xmlns:pic="http://schemas.openxmlformats.org/drawingml/2006/picture">
                        <pic:nvPicPr>
                          <pic:cNvPr id="24" name="Picture 2"/>
                          <pic:cNvPicPr>
                            <a:picLocks noChangeAspect="1"/>
                          </pic:cNvPicPr>
                        </pic:nvPicPr>
                        <pic:blipFill rotWithShape="1">
                          <a:blip r:embed="rId8" cstate="print">
                            <a:extLst>
                              <a:ext uri="{28A0092B-C50C-407E-A947-70E740481C1C}">
                                <a14:useLocalDpi xmlns:a14="http://schemas.microsoft.com/office/drawing/2010/main"/>
                              </a:ext>
                            </a:extLst>
                          </a:blip>
                          <a:srcRect t="9154" b="7952"/>
                          <a:stretch/>
                        </pic:blipFill>
                        <pic:spPr>
                          <a:xfrm>
                            <a:off x="0" y="126086"/>
                            <a:ext cx="5099538" cy="1831761"/>
                          </a:xfrm>
                          <a:prstGeom prst="rect">
                            <a:avLst/>
                          </a:prstGeom>
                        </pic:spPr>
                      </pic:pic>
                      <pic:pic xmlns:pic="http://schemas.openxmlformats.org/drawingml/2006/picture">
                        <pic:nvPicPr>
                          <pic:cNvPr id="27" name="Picture 3"/>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490422" cy="19894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B279CC3" id="Group 30" o:spid="_x0000_s1026" style="position:absolute;margin-left:5.05pt;margin-top:5.1pt;width:220.05pt;height:85.5pt;z-index:-251655168;mso-width-relative:margin;mso-height-relative:margin" coordsize="50995,198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260;width:50995;height:1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">
                  <v:imagedata r:id="rId10" o:title="" croptop="5999f" cropbottom="5211f"/>
                </v:shape>
                <v:shape id="Picture 3" o:spid="_x0000_s1028" type="#_x0000_t75" style="position:absolute;width:1490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">
                  <v:imagedata r:id="rId11" o:title=""/>
                </v:shape>
              </v:group>
            </w:pict>
          </mc:Fallback>
        </mc:AlternateContent>
      </w:r>
      <w:bookmarkEnd w:id="0"/>
    </w:p>
    <w:p w14:paraId="250F4184" w14:textId="77777777" w:rsidR="000362F9" w:rsidRDefault="000362F9">
      <w:pPr>
        <w:rPr>
          <w:rFonts w:ascii="Calibri" w:eastAsia="Times New Roman" w:hAnsi="Calibri" w:cs="Times New Roman"/>
          <w:b/>
          <w:bCs/>
          <w:sz w:val="32"/>
          <w:szCs w:val="32"/>
        </w:rPr>
      </w:pPr>
    </w:p>
    <w:p w14:paraId="55513B58" w14:textId="77777777" w:rsidR="000362F9" w:rsidRDefault="000362F9">
      <w:pPr>
        <w:rPr>
          <w:rFonts w:ascii="Calibri" w:eastAsia="Times New Roman" w:hAnsi="Calibri" w:cs="Times New Roman"/>
          <w:b/>
          <w:bCs/>
          <w:sz w:val="32"/>
          <w:szCs w:val="32"/>
        </w:rPr>
      </w:pPr>
    </w:p>
    <w:p w14:paraId="285E895E" w14:textId="77777777" w:rsidR="000362F9" w:rsidRDefault="000362F9">
      <w:pPr>
        <w:rPr>
          <w:rFonts w:ascii="Calibri" w:eastAsia="Times New Roman" w:hAnsi="Calibri" w:cs="Times New Roman"/>
          <w:b/>
          <w:bCs/>
          <w:sz w:val="32"/>
          <w:szCs w:val="32"/>
        </w:rPr>
      </w:pPr>
    </w:p>
    <w:p w14:paraId="4DC8B24A" w14:textId="44EB3564" w:rsidR="000362F9" w:rsidRDefault="000362F9">
      <w:pPr>
        <w:rPr>
          <w:rFonts w:ascii="Calibri" w:eastAsia="Times New Roman" w:hAnsi="Calibri" w:cs="Times New Roman"/>
          <w:b/>
          <w:bCs/>
          <w:sz w:val="32"/>
          <w:szCs w:val="32"/>
        </w:rPr>
      </w:pPr>
    </w:p>
    <w:tbl>
      <w:tblPr>
        <w:tblStyle w:val="TableGrid"/>
        <w:tblW w:w="5000" w:type="pct"/>
        <w:jc w:val="center"/>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ook w:val="04A0" w:firstRow="1" w:lastRow="0" w:firstColumn="1" w:lastColumn="0" w:noHBand="0" w:noVBand="1"/>
        <w:tblDescription w:val=""/>
      </w:tblPr>
      <w:tblGrid>
        <w:gridCol w:w="5037"/>
        <w:gridCol w:w="5037"/>
      </w:tblGrid>
      <w:tr w:rsidR="000362F9" w14:paraId="3A4A253E" w14:textId="77777777">
        <w:trPr>
          <w:trHeight w:val="2061"/>
          <w:jc w:val="center"/>
        </w:trPr>
        <w:tc>
          <w:tcPr>
            <w:tcW w:w="2500" w:type="pct"/>
            <w:vAlign w:val="bottom"/>
          </w:tcPr>
          <w:p w14:paraId="1C1AFECA" w14:textId="6136425F" w:rsidR="0039384A" w:rsidRPr="0039384A" w:rsidRDefault="0039384A">
            <w:pPr>
              <w:rPr>
                <w:rFonts w:ascii="Arial Narrow" w:hAnsi="Arial Narrow" w:cs="Arial"/>
                <w:i/>
                <w:iCs/>
                <w:color w:val="007DA3"/>
                <w:sz w:val="40"/>
                <w:szCs w:val="40"/>
              </w:rPr>
            </w:pPr>
          </w:p>
          <w:p w14:paraId="276CA43D" w14:textId="17366059" w:rsidR="000362F9" w:rsidRDefault="00B7315F">
            <w:pPr>
              <w:rPr>
                <w:rFonts w:ascii="Calibri" w:eastAsia="Times New Roman" w:hAnsi="Calibri" w:cs="Times New Roman"/>
                <w:b/>
                <w:bCs/>
                <w:sz w:val="32"/>
                <w:szCs w:val="32"/>
              </w:rPr>
            </w:pPr>
            <w:r>
              <w:rPr>
                <w:rFonts w:ascii="Arial Narrow" w:hAnsi="Arial Narrow" w:cs="Arial"/>
                <w:color w:val="007DA3"/>
                <w:sz w:val="40"/>
                <w:szCs w:val="40"/>
              </w:rPr>
              <w:t>WATERSHED-BASED PLAN</w:t>
            </w:r>
          </w:p>
        </w:tc>
        <w:tc>
          <w:tcPr>
            <w:tcW w:w="2500" w:type="pct"/>
            <w:vMerge w:val="restart"/>
          </w:tcPr>
          <w:p w14:paraId="0DE58C75" w14:textId="77777777" w:rsidR="000362F9" w:rsidRDefault="00B7315F">
            <w:pPr>
              <w:jc w:val="center"/>
              <w:rPr>
                <w:rFonts w:ascii="Calibri" w:eastAsia="Times New Roman" w:hAnsi="Calibri" w:cs="Times New Roman"/>
                <w:b/>
                <w:bCs/>
                <w:sz w:val="32"/>
                <w:szCs w:val="32"/>
              </w:rPr>
            </w:pPr>
            <w:r>
              <w:rPr>
                <w:rFonts w:ascii="Calibri" w:eastAsia="Times New Roman" w:hAnsi="Calibri" w:cs="Times New Roman"/>
                <w:b/>
                <w:bCs/>
                <w:noProof/>
                <w:sz w:val="32"/>
                <w:szCs w:val="32"/>
              </w:rPr>
              <w:drawing>
                <wp:inline distT="0" distB="0" distL="0" distR="0" wp14:anchorId="32CCDCBF" wp14:editId="783D5929">
                  <wp:extent cx="2688590" cy="343217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tretch>
                            <a:fillRect/>
                          </a:stretch>
                        </pic:blipFill>
                        <pic:spPr bwMode="auto">
                          <a:xfrm>
                            <a:off x="0" y="0"/>
                            <a:ext cx="2688590" cy="3432174"/>
                          </a:xfrm>
                          <a:prstGeom prst="rect">
                            <a:avLst/>
                          </a:prstGeom>
                        </pic:spPr>
                      </pic:pic>
                    </a:graphicData>
                  </a:graphic>
                </wp:inline>
              </w:drawing>
            </w:r>
          </w:p>
        </w:tc>
      </w:tr>
      <w:tr w:rsidR="000362F9" w14:paraId="53DEBED1" w14:textId="77777777">
        <w:trPr>
          <w:trHeight w:val="630"/>
          <w:jc w:val="center"/>
        </w:trPr>
        <w:tc>
          <w:tcPr>
            <w:tcW w:w="2500" w:type="pct"/>
            <w:vAlign w:val="center"/>
          </w:tcPr>
          <w:p w14:paraId="498392F7" w14:textId="77777777" w:rsidR="000362F9" w:rsidRDefault="000362F9">
            <w:pPr>
              <w:rPr>
                <w:rFonts w:eastAsia="Times New Roman" w:cs="Times New Roman"/>
                <w:bCs/>
                <w:sz w:val="24"/>
                <w:szCs w:val="24"/>
              </w:rPr>
            </w:pPr>
            <w:bookmarkStart w:id="1" w:name="COVER_WATERSHEDNAME"/>
          </w:p>
          <w:p w14:paraId="57A9E698" w14:textId="77777777" w:rsidR="000362F9" w:rsidRDefault="00B7315F">
            <w:pPr>
              <w:pStyle w:val="cover-content-large"/>
            </w:pPr>
            <w:r>
              <w:t>Manchaug Pond</w:t>
            </w:r>
          </w:p>
          <w:bookmarkEnd w:id="1"/>
          <w:p w14:paraId="2C003F65" w14:textId="77777777" w:rsidR="000362F9" w:rsidRDefault="000362F9"/>
        </w:tc>
        <w:tc>
          <w:tcPr>
            <w:tcW w:w="2500" w:type="pct"/>
            <w:vMerge/>
          </w:tcPr>
          <w:p w14:paraId="208CC7EE" w14:textId="77777777" w:rsidR="000362F9" w:rsidRDefault="000362F9">
            <w:pPr>
              <w:rPr>
                <w:rFonts w:ascii="Calibri" w:eastAsia="Times New Roman" w:hAnsi="Calibri" w:cs="Times New Roman"/>
                <w:b/>
                <w:bCs/>
                <w:sz w:val="32"/>
                <w:szCs w:val="32"/>
              </w:rPr>
            </w:pPr>
          </w:p>
        </w:tc>
      </w:tr>
      <w:tr w:rsidR="000362F9" w14:paraId="2E5D837F" w14:textId="77777777">
        <w:trPr>
          <w:trHeight w:val="360"/>
          <w:jc w:val="center"/>
        </w:trPr>
        <w:tc>
          <w:tcPr>
            <w:tcW w:w="2500" w:type="pct"/>
            <w:vAlign w:val="center"/>
          </w:tcPr>
          <w:p w14:paraId="234B2B19" w14:textId="77777777" w:rsidR="000362F9" w:rsidRDefault="00B7315F">
            <w:pPr>
              <w:rPr>
                <w:rFonts w:ascii="Calibri" w:eastAsia="Times New Roman" w:hAnsi="Calibri" w:cs="Times New Roman"/>
                <w:bCs/>
                <w:sz w:val="16"/>
                <w:szCs w:val="16"/>
              </w:rPr>
            </w:pPr>
            <w:r>
              <w:rPr>
                <w:rFonts w:ascii="Calibri" w:eastAsia="Times New Roman" w:hAnsi="Calibri" w:cs="Times New Roman"/>
                <w:bCs/>
                <w:noProof/>
                <w:sz w:val="16"/>
                <w:szCs w:val="16"/>
              </w:rPr>
              <w:drawing>
                <wp:inline distT="0" distB="0" distL="0" distR="0" wp14:anchorId="64926890" wp14:editId="5FC24117">
                  <wp:extent cx="2749550" cy="54610"/>
                  <wp:effectExtent l="0" t="0" r="0" b="2540"/>
                  <wp:docPr id="2" name="Picture 2"/>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tretch>
                            <a:fillRect/>
                          </a:stretch>
                        </pic:blipFill>
                        <pic:spPr bwMode="auto">
                          <a:xfrm>
                            <a:off x="0" y="0"/>
                            <a:ext cx="2749550" cy="54610"/>
                          </a:xfrm>
                          <a:prstGeom prst="rect">
                            <a:avLst/>
                          </a:prstGeom>
                        </pic:spPr>
                      </pic:pic>
                    </a:graphicData>
                  </a:graphic>
                </wp:inline>
              </w:drawing>
            </w:r>
          </w:p>
        </w:tc>
        <w:tc>
          <w:tcPr>
            <w:tcW w:w="2500" w:type="pct"/>
            <w:vMerge/>
          </w:tcPr>
          <w:p w14:paraId="15C12963" w14:textId="77777777" w:rsidR="000362F9" w:rsidRDefault="000362F9">
            <w:pPr>
              <w:rPr>
                <w:rFonts w:ascii="Calibri" w:eastAsia="Times New Roman" w:hAnsi="Calibri" w:cs="Times New Roman"/>
                <w:b/>
                <w:bCs/>
                <w:sz w:val="32"/>
                <w:szCs w:val="32"/>
              </w:rPr>
            </w:pPr>
          </w:p>
        </w:tc>
      </w:tr>
      <w:tr w:rsidR="000362F9" w14:paraId="2103A054" w14:textId="77777777">
        <w:trPr>
          <w:jc w:val="center"/>
        </w:trPr>
        <w:tc>
          <w:tcPr>
            <w:tcW w:w="2500" w:type="pct"/>
          </w:tcPr>
          <w:p w14:paraId="548A7262" w14:textId="77777777" w:rsidR="000362F9" w:rsidRDefault="000362F9">
            <w:pPr>
              <w:rPr>
                <w:rFonts w:eastAsia="Times New Roman" w:cs="Times New Roman"/>
                <w:bCs/>
                <w:sz w:val="24"/>
                <w:szCs w:val="24"/>
              </w:rPr>
            </w:pPr>
            <w:bookmarkStart w:id="2" w:name="COVER_CREATEDATE"/>
          </w:p>
          <w:p w14:paraId="5E52EBDF" w14:textId="0E5B1C8A" w:rsidR="000362F9" w:rsidRDefault="005D4207">
            <w:pPr>
              <w:pStyle w:val="cover-content-small"/>
            </w:pPr>
            <w:r>
              <w:t xml:space="preserve"> </w:t>
            </w:r>
            <w:r w:rsidR="00AC3E25">
              <w:t>March</w:t>
            </w:r>
            <w:r>
              <w:t xml:space="preserve"> </w:t>
            </w:r>
            <w:r w:rsidR="00B7315F">
              <w:t>202</w:t>
            </w:r>
            <w:r>
              <w:t>1</w:t>
            </w:r>
          </w:p>
          <w:bookmarkEnd w:id="2"/>
          <w:p w14:paraId="2E2FB4C9" w14:textId="77777777" w:rsidR="000362F9" w:rsidRDefault="000362F9"/>
        </w:tc>
        <w:tc>
          <w:tcPr>
            <w:tcW w:w="2500" w:type="pct"/>
            <w:vMerge/>
          </w:tcPr>
          <w:p w14:paraId="773756A3" w14:textId="77777777" w:rsidR="000362F9" w:rsidRDefault="000362F9">
            <w:pPr>
              <w:rPr>
                <w:rFonts w:ascii="Calibri" w:eastAsia="Times New Roman" w:hAnsi="Calibri" w:cs="Times New Roman"/>
                <w:b/>
                <w:bCs/>
                <w:sz w:val="32"/>
                <w:szCs w:val="32"/>
              </w:rPr>
            </w:pPr>
          </w:p>
        </w:tc>
      </w:tr>
    </w:tbl>
    <w:p w14:paraId="232A8CC3" w14:textId="77777777" w:rsidR="000362F9" w:rsidRDefault="000362F9">
      <w:pPr>
        <w:spacing w:after="0"/>
        <w:rPr>
          <w:rFonts w:ascii="Arial Narrow" w:eastAsia="Times New Roman" w:hAnsi="Arial Narrow" w:cs="Times New Roman"/>
          <w:bCs/>
          <w:sz w:val="24"/>
          <w:szCs w:val="24"/>
        </w:rPr>
      </w:pPr>
    </w:p>
    <w:p w14:paraId="3266CAF0" w14:textId="77777777" w:rsidR="000362F9" w:rsidRDefault="000362F9">
      <w:pPr>
        <w:spacing w:after="80"/>
        <w:rPr>
          <w:rFonts w:ascii="Arial Narrow" w:hAnsi="Arial Narrow" w:cs="Arial"/>
          <w:b/>
          <w:color w:val="595959" w:themeColor="text1" w:themeTint="A6"/>
          <w:sz w:val="24"/>
          <w:szCs w:val="24"/>
        </w:rPr>
      </w:pPr>
    </w:p>
    <w:p w14:paraId="34E7CE66" w14:textId="6CBAB688" w:rsidR="0039384A" w:rsidRDefault="00B7315F" w:rsidP="0039384A">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Prepared By:</w:t>
      </w:r>
    </w:p>
    <w:p w14:paraId="51F96FB9" w14:textId="71D8F3C9" w:rsidR="0039384A" w:rsidRDefault="0039384A" w:rsidP="0039384A">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Manchaug Pond Foundation</w:t>
      </w:r>
    </w:p>
    <w:p w14:paraId="2B0D6D0B" w14:textId="1C66486C" w:rsidR="0039384A" w:rsidRDefault="0039384A" w:rsidP="0039384A">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&amp;</w:t>
      </w:r>
    </w:p>
    <w:p w14:paraId="1AF518F3" w14:textId="0BDAFCE1" w:rsidR="0039384A" w:rsidRPr="0039384A" w:rsidRDefault="0039384A" w:rsidP="0039384A">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Comprehensive Environmental Inc.</w:t>
      </w:r>
    </w:p>
    <w:p w14:paraId="0C8F6D4E" w14:textId="77777777" w:rsidR="000362F9" w:rsidRDefault="000362F9">
      <w:pPr>
        <w:spacing w:after="0"/>
        <w:rPr>
          <w:rFonts w:ascii="Arial Narrow" w:eastAsia="Times New Roman" w:hAnsi="Arial Narrow" w:cs="Times New Roman"/>
          <w:bCs/>
          <w:sz w:val="24"/>
          <w:szCs w:val="24"/>
        </w:rPr>
      </w:pPr>
    </w:p>
    <w:p w14:paraId="75611323" w14:textId="77777777" w:rsidR="000362F9" w:rsidRDefault="00B7315F">
      <w:pPr>
        <w:spacing w:after="120"/>
        <w:rPr>
          <w:rFonts w:ascii="Arial Narrow" w:hAnsi="Arial Narrow" w:cs="Arial"/>
          <w:b/>
          <w:color w:val="595959" w:themeColor="text1" w:themeTint="A6"/>
          <w:sz w:val="24"/>
          <w:szCs w:val="24"/>
        </w:rPr>
      </w:pPr>
      <w:r>
        <w:rPr>
          <w:rFonts w:ascii="Arial Narrow" w:hAnsi="Arial Narrow" w:cs="Arial"/>
          <w:b/>
          <w:color w:val="595959" w:themeColor="text1" w:themeTint="A6"/>
          <w:sz w:val="24"/>
          <w:szCs w:val="24"/>
        </w:rPr>
        <w:t>Prepared For:</w:t>
      </w:r>
    </w:p>
    <w:p w14:paraId="282822B2" w14:textId="77777777" w:rsidR="000362F9" w:rsidRDefault="00B7315F">
      <w:pPr>
        <w:spacing w:after="0"/>
        <w:rPr>
          <w:rFonts w:ascii="Arial Narrow" w:eastAsia="Times New Roman" w:hAnsi="Arial Narrow" w:cs="Times New Roman"/>
          <w:bCs/>
          <w:sz w:val="24"/>
          <w:szCs w:val="24"/>
        </w:rPr>
      </w:pPr>
      <w:r>
        <w:rPr>
          <w:rFonts w:ascii="Arial Narrow" w:eastAsia="Times New Roman" w:hAnsi="Arial Narrow" w:cs="Times New Roman"/>
          <w:bCs/>
          <w:noProof/>
          <w:sz w:val="24"/>
          <w:szCs w:val="24"/>
        </w:rPr>
        <w:drawing>
          <wp:inline distT="0" distB="0" distL="0" distR="0" wp14:anchorId="3A47F4F5" wp14:editId="758D4087">
            <wp:extent cx="1554480" cy="384175"/>
            <wp:effectExtent l="0" t="0" r="762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tretch>
                      <a:fillRect/>
                    </a:stretch>
                  </pic:blipFill>
                  <pic:spPr bwMode="auto">
                    <a:xfrm>
                      <a:off x="0" y="0"/>
                      <a:ext cx="1554480" cy="384175"/>
                    </a:xfrm>
                    <a:prstGeom prst="rect">
                      <a:avLst/>
                    </a:prstGeom>
                  </pic:spPr>
                </pic:pic>
              </a:graphicData>
            </a:graphic>
          </wp:inline>
        </w:drawing>
      </w:r>
    </w:p>
    <w:p w14:paraId="26C7DF9B" w14:textId="77777777" w:rsidR="000362F9" w:rsidRDefault="00B7315F">
      <w:pPr>
        <w:rPr>
          <w:rFonts w:ascii="Calibri" w:eastAsia="Times New Roman" w:hAnsi="Calibri" w:cs="Times New Roman"/>
          <w:b/>
          <w:bCs/>
          <w:sz w:val="32"/>
          <w:szCs w:val="32"/>
        </w:rPr>
      </w:pPr>
      <w:r>
        <w:br w:type="page"/>
      </w:r>
    </w:p>
    <w:p w14:paraId="5CDA0816" w14:textId="512A3A71" w:rsidR="000362F9" w:rsidRDefault="00CB3209">
      <w:pPr>
        <w:rPr>
          <w:rFonts w:ascii="Calibri" w:eastAsia="Times New Roman" w:hAnsi="Calibri" w:cs="Times New Roman"/>
          <w:b/>
          <w:bCs/>
          <w:sz w:val="32"/>
          <w:szCs w:val="32"/>
        </w:rPr>
      </w:pPr>
      <w:r>
        <w:rPr>
          <w:noProof/>
        </w:rPr>
        <w:lastRenderedPageBreak/>
        <mc:AlternateContent>
          <mc:Choice Requires="wpg">
            <w:drawing>
              <wp:anchor distT="0" distB="0" distL="114300" distR="114300" simplePos="0" relativeHeight="251659264" behindDoc="1" locked="0" layoutInCell="1" allowOverlap="1" wp14:anchorId="46F17FF7" wp14:editId="0E07829B">
                <wp:simplePos x="0" y="0"/>
                <wp:positionH relativeFrom="margin">
                  <wp:align>right</wp:align>
                </wp:positionH>
                <wp:positionV relativeFrom="paragraph">
                  <wp:posOffset>67310</wp:posOffset>
                </wp:positionV>
                <wp:extent cx="2258695" cy="877570"/>
                <wp:effectExtent l="0" t="0" r="8255" b="0"/>
                <wp:wrapNone/>
                <wp:docPr id="21" name="Group 3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258695" cy="877570"/>
                          <a:chOff x="0" y="0"/>
                          <a:chExt cx="5099538" cy="1989480"/>
                        </a:xfrm>
                      </wpg:grpSpPr>
                      <pic:pic xmlns:pic="http://schemas.openxmlformats.org/drawingml/2006/picture">
                        <pic:nvPicPr>
                          <pic:cNvPr id="22" name="Picture 10"/>
                          <pic:cNvPicPr>
                            <a:picLocks noChangeAspect="1"/>
                          </pic:cNvPicPr>
                        </pic:nvPicPr>
                        <pic:blipFill rotWithShape="1">
                          <a:blip r:embed="rId8" cstate="print">
                            <a:extLst>
                              <a:ext uri="{28A0092B-C50C-407E-A947-70E740481C1C}">
                                <a14:useLocalDpi xmlns:a14="http://schemas.microsoft.com/office/drawing/2010/main"/>
                              </a:ext>
                            </a:extLst>
                          </a:blip>
                          <a:srcRect t="9154" b="7952"/>
                          <a:stretch/>
                        </pic:blipFill>
                        <pic:spPr>
                          <a:xfrm>
                            <a:off x="0" y="126086"/>
                            <a:ext cx="5099538" cy="1831761"/>
                          </a:xfrm>
                          <a:prstGeom prst="rect">
                            <a:avLst/>
                          </a:prstGeom>
                        </pic:spPr>
                      </pic:pic>
                      <pic:pic xmlns:pic="http://schemas.openxmlformats.org/drawingml/2006/picture">
                        <pic:nvPicPr>
                          <pic:cNvPr id="23" name="Picture 11"/>
                          <pic:cNvPicPr>
                            <a:picLocks noChangeAspect="1"/>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1490422" cy="19894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1E94121" id="Group 30" o:spid="_x0000_s1026" style="position:absolute;margin-left:126.65pt;margin-top:5.3pt;width:177.85pt;height:69.1pt;z-index:-251657216;mso-position-horizontal:right;mso-position-horizontal-relative:margin;mso-width-relative:margin;mso-height-relative:margin" coordsize="50995,1989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">
                <o:lock v:ext="edit" aspectratio="t"/>
                <v:shape id="Picture 10" o:spid="_x0000_s1027" type="#_x0000_t75" style="position:absolute;top:1260;width:50995;height:18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">
                  <v:imagedata r:id="rId10" o:title="" croptop="5999f" cropbottom="5211f"/>
                </v:shape>
                <v:shape id="Picture 11" o:spid="_x0000_s1028" type="#_x0000_t75" style="position:absolute;width:14904;height:19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">
                  <v:imagedata r:id="rId11" o:title=""/>
                </v:shape>
                <w10:wrap anchorx="margin"/>
              </v:group>
            </w:pict>
          </mc:Fallback>
        </mc:AlternateContent>
      </w:r>
    </w:p>
    <w:p w14:paraId="33751879" w14:textId="77777777" w:rsidR="000362F9" w:rsidRDefault="000362F9">
      <w:pPr>
        <w:rPr>
          <w:rFonts w:ascii="Calibri" w:eastAsia="Times New Roman" w:hAnsi="Calibri" w:cs="Times New Roman"/>
          <w:b/>
          <w:bCs/>
          <w:sz w:val="32"/>
          <w:szCs w:val="32"/>
        </w:rPr>
      </w:pPr>
    </w:p>
    <w:p w14:paraId="1B614BEA" w14:textId="6A3EC521" w:rsidR="000362F9" w:rsidRPr="00D8060C" w:rsidRDefault="00B7315F">
      <w:pPr>
        <w:spacing w:after="0"/>
        <w:rPr>
          <w:rFonts w:cs="Arial"/>
          <w:b/>
          <w:color w:val="007DA3"/>
          <w:sz w:val="32"/>
          <w:szCs w:val="32"/>
        </w:rPr>
      </w:pPr>
      <w:r>
        <w:rPr>
          <w:rFonts w:cs="Arial"/>
          <w:b/>
          <w:color w:val="007DA3"/>
          <w:sz w:val="32"/>
          <w:szCs w:val="32"/>
        </w:rPr>
        <w:t>Contents</w:t>
      </w:r>
    </w:p>
    <w:p w14:paraId="202802E3" w14:textId="1A1294E0" w:rsidR="00594E16" w:rsidRDefault="00594E16">
      <w:pPr>
        <w:pStyle w:val="TOC1"/>
        <w:tabs>
          <w:tab w:val="right" w:leader="dot" w:pos="10070"/>
        </w:tabs>
        <w:rPr>
          <w:rFonts w:eastAsiaTheme="minorEastAsia"/>
          <w:noProof/>
        </w:rPr>
      </w:pPr>
      <w:r>
        <w:rPr>
          <w:rFonts w:ascii="Calibri" w:eastAsia="Times New Roman" w:hAnsi="Calibri" w:cs="Times New Roman"/>
          <w:b/>
          <w:bCs/>
          <w:sz w:val="32"/>
          <w:szCs w:val="32"/>
        </w:rPr>
        <w:fldChar w:fldCharType="begin"/>
      </w:r>
      <w:r>
        <w:rPr>
          <w:rFonts w:ascii="Calibri" w:eastAsia="Times New Roman" w:hAnsi="Calibri" w:cs="Times New Roman"/>
          <w:b/>
          <w:bCs/>
          <w:sz w:val="32"/>
          <w:szCs w:val="32"/>
        </w:rPr>
        <w:instrText xml:space="preserve"> TOC \o "1-2" \h \z \u </w:instrText>
      </w:r>
      <w:r>
        <w:rPr>
          <w:rFonts w:ascii="Calibri" w:eastAsia="Times New Roman" w:hAnsi="Calibri" w:cs="Times New Roman"/>
          <w:b/>
          <w:bCs/>
          <w:sz w:val="32"/>
          <w:szCs w:val="32"/>
        </w:rPr>
        <w:fldChar w:fldCharType="separate"/>
      </w:r>
      <w:hyperlink w:anchor="_Toc60148229" w:history="1">
        <w:r w:rsidRPr="00382E5E">
          <w:rPr>
            <w:rStyle w:val="Hyperlink"/>
            <w:noProof/>
          </w:rPr>
          <w:t>Element A: Identify Causes of Impairment &amp; Pollution Sources</w:t>
        </w:r>
        <w:r>
          <w:rPr>
            <w:noProof/>
            <w:webHidden/>
          </w:rPr>
          <w:tab/>
        </w:r>
        <w:r>
          <w:rPr>
            <w:noProof/>
            <w:webHidden/>
          </w:rPr>
          <w:fldChar w:fldCharType="begin"/>
        </w:r>
        <w:r>
          <w:rPr>
            <w:noProof/>
            <w:webHidden/>
          </w:rPr>
          <w:instrText xml:space="preserve"> PAGEREF _Toc60148229 \h </w:instrText>
        </w:r>
        <w:r>
          <w:rPr>
            <w:noProof/>
            <w:webHidden/>
          </w:rPr>
        </w:r>
        <w:r>
          <w:rPr>
            <w:noProof/>
            <w:webHidden/>
          </w:rPr>
          <w:fldChar w:fldCharType="separate"/>
        </w:r>
        <w:r w:rsidR="005B4CBA">
          <w:rPr>
            <w:noProof/>
            <w:webHidden/>
          </w:rPr>
          <w:t>5</w:t>
        </w:r>
        <w:r>
          <w:rPr>
            <w:noProof/>
            <w:webHidden/>
          </w:rPr>
          <w:fldChar w:fldCharType="end"/>
        </w:r>
      </w:hyperlink>
    </w:p>
    <w:p w14:paraId="3A038892" w14:textId="515F7DB1" w:rsidR="00594E16" w:rsidRDefault="00CA2142">
      <w:pPr>
        <w:pStyle w:val="TOC2"/>
        <w:tabs>
          <w:tab w:val="right" w:leader="dot" w:pos="10070"/>
        </w:tabs>
        <w:rPr>
          <w:rFonts w:eastAsiaTheme="minorEastAsia"/>
          <w:noProof/>
        </w:rPr>
      </w:pPr>
      <w:hyperlink w:anchor="_Toc60148230" w:history="1">
        <w:r w:rsidR="00594E16" w:rsidRPr="00382E5E">
          <w:rPr>
            <w:rStyle w:val="Hyperlink"/>
            <w:noProof/>
          </w:rPr>
          <w:t>1. General Watershed Information</w:t>
        </w:r>
        <w:r w:rsidR="00594E16">
          <w:rPr>
            <w:noProof/>
            <w:webHidden/>
          </w:rPr>
          <w:tab/>
        </w:r>
        <w:r w:rsidR="00594E16">
          <w:rPr>
            <w:noProof/>
            <w:webHidden/>
          </w:rPr>
          <w:fldChar w:fldCharType="begin"/>
        </w:r>
        <w:r w:rsidR="00594E16">
          <w:rPr>
            <w:noProof/>
            <w:webHidden/>
          </w:rPr>
          <w:instrText xml:space="preserve"> PAGEREF _Toc60148230 \h </w:instrText>
        </w:r>
        <w:r w:rsidR="00594E16">
          <w:rPr>
            <w:noProof/>
            <w:webHidden/>
          </w:rPr>
        </w:r>
        <w:r w:rsidR="00594E16">
          <w:rPr>
            <w:noProof/>
            <w:webHidden/>
          </w:rPr>
          <w:fldChar w:fldCharType="separate"/>
        </w:r>
        <w:r w:rsidR="005B4CBA">
          <w:rPr>
            <w:noProof/>
            <w:webHidden/>
          </w:rPr>
          <w:t>5</w:t>
        </w:r>
        <w:r w:rsidR="00594E16">
          <w:rPr>
            <w:noProof/>
            <w:webHidden/>
          </w:rPr>
          <w:fldChar w:fldCharType="end"/>
        </w:r>
      </w:hyperlink>
    </w:p>
    <w:p w14:paraId="349B152B" w14:textId="524E5D44" w:rsidR="00594E16" w:rsidRDefault="00CA2142">
      <w:pPr>
        <w:pStyle w:val="TOC2"/>
        <w:tabs>
          <w:tab w:val="right" w:leader="dot" w:pos="10070"/>
        </w:tabs>
        <w:rPr>
          <w:rFonts w:eastAsiaTheme="minorEastAsia"/>
          <w:noProof/>
        </w:rPr>
      </w:pPr>
      <w:hyperlink w:anchor="_Toc60148231" w:history="1">
        <w:r w:rsidR="00594E16" w:rsidRPr="00382E5E">
          <w:rPr>
            <w:rStyle w:val="Hyperlink"/>
            <w:noProof/>
            <w:shd w:val="clear" w:color="auto" w:fill="FFFFFF"/>
          </w:rPr>
          <w:t>2. MassDEP Water Quality Assessment Report and TMDL Review</w:t>
        </w:r>
        <w:r w:rsidR="00594E16">
          <w:rPr>
            <w:noProof/>
            <w:webHidden/>
          </w:rPr>
          <w:tab/>
        </w:r>
        <w:r w:rsidR="00594E16">
          <w:rPr>
            <w:noProof/>
            <w:webHidden/>
          </w:rPr>
          <w:fldChar w:fldCharType="begin"/>
        </w:r>
        <w:r w:rsidR="00594E16">
          <w:rPr>
            <w:noProof/>
            <w:webHidden/>
          </w:rPr>
          <w:instrText xml:space="preserve"> PAGEREF _Toc60148231 \h </w:instrText>
        </w:r>
        <w:r w:rsidR="00594E16">
          <w:rPr>
            <w:noProof/>
            <w:webHidden/>
          </w:rPr>
        </w:r>
        <w:r w:rsidR="00594E16">
          <w:rPr>
            <w:noProof/>
            <w:webHidden/>
          </w:rPr>
          <w:fldChar w:fldCharType="separate"/>
        </w:r>
        <w:r w:rsidR="005B4CBA">
          <w:rPr>
            <w:noProof/>
            <w:webHidden/>
          </w:rPr>
          <w:t>6</w:t>
        </w:r>
        <w:r w:rsidR="00594E16">
          <w:rPr>
            <w:noProof/>
            <w:webHidden/>
          </w:rPr>
          <w:fldChar w:fldCharType="end"/>
        </w:r>
      </w:hyperlink>
    </w:p>
    <w:p w14:paraId="3C87DB14" w14:textId="123E1C7A" w:rsidR="00594E16" w:rsidRDefault="00CA2142">
      <w:pPr>
        <w:pStyle w:val="TOC2"/>
        <w:tabs>
          <w:tab w:val="right" w:leader="dot" w:pos="10070"/>
        </w:tabs>
        <w:rPr>
          <w:rFonts w:eastAsiaTheme="minorEastAsia"/>
          <w:noProof/>
        </w:rPr>
      </w:pPr>
      <w:hyperlink w:anchor="_Toc60148232" w:history="1">
        <w:r w:rsidR="00594E16" w:rsidRPr="00382E5E">
          <w:rPr>
            <w:rStyle w:val="Hyperlink"/>
            <w:noProof/>
            <w:shd w:val="clear" w:color="auto" w:fill="FFFFFF"/>
          </w:rPr>
          <w:t>3. Manchaug Pond-Specific Literature Review</w:t>
        </w:r>
        <w:r w:rsidR="00594E16">
          <w:rPr>
            <w:noProof/>
            <w:webHidden/>
          </w:rPr>
          <w:tab/>
        </w:r>
        <w:r w:rsidR="00594E16">
          <w:rPr>
            <w:noProof/>
            <w:webHidden/>
          </w:rPr>
          <w:fldChar w:fldCharType="begin"/>
        </w:r>
        <w:r w:rsidR="00594E16">
          <w:rPr>
            <w:noProof/>
            <w:webHidden/>
          </w:rPr>
          <w:instrText xml:space="preserve"> PAGEREF _Toc60148232 \h </w:instrText>
        </w:r>
        <w:r w:rsidR="00594E16">
          <w:rPr>
            <w:noProof/>
            <w:webHidden/>
          </w:rPr>
        </w:r>
        <w:r w:rsidR="00594E16">
          <w:rPr>
            <w:noProof/>
            <w:webHidden/>
          </w:rPr>
          <w:fldChar w:fldCharType="separate"/>
        </w:r>
        <w:r w:rsidR="005B4CBA">
          <w:rPr>
            <w:noProof/>
            <w:webHidden/>
          </w:rPr>
          <w:t>8</w:t>
        </w:r>
        <w:r w:rsidR="00594E16">
          <w:rPr>
            <w:noProof/>
            <w:webHidden/>
          </w:rPr>
          <w:fldChar w:fldCharType="end"/>
        </w:r>
      </w:hyperlink>
    </w:p>
    <w:p w14:paraId="42EC5A8B" w14:textId="1B96156E" w:rsidR="00594E16" w:rsidRDefault="00CA2142">
      <w:pPr>
        <w:pStyle w:val="TOC2"/>
        <w:tabs>
          <w:tab w:val="right" w:leader="dot" w:pos="10070"/>
        </w:tabs>
        <w:rPr>
          <w:rFonts w:eastAsiaTheme="minorEastAsia"/>
          <w:noProof/>
        </w:rPr>
      </w:pPr>
      <w:hyperlink w:anchor="_Toc60148233" w:history="1">
        <w:r w:rsidR="00594E16" w:rsidRPr="00382E5E">
          <w:rPr>
            <w:rStyle w:val="Hyperlink"/>
            <w:noProof/>
            <w:shd w:val="clear" w:color="auto" w:fill="FFFFFF"/>
          </w:rPr>
          <w:t>4. Water Quality Impairments</w:t>
        </w:r>
        <w:r w:rsidR="00594E16">
          <w:rPr>
            <w:noProof/>
            <w:webHidden/>
          </w:rPr>
          <w:tab/>
        </w:r>
        <w:r w:rsidR="00594E16">
          <w:rPr>
            <w:noProof/>
            <w:webHidden/>
          </w:rPr>
          <w:fldChar w:fldCharType="begin"/>
        </w:r>
        <w:r w:rsidR="00594E16">
          <w:rPr>
            <w:noProof/>
            <w:webHidden/>
          </w:rPr>
          <w:instrText xml:space="preserve"> PAGEREF _Toc60148233 \h </w:instrText>
        </w:r>
        <w:r w:rsidR="00594E16">
          <w:rPr>
            <w:noProof/>
            <w:webHidden/>
          </w:rPr>
        </w:r>
        <w:r w:rsidR="00594E16">
          <w:rPr>
            <w:noProof/>
            <w:webHidden/>
          </w:rPr>
          <w:fldChar w:fldCharType="separate"/>
        </w:r>
        <w:r w:rsidR="005B4CBA">
          <w:rPr>
            <w:noProof/>
            <w:webHidden/>
          </w:rPr>
          <w:t>10</w:t>
        </w:r>
        <w:r w:rsidR="00594E16">
          <w:rPr>
            <w:noProof/>
            <w:webHidden/>
          </w:rPr>
          <w:fldChar w:fldCharType="end"/>
        </w:r>
      </w:hyperlink>
    </w:p>
    <w:p w14:paraId="005A5CE5" w14:textId="082A1219" w:rsidR="00594E16" w:rsidRDefault="00CA2142">
      <w:pPr>
        <w:pStyle w:val="TOC2"/>
        <w:tabs>
          <w:tab w:val="right" w:leader="dot" w:pos="10070"/>
        </w:tabs>
        <w:rPr>
          <w:rFonts w:eastAsiaTheme="minorEastAsia"/>
          <w:noProof/>
        </w:rPr>
      </w:pPr>
      <w:hyperlink w:anchor="_Toc60148234" w:history="1">
        <w:r w:rsidR="00594E16" w:rsidRPr="00382E5E">
          <w:rPr>
            <w:rStyle w:val="Hyperlink"/>
            <w:noProof/>
            <w:shd w:val="clear" w:color="auto" w:fill="FFFFFF"/>
          </w:rPr>
          <w:t>5. Water Quality Goals</w:t>
        </w:r>
        <w:r w:rsidR="00594E16">
          <w:rPr>
            <w:noProof/>
            <w:webHidden/>
          </w:rPr>
          <w:tab/>
        </w:r>
        <w:r w:rsidR="00594E16">
          <w:rPr>
            <w:noProof/>
            <w:webHidden/>
          </w:rPr>
          <w:fldChar w:fldCharType="begin"/>
        </w:r>
        <w:r w:rsidR="00594E16">
          <w:rPr>
            <w:noProof/>
            <w:webHidden/>
          </w:rPr>
          <w:instrText xml:space="preserve"> PAGEREF _Toc60148234 \h </w:instrText>
        </w:r>
        <w:r w:rsidR="00594E16">
          <w:rPr>
            <w:noProof/>
            <w:webHidden/>
          </w:rPr>
        </w:r>
        <w:r w:rsidR="00594E16">
          <w:rPr>
            <w:noProof/>
            <w:webHidden/>
          </w:rPr>
          <w:fldChar w:fldCharType="separate"/>
        </w:r>
        <w:r w:rsidR="005B4CBA">
          <w:rPr>
            <w:noProof/>
            <w:webHidden/>
          </w:rPr>
          <w:t>11</w:t>
        </w:r>
        <w:r w:rsidR="00594E16">
          <w:rPr>
            <w:noProof/>
            <w:webHidden/>
          </w:rPr>
          <w:fldChar w:fldCharType="end"/>
        </w:r>
      </w:hyperlink>
    </w:p>
    <w:p w14:paraId="25AA5ADD" w14:textId="27FCE536" w:rsidR="00594E16" w:rsidRDefault="00CA2142">
      <w:pPr>
        <w:pStyle w:val="TOC2"/>
        <w:tabs>
          <w:tab w:val="right" w:leader="dot" w:pos="10070"/>
        </w:tabs>
        <w:rPr>
          <w:rFonts w:eastAsiaTheme="minorEastAsia"/>
          <w:noProof/>
        </w:rPr>
      </w:pPr>
      <w:hyperlink w:anchor="_Toc60148235" w:history="1">
        <w:r w:rsidR="00594E16" w:rsidRPr="00382E5E">
          <w:rPr>
            <w:rStyle w:val="Hyperlink"/>
            <w:noProof/>
            <w:shd w:val="clear" w:color="auto" w:fill="FFFFFF"/>
          </w:rPr>
          <w:t>6. Land Use Information</w:t>
        </w:r>
        <w:r w:rsidR="00594E16">
          <w:rPr>
            <w:noProof/>
            <w:webHidden/>
          </w:rPr>
          <w:tab/>
        </w:r>
        <w:r w:rsidR="00594E16">
          <w:rPr>
            <w:noProof/>
            <w:webHidden/>
          </w:rPr>
          <w:fldChar w:fldCharType="begin"/>
        </w:r>
        <w:r w:rsidR="00594E16">
          <w:rPr>
            <w:noProof/>
            <w:webHidden/>
          </w:rPr>
          <w:instrText xml:space="preserve"> PAGEREF _Toc60148235 \h </w:instrText>
        </w:r>
        <w:r w:rsidR="00594E16">
          <w:rPr>
            <w:noProof/>
            <w:webHidden/>
          </w:rPr>
        </w:r>
        <w:r w:rsidR="00594E16">
          <w:rPr>
            <w:noProof/>
            <w:webHidden/>
          </w:rPr>
          <w:fldChar w:fldCharType="separate"/>
        </w:r>
        <w:r w:rsidR="005B4CBA">
          <w:rPr>
            <w:noProof/>
            <w:webHidden/>
          </w:rPr>
          <w:t>12</w:t>
        </w:r>
        <w:r w:rsidR="00594E16">
          <w:rPr>
            <w:noProof/>
            <w:webHidden/>
          </w:rPr>
          <w:fldChar w:fldCharType="end"/>
        </w:r>
      </w:hyperlink>
    </w:p>
    <w:p w14:paraId="136CA76E" w14:textId="625403FC" w:rsidR="00594E16" w:rsidRDefault="00CA2142">
      <w:pPr>
        <w:pStyle w:val="TOC2"/>
        <w:tabs>
          <w:tab w:val="right" w:leader="dot" w:pos="10070"/>
        </w:tabs>
        <w:rPr>
          <w:rFonts w:eastAsiaTheme="minorEastAsia"/>
          <w:noProof/>
        </w:rPr>
      </w:pPr>
      <w:hyperlink w:anchor="_Toc60148236" w:history="1">
        <w:r w:rsidR="00594E16" w:rsidRPr="00382E5E">
          <w:rPr>
            <w:rStyle w:val="Hyperlink"/>
            <w:noProof/>
            <w:shd w:val="clear" w:color="auto" w:fill="FFFFFF"/>
          </w:rPr>
          <w:t>7. Pollutant Loading</w:t>
        </w:r>
        <w:r w:rsidR="00594E16">
          <w:rPr>
            <w:noProof/>
            <w:webHidden/>
          </w:rPr>
          <w:tab/>
        </w:r>
        <w:r w:rsidR="00594E16">
          <w:rPr>
            <w:noProof/>
            <w:webHidden/>
          </w:rPr>
          <w:fldChar w:fldCharType="begin"/>
        </w:r>
        <w:r w:rsidR="00594E16">
          <w:rPr>
            <w:noProof/>
            <w:webHidden/>
          </w:rPr>
          <w:instrText xml:space="preserve"> PAGEREF _Toc60148236 \h </w:instrText>
        </w:r>
        <w:r w:rsidR="00594E16">
          <w:rPr>
            <w:noProof/>
            <w:webHidden/>
          </w:rPr>
        </w:r>
        <w:r w:rsidR="00594E16">
          <w:rPr>
            <w:noProof/>
            <w:webHidden/>
          </w:rPr>
          <w:fldChar w:fldCharType="separate"/>
        </w:r>
        <w:r w:rsidR="005B4CBA">
          <w:rPr>
            <w:noProof/>
            <w:webHidden/>
          </w:rPr>
          <w:t>16</w:t>
        </w:r>
        <w:r w:rsidR="00594E16">
          <w:rPr>
            <w:noProof/>
            <w:webHidden/>
          </w:rPr>
          <w:fldChar w:fldCharType="end"/>
        </w:r>
      </w:hyperlink>
    </w:p>
    <w:p w14:paraId="4A5FF257" w14:textId="39EE0DAE" w:rsidR="00594E16" w:rsidRDefault="00CA2142">
      <w:pPr>
        <w:pStyle w:val="TOC1"/>
        <w:tabs>
          <w:tab w:val="right" w:leader="dot" w:pos="10070"/>
        </w:tabs>
        <w:rPr>
          <w:rFonts w:eastAsiaTheme="minorEastAsia"/>
          <w:noProof/>
        </w:rPr>
      </w:pPr>
      <w:hyperlink w:anchor="_Toc60148237" w:history="1">
        <w:r w:rsidR="00594E16" w:rsidRPr="00382E5E">
          <w:rPr>
            <w:rStyle w:val="Hyperlink"/>
            <w:noProof/>
          </w:rPr>
          <w:t xml:space="preserve">Element B: </w:t>
        </w:r>
        <w:r w:rsidR="00594E16" w:rsidRPr="00382E5E">
          <w:rPr>
            <w:rStyle w:val="Hyperlink"/>
            <w:noProof/>
            <w:shd w:val="clear" w:color="auto" w:fill="FFFFFF"/>
          </w:rPr>
          <w:t>Determine Pollutant Load Reductions Needed to Achieve Water Quality Goals</w:t>
        </w:r>
        <w:r w:rsidR="00594E16">
          <w:rPr>
            <w:noProof/>
            <w:webHidden/>
          </w:rPr>
          <w:tab/>
        </w:r>
        <w:r w:rsidR="00594E16">
          <w:rPr>
            <w:noProof/>
            <w:webHidden/>
          </w:rPr>
          <w:fldChar w:fldCharType="begin"/>
        </w:r>
        <w:r w:rsidR="00594E16">
          <w:rPr>
            <w:noProof/>
            <w:webHidden/>
          </w:rPr>
          <w:instrText xml:space="preserve"> PAGEREF _Toc60148237 \h </w:instrText>
        </w:r>
        <w:r w:rsidR="00594E16">
          <w:rPr>
            <w:noProof/>
            <w:webHidden/>
          </w:rPr>
        </w:r>
        <w:r w:rsidR="00594E16">
          <w:rPr>
            <w:noProof/>
            <w:webHidden/>
          </w:rPr>
          <w:fldChar w:fldCharType="separate"/>
        </w:r>
        <w:r w:rsidR="005B4CBA">
          <w:rPr>
            <w:noProof/>
            <w:webHidden/>
          </w:rPr>
          <w:t>18</w:t>
        </w:r>
        <w:r w:rsidR="00594E16">
          <w:rPr>
            <w:noProof/>
            <w:webHidden/>
          </w:rPr>
          <w:fldChar w:fldCharType="end"/>
        </w:r>
      </w:hyperlink>
    </w:p>
    <w:p w14:paraId="5DE0C31A" w14:textId="41A5633B" w:rsidR="00594E16" w:rsidRDefault="00CA2142">
      <w:pPr>
        <w:pStyle w:val="TOC2"/>
        <w:tabs>
          <w:tab w:val="left" w:pos="660"/>
          <w:tab w:val="right" w:leader="dot" w:pos="10070"/>
        </w:tabs>
        <w:rPr>
          <w:rFonts w:eastAsiaTheme="minorEastAsia"/>
          <w:noProof/>
        </w:rPr>
      </w:pPr>
      <w:hyperlink w:anchor="_Toc60148238" w:history="1">
        <w:r w:rsidR="00594E16" w:rsidRPr="00382E5E">
          <w:rPr>
            <w:rStyle w:val="Hyperlink"/>
            <w:noProof/>
          </w:rPr>
          <w:t>1.</w:t>
        </w:r>
        <w:r w:rsidR="00594E16">
          <w:rPr>
            <w:rFonts w:eastAsiaTheme="minorEastAsia"/>
            <w:noProof/>
          </w:rPr>
          <w:tab/>
        </w:r>
        <w:r w:rsidR="00594E16" w:rsidRPr="00382E5E">
          <w:rPr>
            <w:rStyle w:val="Hyperlink"/>
            <w:noProof/>
            <w:shd w:val="clear" w:color="auto" w:fill="FFFFFF"/>
          </w:rPr>
          <w:t>Estimated Pollutant Loads</w:t>
        </w:r>
        <w:r w:rsidR="00594E16">
          <w:rPr>
            <w:noProof/>
            <w:webHidden/>
          </w:rPr>
          <w:tab/>
        </w:r>
        <w:r w:rsidR="00594E16">
          <w:rPr>
            <w:noProof/>
            <w:webHidden/>
          </w:rPr>
          <w:fldChar w:fldCharType="begin"/>
        </w:r>
        <w:r w:rsidR="00594E16">
          <w:rPr>
            <w:noProof/>
            <w:webHidden/>
          </w:rPr>
          <w:instrText xml:space="preserve"> PAGEREF _Toc60148238 \h </w:instrText>
        </w:r>
        <w:r w:rsidR="00594E16">
          <w:rPr>
            <w:noProof/>
            <w:webHidden/>
          </w:rPr>
        </w:r>
        <w:r w:rsidR="00594E16">
          <w:rPr>
            <w:noProof/>
            <w:webHidden/>
          </w:rPr>
          <w:fldChar w:fldCharType="separate"/>
        </w:r>
        <w:r w:rsidR="005B4CBA">
          <w:rPr>
            <w:noProof/>
            <w:webHidden/>
          </w:rPr>
          <w:t>18</w:t>
        </w:r>
        <w:r w:rsidR="00594E16">
          <w:rPr>
            <w:noProof/>
            <w:webHidden/>
          </w:rPr>
          <w:fldChar w:fldCharType="end"/>
        </w:r>
      </w:hyperlink>
    </w:p>
    <w:p w14:paraId="12A9B1F0" w14:textId="4A401E8F" w:rsidR="00594E16" w:rsidRDefault="00CA2142">
      <w:pPr>
        <w:pStyle w:val="TOC2"/>
        <w:tabs>
          <w:tab w:val="left" w:pos="660"/>
          <w:tab w:val="right" w:leader="dot" w:pos="10070"/>
        </w:tabs>
        <w:rPr>
          <w:rFonts w:eastAsiaTheme="minorEastAsia"/>
          <w:noProof/>
        </w:rPr>
      </w:pPr>
      <w:hyperlink w:anchor="_Toc60148239" w:history="1">
        <w:r w:rsidR="00594E16" w:rsidRPr="00382E5E">
          <w:rPr>
            <w:rStyle w:val="Hyperlink"/>
            <w:noProof/>
          </w:rPr>
          <w:t>2.</w:t>
        </w:r>
        <w:r w:rsidR="00594E16">
          <w:rPr>
            <w:rFonts w:eastAsiaTheme="minorEastAsia"/>
            <w:noProof/>
          </w:rPr>
          <w:tab/>
        </w:r>
        <w:r w:rsidR="00594E16" w:rsidRPr="00382E5E">
          <w:rPr>
            <w:rStyle w:val="Hyperlink"/>
            <w:noProof/>
            <w:shd w:val="clear" w:color="auto" w:fill="FFFFFF"/>
          </w:rPr>
          <w:t>Water Quality Goals</w:t>
        </w:r>
        <w:r w:rsidR="00594E16">
          <w:rPr>
            <w:noProof/>
            <w:webHidden/>
          </w:rPr>
          <w:tab/>
        </w:r>
        <w:r w:rsidR="00594E16">
          <w:rPr>
            <w:noProof/>
            <w:webHidden/>
          </w:rPr>
          <w:fldChar w:fldCharType="begin"/>
        </w:r>
        <w:r w:rsidR="00594E16">
          <w:rPr>
            <w:noProof/>
            <w:webHidden/>
          </w:rPr>
          <w:instrText xml:space="preserve"> PAGEREF _Toc60148239 \h </w:instrText>
        </w:r>
        <w:r w:rsidR="00594E16">
          <w:rPr>
            <w:noProof/>
            <w:webHidden/>
          </w:rPr>
        </w:r>
        <w:r w:rsidR="00594E16">
          <w:rPr>
            <w:noProof/>
            <w:webHidden/>
          </w:rPr>
          <w:fldChar w:fldCharType="separate"/>
        </w:r>
        <w:r w:rsidR="005B4CBA">
          <w:rPr>
            <w:noProof/>
            <w:webHidden/>
          </w:rPr>
          <w:t>18</w:t>
        </w:r>
        <w:r w:rsidR="00594E16">
          <w:rPr>
            <w:noProof/>
            <w:webHidden/>
          </w:rPr>
          <w:fldChar w:fldCharType="end"/>
        </w:r>
      </w:hyperlink>
    </w:p>
    <w:p w14:paraId="131BF079" w14:textId="01C5A341" w:rsidR="00594E16" w:rsidRDefault="00CA2142">
      <w:pPr>
        <w:pStyle w:val="TOC1"/>
        <w:tabs>
          <w:tab w:val="right" w:leader="dot" w:pos="10070"/>
        </w:tabs>
        <w:rPr>
          <w:rFonts w:eastAsiaTheme="minorEastAsia"/>
          <w:noProof/>
        </w:rPr>
      </w:pPr>
      <w:hyperlink w:anchor="_Toc60148240" w:history="1">
        <w:r w:rsidR="00594E16" w:rsidRPr="00382E5E">
          <w:rPr>
            <w:rStyle w:val="Hyperlink"/>
            <w:noProof/>
          </w:rPr>
          <w:t xml:space="preserve">Element C: </w:t>
        </w:r>
        <w:r w:rsidR="00594E16" w:rsidRPr="00382E5E">
          <w:rPr>
            <w:rStyle w:val="Hyperlink"/>
            <w:noProof/>
            <w:shd w:val="clear" w:color="auto" w:fill="FFFFFF"/>
          </w:rPr>
          <w:t>Describe management measures that will be implemented to achieve water quality goals</w:t>
        </w:r>
        <w:r w:rsidR="00594E16">
          <w:rPr>
            <w:noProof/>
            <w:webHidden/>
          </w:rPr>
          <w:tab/>
        </w:r>
        <w:r w:rsidR="00594E16">
          <w:rPr>
            <w:noProof/>
            <w:webHidden/>
          </w:rPr>
          <w:fldChar w:fldCharType="begin"/>
        </w:r>
        <w:r w:rsidR="00594E16">
          <w:rPr>
            <w:noProof/>
            <w:webHidden/>
          </w:rPr>
          <w:instrText xml:space="preserve"> PAGEREF _Toc60148240 \h </w:instrText>
        </w:r>
        <w:r w:rsidR="00594E16">
          <w:rPr>
            <w:noProof/>
            <w:webHidden/>
          </w:rPr>
        </w:r>
        <w:r w:rsidR="00594E16">
          <w:rPr>
            <w:noProof/>
            <w:webHidden/>
          </w:rPr>
          <w:fldChar w:fldCharType="separate"/>
        </w:r>
        <w:r w:rsidR="005B4CBA">
          <w:rPr>
            <w:noProof/>
            <w:webHidden/>
          </w:rPr>
          <w:t>20</w:t>
        </w:r>
        <w:r w:rsidR="00594E16">
          <w:rPr>
            <w:noProof/>
            <w:webHidden/>
          </w:rPr>
          <w:fldChar w:fldCharType="end"/>
        </w:r>
      </w:hyperlink>
    </w:p>
    <w:p w14:paraId="31E512D9" w14:textId="4FCB0C15" w:rsidR="00594E16" w:rsidRDefault="00CA2142">
      <w:pPr>
        <w:pStyle w:val="TOC1"/>
        <w:tabs>
          <w:tab w:val="right" w:leader="dot" w:pos="10070"/>
        </w:tabs>
        <w:rPr>
          <w:rFonts w:eastAsiaTheme="minorEastAsia"/>
          <w:noProof/>
        </w:rPr>
      </w:pPr>
      <w:hyperlink w:anchor="_Toc60148241" w:history="1">
        <w:r w:rsidR="00594E16" w:rsidRPr="00382E5E">
          <w:rPr>
            <w:rStyle w:val="Hyperlink"/>
            <w:noProof/>
          </w:rPr>
          <w:t xml:space="preserve">Element </w:t>
        </w:r>
        <w:r w:rsidR="00594E16" w:rsidRPr="00382E5E">
          <w:rPr>
            <w:rStyle w:val="Hyperlink"/>
            <w:noProof/>
            <w:shd w:val="clear" w:color="auto" w:fill="FFFFFF"/>
          </w:rPr>
          <w:t>D: Identify Technical and Financial Assistance Needed to Implement Plan</w:t>
        </w:r>
        <w:r w:rsidR="00594E16">
          <w:rPr>
            <w:noProof/>
            <w:webHidden/>
          </w:rPr>
          <w:tab/>
        </w:r>
        <w:r w:rsidR="00594E16">
          <w:rPr>
            <w:noProof/>
            <w:webHidden/>
          </w:rPr>
          <w:fldChar w:fldCharType="begin"/>
        </w:r>
        <w:r w:rsidR="00594E16">
          <w:rPr>
            <w:noProof/>
            <w:webHidden/>
          </w:rPr>
          <w:instrText xml:space="preserve"> PAGEREF _Toc60148241 \h </w:instrText>
        </w:r>
        <w:r w:rsidR="00594E16">
          <w:rPr>
            <w:noProof/>
            <w:webHidden/>
          </w:rPr>
        </w:r>
        <w:r w:rsidR="00594E16">
          <w:rPr>
            <w:noProof/>
            <w:webHidden/>
          </w:rPr>
          <w:fldChar w:fldCharType="separate"/>
        </w:r>
        <w:r w:rsidR="005B4CBA">
          <w:rPr>
            <w:noProof/>
            <w:webHidden/>
          </w:rPr>
          <w:t>51</w:t>
        </w:r>
        <w:r w:rsidR="00594E16">
          <w:rPr>
            <w:noProof/>
            <w:webHidden/>
          </w:rPr>
          <w:fldChar w:fldCharType="end"/>
        </w:r>
      </w:hyperlink>
    </w:p>
    <w:p w14:paraId="3C10CDD9" w14:textId="208F43FF" w:rsidR="00594E16" w:rsidRDefault="00CA2142">
      <w:pPr>
        <w:pStyle w:val="TOC1"/>
        <w:tabs>
          <w:tab w:val="right" w:leader="dot" w:pos="10070"/>
        </w:tabs>
        <w:rPr>
          <w:rFonts w:eastAsiaTheme="minorEastAsia"/>
          <w:noProof/>
        </w:rPr>
      </w:pPr>
      <w:hyperlink w:anchor="_Toc60148242" w:history="1">
        <w:r w:rsidR="00594E16" w:rsidRPr="00382E5E">
          <w:rPr>
            <w:rStyle w:val="Hyperlink"/>
            <w:noProof/>
          </w:rPr>
          <w:t xml:space="preserve">Element E: </w:t>
        </w:r>
        <w:r w:rsidR="00594E16" w:rsidRPr="00382E5E">
          <w:rPr>
            <w:rStyle w:val="Hyperlink"/>
            <w:noProof/>
            <w:shd w:val="clear" w:color="auto" w:fill="FFFFFF"/>
          </w:rPr>
          <w:t>Public Information and Education</w:t>
        </w:r>
        <w:r w:rsidR="00594E16">
          <w:rPr>
            <w:noProof/>
            <w:webHidden/>
          </w:rPr>
          <w:tab/>
        </w:r>
        <w:r w:rsidR="00594E16">
          <w:rPr>
            <w:noProof/>
            <w:webHidden/>
          </w:rPr>
          <w:fldChar w:fldCharType="begin"/>
        </w:r>
        <w:r w:rsidR="00594E16">
          <w:rPr>
            <w:noProof/>
            <w:webHidden/>
          </w:rPr>
          <w:instrText xml:space="preserve"> PAGEREF _Toc60148242 \h </w:instrText>
        </w:r>
        <w:r w:rsidR="00594E16">
          <w:rPr>
            <w:noProof/>
            <w:webHidden/>
          </w:rPr>
        </w:r>
        <w:r w:rsidR="00594E16">
          <w:rPr>
            <w:noProof/>
            <w:webHidden/>
          </w:rPr>
          <w:fldChar w:fldCharType="separate"/>
        </w:r>
        <w:r w:rsidR="005B4CBA">
          <w:rPr>
            <w:noProof/>
            <w:webHidden/>
          </w:rPr>
          <w:t>52</w:t>
        </w:r>
        <w:r w:rsidR="00594E16">
          <w:rPr>
            <w:noProof/>
            <w:webHidden/>
          </w:rPr>
          <w:fldChar w:fldCharType="end"/>
        </w:r>
      </w:hyperlink>
    </w:p>
    <w:p w14:paraId="6BB5CE74" w14:textId="7594EE0D" w:rsidR="00594E16" w:rsidRDefault="00CA2142">
      <w:pPr>
        <w:pStyle w:val="TOC2"/>
        <w:tabs>
          <w:tab w:val="right" w:leader="dot" w:pos="10070"/>
        </w:tabs>
        <w:rPr>
          <w:rFonts w:eastAsiaTheme="minorEastAsia"/>
          <w:noProof/>
        </w:rPr>
      </w:pPr>
      <w:hyperlink w:anchor="_Toc60148243" w:history="1">
        <w:r w:rsidR="00594E16" w:rsidRPr="00382E5E">
          <w:rPr>
            <w:rStyle w:val="Hyperlink"/>
            <w:noProof/>
            <w:shd w:val="clear" w:color="auto" w:fill="FFFFFF"/>
          </w:rPr>
          <w:t>Step 1: Goals and Objectives</w:t>
        </w:r>
        <w:r w:rsidR="00594E16">
          <w:rPr>
            <w:noProof/>
            <w:webHidden/>
          </w:rPr>
          <w:tab/>
        </w:r>
        <w:r w:rsidR="00594E16">
          <w:rPr>
            <w:noProof/>
            <w:webHidden/>
          </w:rPr>
          <w:fldChar w:fldCharType="begin"/>
        </w:r>
        <w:r w:rsidR="00594E16">
          <w:rPr>
            <w:noProof/>
            <w:webHidden/>
          </w:rPr>
          <w:instrText xml:space="preserve"> PAGEREF _Toc60148243 \h </w:instrText>
        </w:r>
        <w:r w:rsidR="00594E16">
          <w:rPr>
            <w:noProof/>
            <w:webHidden/>
          </w:rPr>
        </w:r>
        <w:r w:rsidR="00594E16">
          <w:rPr>
            <w:noProof/>
            <w:webHidden/>
          </w:rPr>
          <w:fldChar w:fldCharType="separate"/>
        </w:r>
        <w:r w:rsidR="005B4CBA">
          <w:rPr>
            <w:noProof/>
            <w:webHidden/>
          </w:rPr>
          <w:t>52</w:t>
        </w:r>
        <w:r w:rsidR="00594E16">
          <w:rPr>
            <w:noProof/>
            <w:webHidden/>
          </w:rPr>
          <w:fldChar w:fldCharType="end"/>
        </w:r>
      </w:hyperlink>
    </w:p>
    <w:p w14:paraId="38BE2310" w14:textId="49ECFCC0" w:rsidR="00594E16" w:rsidRDefault="00CA2142">
      <w:pPr>
        <w:pStyle w:val="TOC2"/>
        <w:tabs>
          <w:tab w:val="right" w:leader="dot" w:pos="10070"/>
        </w:tabs>
        <w:rPr>
          <w:rFonts w:eastAsiaTheme="minorEastAsia"/>
          <w:noProof/>
        </w:rPr>
      </w:pPr>
      <w:hyperlink w:anchor="_Toc60148244" w:history="1">
        <w:r w:rsidR="00594E16" w:rsidRPr="00382E5E">
          <w:rPr>
            <w:rStyle w:val="Hyperlink"/>
            <w:noProof/>
            <w:shd w:val="clear" w:color="auto" w:fill="FFFFFF"/>
          </w:rPr>
          <w:t>Step 2: Target Audience</w:t>
        </w:r>
        <w:r w:rsidR="00594E16">
          <w:rPr>
            <w:noProof/>
            <w:webHidden/>
          </w:rPr>
          <w:tab/>
        </w:r>
        <w:r w:rsidR="00594E16">
          <w:rPr>
            <w:noProof/>
            <w:webHidden/>
          </w:rPr>
          <w:fldChar w:fldCharType="begin"/>
        </w:r>
        <w:r w:rsidR="00594E16">
          <w:rPr>
            <w:noProof/>
            <w:webHidden/>
          </w:rPr>
          <w:instrText xml:space="preserve"> PAGEREF _Toc60148244 \h </w:instrText>
        </w:r>
        <w:r w:rsidR="00594E16">
          <w:rPr>
            <w:noProof/>
            <w:webHidden/>
          </w:rPr>
        </w:r>
        <w:r w:rsidR="00594E16">
          <w:rPr>
            <w:noProof/>
            <w:webHidden/>
          </w:rPr>
          <w:fldChar w:fldCharType="separate"/>
        </w:r>
        <w:r w:rsidR="005B4CBA">
          <w:rPr>
            <w:noProof/>
            <w:webHidden/>
          </w:rPr>
          <w:t>53</w:t>
        </w:r>
        <w:r w:rsidR="00594E16">
          <w:rPr>
            <w:noProof/>
            <w:webHidden/>
          </w:rPr>
          <w:fldChar w:fldCharType="end"/>
        </w:r>
      </w:hyperlink>
    </w:p>
    <w:p w14:paraId="7153FE71" w14:textId="11B4BF11" w:rsidR="00594E16" w:rsidRDefault="00CA2142">
      <w:pPr>
        <w:pStyle w:val="TOC2"/>
        <w:tabs>
          <w:tab w:val="right" w:leader="dot" w:pos="10070"/>
        </w:tabs>
        <w:rPr>
          <w:rFonts w:eastAsiaTheme="minorEastAsia"/>
          <w:noProof/>
        </w:rPr>
      </w:pPr>
      <w:hyperlink w:anchor="_Toc60148245" w:history="1">
        <w:r w:rsidR="00594E16" w:rsidRPr="00382E5E">
          <w:rPr>
            <w:rStyle w:val="Hyperlink"/>
            <w:noProof/>
            <w:shd w:val="clear" w:color="auto" w:fill="FFFFFF"/>
          </w:rPr>
          <w:t>Step 3: Outreach Products and Distribution</w:t>
        </w:r>
        <w:r w:rsidR="00594E16">
          <w:rPr>
            <w:noProof/>
            <w:webHidden/>
          </w:rPr>
          <w:tab/>
        </w:r>
        <w:r w:rsidR="00594E16">
          <w:rPr>
            <w:noProof/>
            <w:webHidden/>
          </w:rPr>
          <w:fldChar w:fldCharType="begin"/>
        </w:r>
        <w:r w:rsidR="00594E16">
          <w:rPr>
            <w:noProof/>
            <w:webHidden/>
          </w:rPr>
          <w:instrText xml:space="preserve"> PAGEREF _Toc60148245 \h </w:instrText>
        </w:r>
        <w:r w:rsidR="00594E16">
          <w:rPr>
            <w:noProof/>
            <w:webHidden/>
          </w:rPr>
        </w:r>
        <w:r w:rsidR="00594E16">
          <w:rPr>
            <w:noProof/>
            <w:webHidden/>
          </w:rPr>
          <w:fldChar w:fldCharType="separate"/>
        </w:r>
        <w:r w:rsidR="005B4CBA">
          <w:rPr>
            <w:noProof/>
            <w:webHidden/>
          </w:rPr>
          <w:t>53</w:t>
        </w:r>
        <w:r w:rsidR="00594E16">
          <w:rPr>
            <w:noProof/>
            <w:webHidden/>
          </w:rPr>
          <w:fldChar w:fldCharType="end"/>
        </w:r>
      </w:hyperlink>
    </w:p>
    <w:p w14:paraId="3E5528E4" w14:textId="17BA1C15" w:rsidR="00594E16" w:rsidRDefault="00CA2142">
      <w:pPr>
        <w:pStyle w:val="TOC2"/>
        <w:tabs>
          <w:tab w:val="right" w:leader="dot" w:pos="10070"/>
        </w:tabs>
        <w:rPr>
          <w:rFonts w:eastAsiaTheme="minorEastAsia"/>
          <w:noProof/>
        </w:rPr>
      </w:pPr>
      <w:hyperlink w:anchor="_Toc60148246" w:history="1">
        <w:r w:rsidR="00594E16" w:rsidRPr="00382E5E">
          <w:rPr>
            <w:rStyle w:val="Hyperlink"/>
            <w:noProof/>
            <w:shd w:val="clear" w:color="auto" w:fill="FFFFFF"/>
          </w:rPr>
          <w:t>Step 4: Evaluate Information/Education Program</w:t>
        </w:r>
        <w:r w:rsidR="00594E16">
          <w:rPr>
            <w:noProof/>
            <w:webHidden/>
          </w:rPr>
          <w:tab/>
        </w:r>
        <w:r w:rsidR="00594E16">
          <w:rPr>
            <w:noProof/>
            <w:webHidden/>
          </w:rPr>
          <w:fldChar w:fldCharType="begin"/>
        </w:r>
        <w:r w:rsidR="00594E16">
          <w:rPr>
            <w:noProof/>
            <w:webHidden/>
          </w:rPr>
          <w:instrText xml:space="preserve"> PAGEREF _Toc60148246 \h </w:instrText>
        </w:r>
        <w:r w:rsidR="00594E16">
          <w:rPr>
            <w:noProof/>
            <w:webHidden/>
          </w:rPr>
        </w:r>
        <w:r w:rsidR="00594E16">
          <w:rPr>
            <w:noProof/>
            <w:webHidden/>
          </w:rPr>
          <w:fldChar w:fldCharType="separate"/>
        </w:r>
        <w:r w:rsidR="005B4CBA">
          <w:rPr>
            <w:noProof/>
            <w:webHidden/>
          </w:rPr>
          <w:t>55</w:t>
        </w:r>
        <w:r w:rsidR="00594E16">
          <w:rPr>
            <w:noProof/>
            <w:webHidden/>
          </w:rPr>
          <w:fldChar w:fldCharType="end"/>
        </w:r>
      </w:hyperlink>
    </w:p>
    <w:p w14:paraId="640E859F" w14:textId="05AC646E" w:rsidR="00594E16" w:rsidRDefault="00CA2142">
      <w:pPr>
        <w:pStyle w:val="TOC1"/>
        <w:tabs>
          <w:tab w:val="right" w:leader="dot" w:pos="10070"/>
        </w:tabs>
        <w:rPr>
          <w:rFonts w:eastAsiaTheme="minorEastAsia"/>
          <w:noProof/>
        </w:rPr>
      </w:pPr>
      <w:hyperlink w:anchor="_Toc60148247" w:history="1">
        <w:r w:rsidR="00594E16" w:rsidRPr="00382E5E">
          <w:rPr>
            <w:rStyle w:val="Hyperlink"/>
            <w:noProof/>
          </w:rPr>
          <w:t>Elements F &amp; G: Implementation Schedule and Measurable Milestones</w:t>
        </w:r>
        <w:r w:rsidR="00594E16">
          <w:rPr>
            <w:noProof/>
            <w:webHidden/>
          </w:rPr>
          <w:tab/>
        </w:r>
        <w:r w:rsidR="00594E16">
          <w:rPr>
            <w:noProof/>
            <w:webHidden/>
          </w:rPr>
          <w:fldChar w:fldCharType="begin"/>
        </w:r>
        <w:r w:rsidR="00594E16">
          <w:rPr>
            <w:noProof/>
            <w:webHidden/>
          </w:rPr>
          <w:instrText xml:space="preserve"> PAGEREF _Toc60148247 \h </w:instrText>
        </w:r>
        <w:r w:rsidR="00594E16">
          <w:rPr>
            <w:noProof/>
            <w:webHidden/>
          </w:rPr>
        </w:r>
        <w:r w:rsidR="00594E16">
          <w:rPr>
            <w:noProof/>
            <w:webHidden/>
          </w:rPr>
          <w:fldChar w:fldCharType="separate"/>
        </w:r>
        <w:r w:rsidR="005B4CBA">
          <w:rPr>
            <w:noProof/>
            <w:webHidden/>
          </w:rPr>
          <w:t>56</w:t>
        </w:r>
        <w:r w:rsidR="00594E16">
          <w:rPr>
            <w:noProof/>
            <w:webHidden/>
          </w:rPr>
          <w:fldChar w:fldCharType="end"/>
        </w:r>
      </w:hyperlink>
    </w:p>
    <w:p w14:paraId="1C2919F4" w14:textId="0CD6427B" w:rsidR="00594E16" w:rsidRDefault="00CA2142">
      <w:pPr>
        <w:pStyle w:val="TOC1"/>
        <w:tabs>
          <w:tab w:val="right" w:leader="dot" w:pos="10070"/>
        </w:tabs>
        <w:rPr>
          <w:rFonts w:eastAsiaTheme="minorEastAsia"/>
          <w:noProof/>
        </w:rPr>
      </w:pPr>
      <w:hyperlink w:anchor="_Toc60148248" w:history="1">
        <w:r w:rsidR="00594E16" w:rsidRPr="00382E5E">
          <w:rPr>
            <w:rStyle w:val="Hyperlink"/>
            <w:noProof/>
          </w:rPr>
          <w:t xml:space="preserve">Elements H &amp; I: </w:t>
        </w:r>
        <w:r w:rsidR="00594E16" w:rsidRPr="00382E5E">
          <w:rPr>
            <w:rStyle w:val="Hyperlink"/>
            <w:noProof/>
            <w:shd w:val="clear" w:color="auto" w:fill="FFFFFF"/>
          </w:rPr>
          <w:t>Progress Evaluation Criteria and Monitoring</w:t>
        </w:r>
        <w:r w:rsidR="00594E16">
          <w:rPr>
            <w:noProof/>
            <w:webHidden/>
          </w:rPr>
          <w:tab/>
        </w:r>
        <w:r w:rsidR="00594E16">
          <w:rPr>
            <w:noProof/>
            <w:webHidden/>
          </w:rPr>
          <w:fldChar w:fldCharType="begin"/>
        </w:r>
        <w:r w:rsidR="00594E16">
          <w:rPr>
            <w:noProof/>
            <w:webHidden/>
          </w:rPr>
          <w:instrText xml:space="preserve"> PAGEREF _Toc60148248 \h </w:instrText>
        </w:r>
        <w:r w:rsidR="00594E16">
          <w:rPr>
            <w:noProof/>
            <w:webHidden/>
          </w:rPr>
        </w:r>
        <w:r w:rsidR="00594E16">
          <w:rPr>
            <w:noProof/>
            <w:webHidden/>
          </w:rPr>
          <w:fldChar w:fldCharType="separate"/>
        </w:r>
        <w:r w:rsidR="005B4CBA">
          <w:rPr>
            <w:noProof/>
            <w:webHidden/>
          </w:rPr>
          <w:t>59</w:t>
        </w:r>
        <w:r w:rsidR="00594E16">
          <w:rPr>
            <w:noProof/>
            <w:webHidden/>
          </w:rPr>
          <w:fldChar w:fldCharType="end"/>
        </w:r>
      </w:hyperlink>
    </w:p>
    <w:p w14:paraId="6FD55C69" w14:textId="33ED7E60" w:rsidR="00594E16" w:rsidRDefault="00CA2142">
      <w:pPr>
        <w:pStyle w:val="TOC2"/>
        <w:tabs>
          <w:tab w:val="right" w:leader="dot" w:pos="10070"/>
        </w:tabs>
        <w:rPr>
          <w:rFonts w:eastAsiaTheme="minorEastAsia"/>
          <w:noProof/>
        </w:rPr>
      </w:pPr>
      <w:hyperlink w:anchor="_Toc60148249" w:history="1">
        <w:r w:rsidR="00594E16" w:rsidRPr="00382E5E">
          <w:rPr>
            <w:rStyle w:val="Hyperlink"/>
            <w:noProof/>
            <w:shd w:val="clear" w:color="auto" w:fill="FFFFFF"/>
          </w:rPr>
          <w:t>Indirect Indicators of Load Reduction</w:t>
        </w:r>
        <w:r w:rsidR="00594E16">
          <w:rPr>
            <w:noProof/>
            <w:webHidden/>
          </w:rPr>
          <w:tab/>
        </w:r>
        <w:r w:rsidR="00594E16">
          <w:rPr>
            <w:noProof/>
            <w:webHidden/>
          </w:rPr>
          <w:fldChar w:fldCharType="begin"/>
        </w:r>
        <w:r w:rsidR="00594E16">
          <w:rPr>
            <w:noProof/>
            <w:webHidden/>
          </w:rPr>
          <w:instrText xml:space="preserve"> PAGEREF _Toc60148249 \h </w:instrText>
        </w:r>
        <w:r w:rsidR="00594E16">
          <w:rPr>
            <w:noProof/>
            <w:webHidden/>
          </w:rPr>
        </w:r>
        <w:r w:rsidR="00594E16">
          <w:rPr>
            <w:noProof/>
            <w:webHidden/>
          </w:rPr>
          <w:fldChar w:fldCharType="separate"/>
        </w:r>
        <w:r w:rsidR="005B4CBA">
          <w:rPr>
            <w:noProof/>
            <w:webHidden/>
          </w:rPr>
          <w:t>59</w:t>
        </w:r>
        <w:r w:rsidR="00594E16">
          <w:rPr>
            <w:noProof/>
            <w:webHidden/>
          </w:rPr>
          <w:fldChar w:fldCharType="end"/>
        </w:r>
      </w:hyperlink>
    </w:p>
    <w:p w14:paraId="67471FE1" w14:textId="19534613" w:rsidR="00594E16" w:rsidRDefault="00CA2142">
      <w:pPr>
        <w:pStyle w:val="TOC2"/>
        <w:tabs>
          <w:tab w:val="right" w:leader="dot" w:pos="10070"/>
        </w:tabs>
        <w:rPr>
          <w:rFonts w:eastAsiaTheme="minorEastAsia"/>
          <w:noProof/>
        </w:rPr>
      </w:pPr>
      <w:hyperlink w:anchor="_Toc60148250" w:history="1">
        <w:r w:rsidR="00594E16" w:rsidRPr="00382E5E">
          <w:rPr>
            <w:rStyle w:val="Hyperlink"/>
            <w:noProof/>
            <w:shd w:val="clear" w:color="auto" w:fill="FFFFFF"/>
          </w:rPr>
          <w:t>Project-Specific Indicators</w:t>
        </w:r>
        <w:r w:rsidR="00594E16">
          <w:rPr>
            <w:noProof/>
            <w:webHidden/>
          </w:rPr>
          <w:tab/>
        </w:r>
        <w:r w:rsidR="00594E16">
          <w:rPr>
            <w:noProof/>
            <w:webHidden/>
          </w:rPr>
          <w:fldChar w:fldCharType="begin"/>
        </w:r>
        <w:r w:rsidR="00594E16">
          <w:rPr>
            <w:noProof/>
            <w:webHidden/>
          </w:rPr>
          <w:instrText xml:space="preserve"> PAGEREF _Toc60148250 \h </w:instrText>
        </w:r>
        <w:r w:rsidR="00594E16">
          <w:rPr>
            <w:noProof/>
            <w:webHidden/>
          </w:rPr>
        </w:r>
        <w:r w:rsidR="00594E16">
          <w:rPr>
            <w:noProof/>
            <w:webHidden/>
          </w:rPr>
          <w:fldChar w:fldCharType="separate"/>
        </w:r>
        <w:r w:rsidR="005B4CBA">
          <w:rPr>
            <w:noProof/>
            <w:webHidden/>
          </w:rPr>
          <w:t>59</w:t>
        </w:r>
        <w:r w:rsidR="00594E16">
          <w:rPr>
            <w:noProof/>
            <w:webHidden/>
          </w:rPr>
          <w:fldChar w:fldCharType="end"/>
        </w:r>
      </w:hyperlink>
    </w:p>
    <w:p w14:paraId="2E9EDE9E" w14:textId="2EECD993" w:rsidR="00594E16" w:rsidRDefault="00CA2142">
      <w:pPr>
        <w:pStyle w:val="TOC2"/>
        <w:tabs>
          <w:tab w:val="right" w:leader="dot" w:pos="10070"/>
        </w:tabs>
        <w:rPr>
          <w:rFonts w:eastAsiaTheme="minorEastAsia"/>
          <w:noProof/>
        </w:rPr>
      </w:pPr>
      <w:hyperlink w:anchor="_Toc60148251" w:history="1">
        <w:r w:rsidR="00594E16" w:rsidRPr="00382E5E">
          <w:rPr>
            <w:rStyle w:val="Hyperlink"/>
            <w:noProof/>
            <w:shd w:val="clear" w:color="auto" w:fill="FFFFFF"/>
          </w:rPr>
          <w:t>Direct Measurements</w:t>
        </w:r>
        <w:r w:rsidR="00594E16">
          <w:rPr>
            <w:noProof/>
            <w:webHidden/>
          </w:rPr>
          <w:tab/>
        </w:r>
        <w:r w:rsidR="00594E16">
          <w:rPr>
            <w:noProof/>
            <w:webHidden/>
          </w:rPr>
          <w:fldChar w:fldCharType="begin"/>
        </w:r>
        <w:r w:rsidR="00594E16">
          <w:rPr>
            <w:noProof/>
            <w:webHidden/>
          </w:rPr>
          <w:instrText xml:space="preserve"> PAGEREF _Toc60148251 \h </w:instrText>
        </w:r>
        <w:r w:rsidR="00594E16">
          <w:rPr>
            <w:noProof/>
            <w:webHidden/>
          </w:rPr>
        </w:r>
        <w:r w:rsidR="00594E16">
          <w:rPr>
            <w:noProof/>
            <w:webHidden/>
          </w:rPr>
          <w:fldChar w:fldCharType="separate"/>
        </w:r>
        <w:r w:rsidR="005B4CBA">
          <w:rPr>
            <w:noProof/>
            <w:webHidden/>
          </w:rPr>
          <w:t>60</w:t>
        </w:r>
        <w:r w:rsidR="00594E16">
          <w:rPr>
            <w:noProof/>
            <w:webHidden/>
          </w:rPr>
          <w:fldChar w:fldCharType="end"/>
        </w:r>
      </w:hyperlink>
    </w:p>
    <w:p w14:paraId="1FCF321C" w14:textId="51733C2A" w:rsidR="00594E16" w:rsidRDefault="00CA2142">
      <w:pPr>
        <w:pStyle w:val="TOC2"/>
        <w:tabs>
          <w:tab w:val="right" w:leader="dot" w:pos="10070"/>
        </w:tabs>
        <w:rPr>
          <w:rFonts w:eastAsiaTheme="minorEastAsia"/>
          <w:noProof/>
        </w:rPr>
      </w:pPr>
      <w:hyperlink w:anchor="_Toc60148252" w:history="1">
        <w:r w:rsidR="00594E16" w:rsidRPr="00382E5E">
          <w:rPr>
            <w:rStyle w:val="Hyperlink"/>
            <w:noProof/>
            <w:shd w:val="clear" w:color="auto" w:fill="FFFFFF"/>
          </w:rPr>
          <w:t>Adaptive Management</w:t>
        </w:r>
        <w:r w:rsidR="00594E16">
          <w:rPr>
            <w:noProof/>
            <w:webHidden/>
          </w:rPr>
          <w:tab/>
        </w:r>
        <w:r w:rsidR="00594E16">
          <w:rPr>
            <w:noProof/>
            <w:webHidden/>
          </w:rPr>
          <w:fldChar w:fldCharType="begin"/>
        </w:r>
        <w:r w:rsidR="00594E16">
          <w:rPr>
            <w:noProof/>
            <w:webHidden/>
          </w:rPr>
          <w:instrText xml:space="preserve"> PAGEREF _Toc60148252 \h </w:instrText>
        </w:r>
        <w:r w:rsidR="00594E16">
          <w:rPr>
            <w:noProof/>
            <w:webHidden/>
          </w:rPr>
        </w:r>
        <w:r w:rsidR="00594E16">
          <w:rPr>
            <w:noProof/>
            <w:webHidden/>
          </w:rPr>
          <w:fldChar w:fldCharType="separate"/>
        </w:r>
        <w:r w:rsidR="005B4CBA">
          <w:rPr>
            <w:noProof/>
            <w:webHidden/>
          </w:rPr>
          <w:t>60</w:t>
        </w:r>
        <w:r w:rsidR="00594E16">
          <w:rPr>
            <w:noProof/>
            <w:webHidden/>
          </w:rPr>
          <w:fldChar w:fldCharType="end"/>
        </w:r>
      </w:hyperlink>
    </w:p>
    <w:p w14:paraId="6AC2266C" w14:textId="77074E80" w:rsidR="00594E16" w:rsidRDefault="00CA2142">
      <w:pPr>
        <w:pStyle w:val="TOC2"/>
        <w:tabs>
          <w:tab w:val="right" w:leader="dot" w:pos="10070"/>
        </w:tabs>
        <w:rPr>
          <w:rFonts w:eastAsiaTheme="minorEastAsia"/>
          <w:noProof/>
        </w:rPr>
      </w:pPr>
      <w:hyperlink w:anchor="_Toc60148253" w:history="1">
        <w:r w:rsidR="00594E16" w:rsidRPr="00382E5E">
          <w:rPr>
            <w:rStyle w:val="Hyperlink"/>
            <w:noProof/>
            <w:shd w:val="clear" w:color="auto" w:fill="FFFFFF"/>
          </w:rPr>
          <w:t>Recommendations</w:t>
        </w:r>
        <w:r w:rsidR="00594E16">
          <w:rPr>
            <w:noProof/>
            <w:webHidden/>
          </w:rPr>
          <w:tab/>
        </w:r>
        <w:r w:rsidR="00594E16">
          <w:rPr>
            <w:noProof/>
            <w:webHidden/>
          </w:rPr>
          <w:fldChar w:fldCharType="begin"/>
        </w:r>
        <w:r w:rsidR="00594E16">
          <w:rPr>
            <w:noProof/>
            <w:webHidden/>
          </w:rPr>
          <w:instrText xml:space="preserve"> PAGEREF _Toc60148253 \h </w:instrText>
        </w:r>
        <w:r w:rsidR="00594E16">
          <w:rPr>
            <w:noProof/>
            <w:webHidden/>
          </w:rPr>
        </w:r>
        <w:r w:rsidR="00594E16">
          <w:rPr>
            <w:noProof/>
            <w:webHidden/>
          </w:rPr>
          <w:fldChar w:fldCharType="separate"/>
        </w:r>
        <w:r w:rsidR="005B4CBA">
          <w:rPr>
            <w:noProof/>
            <w:webHidden/>
          </w:rPr>
          <w:t>60</w:t>
        </w:r>
        <w:r w:rsidR="00594E16">
          <w:rPr>
            <w:noProof/>
            <w:webHidden/>
          </w:rPr>
          <w:fldChar w:fldCharType="end"/>
        </w:r>
      </w:hyperlink>
    </w:p>
    <w:p w14:paraId="3548FDAA" w14:textId="4E528539" w:rsidR="00594E16" w:rsidRDefault="00CA2142">
      <w:pPr>
        <w:pStyle w:val="TOC1"/>
        <w:tabs>
          <w:tab w:val="right" w:leader="dot" w:pos="10070"/>
        </w:tabs>
        <w:rPr>
          <w:rFonts w:eastAsiaTheme="minorEastAsia"/>
          <w:noProof/>
        </w:rPr>
      </w:pPr>
      <w:hyperlink w:anchor="_Toc60148254" w:history="1">
        <w:r w:rsidR="00594E16" w:rsidRPr="00382E5E">
          <w:rPr>
            <w:rStyle w:val="Hyperlink"/>
            <w:noProof/>
          </w:rPr>
          <w:t>References</w:t>
        </w:r>
        <w:r w:rsidR="00594E16">
          <w:rPr>
            <w:noProof/>
            <w:webHidden/>
          </w:rPr>
          <w:tab/>
        </w:r>
        <w:r w:rsidR="00594E16">
          <w:rPr>
            <w:noProof/>
            <w:webHidden/>
          </w:rPr>
          <w:fldChar w:fldCharType="begin"/>
        </w:r>
        <w:r w:rsidR="00594E16">
          <w:rPr>
            <w:noProof/>
            <w:webHidden/>
          </w:rPr>
          <w:instrText xml:space="preserve"> PAGEREF _Toc60148254 \h </w:instrText>
        </w:r>
        <w:r w:rsidR="00594E16">
          <w:rPr>
            <w:noProof/>
            <w:webHidden/>
          </w:rPr>
        </w:r>
        <w:r w:rsidR="00594E16">
          <w:rPr>
            <w:noProof/>
            <w:webHidden/>
          </w:rPr>
          <w:fldChar w:fldCharType="separate"/>
        </w:r>
        <w:r w:rsidR="005B4CBA">
          <w:rPr>
            <w:noProof/>
            <w:webHidden/>
          </w:rPr>
          <w:t>62</w:t>
        </w:r>
        <w:r w:rsidR="00594E16">
          <w:rPr>
            <w:noProof/>
            <w:webHidden/>
          </w:rPr>
          <w:fldChar w:fldCharType="end"/>
        </w:r>
      </w:hyperlink>
    </w:p>
    <w:p w14:paraId="7770E742" w14:textId="53A7F74A" w:rsidR="00356FEE" w:rsidRDefault="00594E16">
      <w:pPr>
        <w:rPr>
          <w:rFonts w:ascii="Calibri" w:eastAsia="Times New Roman" w:hAnsi="Calibri" w:cs="Times New Roman"/>
          <w:b/>
          <w:bCs/>
          <w:sz w:val="32"/>
          <w:szCs w:val="32"/>
        </w:rPr>
      </w:pPr>
      <w:r>
        <w:rPr>
          <w:rFonts w:ascii="Calibri" w:eastAsia="Times New Roman" w:hAnsi="Calibri" w:cs="Times New Roman"/>
          <w:b/>
          <w:bCs/>
          <w:sz w:val="32"/>
          <w:szCs w:val="32"/>
        </w:rPr>
        <w:fldChar w:fldCharType="end"/>
      </w:r>
      <w:r w:rsidR="00356FEE">
        <w:rPr>
          <w:rFonts w:ascii="Calibri" w:eastAsia="Times New Roman" w:hAnsi="Calibri" w:cs="Times New Roman"/>
          <w:b/>
          <w:bCs/>
          <w:sz w:val="32"/>
          <w:szCs w:val="32"/>
        </w:rPr>
        <w:br w:type="page"/>
      </w:r>
    </w:p>
    <w:p w14:paraId="16E38CDE" w14:textId="1E27C9AE" w:rsidR="00D12360" w:rsidRDefault="00A87E59">
      <w:pPr>
        <w:rPr>
          <w:rFonts w:ascii="Calibri" w:eastAsia="Times New Roman" w:hAnsi="Calibri" w:cs="Times New Roman"/>
          <w:b/>
          <w:bCs/>
          <w:sz w:val="32"/>
          <w:szCs w:val="32"/>
        </w:rPr>
      </w:pPr>
      <w:r>
        <w:rPr>
          <w:rFonts w:ascii="Calibri" w:eastAsia="Times New Roman" w:hAnsi="Calibri" w:cs="Times New Roman"/>
          <w:b/>
          <w:bCs/>
          <w:noProof/>
          <w:sz w:val="32"/>
          <w:szCs w:val="32"/>
        </w:rPr>
        <w:lastRenderedPageBreak/>
        <w:drawing>
          <wp:anchor distT="0" distB="0" distL="114300" distR="114300" simplePos="0" relativeHeight="251663360" behindDoc="0" locked="0" layoutInCell="1" allowOverlap="1" wp14:anchorId="66614908" wp14:editId="389B1551">
            <wp:simplePos x="0" y="0"/>
            <wp:positionH relativeFrom="column">
              <wp:posOffset>5607050</wp:posOffset>
            </wp:positionH>
            <wp:positionV relativeFrom="paragraph">
              <wp:posOffset>177800</wp:posOffset>
            </wp:positionV>
            <wp:extent cx="625475" cy="625475"/>
            <wp:effectExtent l="0" t="0" r="3175" b="31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question+1.jpg"/>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0" y="0"/>
                      <a:ext cx="625475" cy="625475"/>
                    </a:xfrm>
                    <a:prstGeom prst="rect">
                      <a:avLst/>
                    </a:prstGeom>
                  </pic:spPr>
                </pic:pic>
              </a:graphicData>
            </a:graphic>
            <wp14:sizeRelH relativeFrom="page">
              <wp14:pctWidth>0</wp14:pctWidth>
            </wp14:sizeRelH>
            <wp14:sizeRelV relativeFrom="page">
              <wp14:pctHeight>0</wp14:pctHeight>
            </wp14:sizeRelV>
          </wp:anchor>
        </w:drawing>
      </w:r>
      <w:r w:rsidR="00C11EA7">
        <w:rPr>
          <w:rFonts w:ascii="Calibri" w:eastAsia="Times New Roman" w:hAnsi="Calibri" w:cs="Times New Roman"/>
          <w:b/>
          <w:bCs/>
          <w:noProof/>
          <w:sz w:val="32"/>
          <w:szCs w:val="32"/>
        </w:rPr>
        <mc:AlternateContent>
          <mc:Choice Requires="wps">
            <w:drawing>
              <wp:anchor distT="0" distB="0" distL="114300" distR="114300" simplePos="0" relativeHeight="251660288" behindDoc="0" locked="0" layoutInCell="1" allowOverlap="1" wp14:anchorId="007A1918" wp14:editId="1B7C5E48">
                <wp:simplePos x="0" y="0"/>
                <wp:positionH relativeFrom="column">
                  <wp:posOffset>-41275</wp:posOffset>
                </wp:positionH>
                <wp:positionV relativeFrom="paragraph">
                  <wp:posOffset>343535</wp:posOffset>
                </wp:positionV>
                <wp:extent cx="4768850" cy="822325"/>
                <wp:effectExtent l="0" t="0" r="0" b="0"/>
                <wp:wrapNone/>
                <wp:docPr id="25" name="Rectangle: Rounded Corners 25"/>
                <wp:cNvGraphicFramePr/>
                <a:graphic xmlns:a="http://schemas.openxmlformats.org/drawingml/2006/main">
                  <a:graphicData uri="http://schemas.microsoft.com/office/word/2010/wordprocessingShape">
                    <wps:wsp>
                      <wps:cNvSpPr/>
                      <wps:spPr>
                        <a:xfrm>
                          <a:off x="0" y="0"/>
                          <a:ext cx="4768850" cy="822325"/>
                        </a:xfrm>
                        <a:prstGeom prst="round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BBEC16" w14:textId="51F74B85" w:rsidR="00F9396D" w:rsidRPr="00C11EA7" w:rsidRDefault="00F9396D" w:rsidP="00C11EA7">
                            <w:pPr>
                              <w:spacing w:after="0"/>
                              <w:rPr>
                                <w:rFonts w:ascii="Calibri" w:eastAsia="Times New Roman" w:hAnsi="Calibri" w:cs="Times New Roman"/>
                                <w:b/>
                                <w:bCs/>
                                <w:noProof/>
                                <w:color w:val="000000" w:themeColor="text1"/>
                                <w:sz w:val="48"/>
                                <w:szCs w:val="48"/>
                              </w:rPr>
                            </w:pPr>
                            <w:r w:rsidRPr="00C11EA7">
                              <w:rPr>
                                <w:rFonts w:ascii="Calibri" w:eastAsia="Times New Roman" w:hAnsi="Calibri" w:cs="Times New Roman"/>
                                <w:b/>
                                <w:bCs/>
                                <w:noProof/>
                                <w:color w:val="000000" w:themeColor="text1"/>
                                <w:sz w:val="48"/>
                                <w:szCs w:val="48"/>
                              </w:rPr>
                              <w:t>What is a Watershed-Based Plan?</w:t>
                            </w:r>
                            <w:r w:rsidRPr="00C11EA7">
                              <w:rPr>
                                <w:noProof/>
                                <w:color w:val="000000" w:themeColor="text1"/>
                                <w:sz w:val="36"/>
                                <w:szCs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07A1918" id="Rectangle: Rounded Corners 25" o:spid="_x0000_s1026" style="position:absolute;margin-left:-3.25pt;margin-top:27.05pt;width:375.5pt;height:64.7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" fillcolor="#92d050" stroked="f" strokeweight="2pt">
                <v:textbox>
                  <w:txbxContent>
                    <w:p w14:paraId="09BBEC16" w14:textId="51F74B85" w:rsidR="00F9396D" w:rsidRPr="00C11EA7" w:rsidRDefault="00F9396D" w:rsidP="00C11EA7">
                      <w:pPr>
                        <w:spacing w:after="0"/>
                        <w:rPr>
                          <w:rFonts w:ascii="Calibri" w:eastAsia="Times New Roman" w:hAnsi="Calibri" w:cs="Times New Roman"/>
                          <w:b/>
                          <w:bCs/>
                          <w:noProof/>
                          <w:color w:val="000000" w:themeColor="text1"/>
                          <w:sz w:val="48"/>
                          <w:szCs w:val="48"/>
                        </w:rPr>
                      </w:pPr>
                      <w:r w:rsidRPr="00C11EA7">
                        <w:rPr>
                          <w:rFonts w:ascii="Calibri" w:eastAsia="Times New Roman" w:hAnsi="Calibri" w:cs="Times New Roman"/>
                          <w:b/>
                          <w:bCs/>
                          <w:noProof/>
                          <w:color w:val="000000" w:themeColor="text1"/>
                          <w:sz w:val="48"/>
                          <w:szCs w:val="48"/>
                        </w:rPr>
                        <w:t>What is a Watershed-Based Plan?</w:t>
                      </w:r>
                      <w:r w:rsidRPr="00C11EA7">
                        <w:rPr>
                          <w:noProof/>
                          <w:color w:val="000000" w:themeColor="text1"/>
                          <w:sz w:val="36"/>
                          <w:szCs w:val="36"/>
                        </w:rPr>
                        <w:t xml:space="preserve"> </w:t>
                      </w:r>
                    </w:p>
                  </w:txbxContent>
                </v:textbox>
              </v:roundrect>
            </w:pict>
          </mc:Fallback>
        </mc:AlternateContent>
      </w:r>
      <w:r w:rsidR="00D12360" w:rsidRPr="00D12360">
        <w:rPr>
          <w:rFonts w:ascii="Calibri" w:eastAsia="Times New Roman" w:hAnsi="Calibri" w:cs="Times New Roman"/>
          <w:b/>
          <w:bCs/>
          <w:sz w:val="32"/>
          <w:szCs w:val="32"/>
        </w:rPr>
        <w:t>Watershed-Based Plan Introduction</w:t>
      </w:r>
    </w:p>
    <w:p w14:paraId="6F896D8B" w14:textId="77777777" w:rsidR="0086348D" w:rsidRDefault="0086348D">
      <w:pPr>
        <w:rPr>
          <w:rFonts w:ascii="Calibri" w:eastAsia="Times New Roman" w:hAnsi="Calibri" w:cs="Times New Roman"/>
          <w:b/>
          <w:bCs/>
          <w:noProof/>
          <w:sz w:val="32"/>
          <w:szCs w:val="32"/>
        </w:rPr>
      </w:pPr>
    </w:p>
    <w:p w14:paraId="36B9DE2F" w14:textId="7C4CD622" w:rsidR="009045B2" w:rsidRDefault="009045B2">
      <w:pPr>
        <w:rPr>
          <w:rFonts w:ascii="Calibri" w:eastAsia="Times New Roman" w:hAnsi="Calibri" w:cs="Times New Roman"/>
          <w:b/>
          <w:bCs/>
          <w:noProof/>
          <w:sz w:val="32"/>
          <w:szCs w:val="32"/>
        </w:rPr>
      </w:pPr>
    </w:p>
    <w:p w14:paraId="18117D7F" w14:textId="063C537A" w:rsidR="0086348D" w:rsidRPr="0086348D" w:rsidRDefault="009045B2" w:rsidP="009045B2">
      <w:pPr>
        <w:rPr>
          <w:rFonts w:ascii="Calibri" w:eastAsia="Times New Roman" w:hAnsi="Calibri" w:cs="Times New Roman"/>
          <w:b/>
          <w:bCs/>
          <w:noProof/>
          <w:sz w:val="32"/>
          <w:szCs w:val="32"/>
        </w:rPr>
      </w:pPr>
      <w:r w:rsidRPr="009045B2">
        <w:rPr>
          <w:rFonts w:ascii="Calibri" w:eastAsia="Times New Roman" w:hAnsi="Calibri" w:cs="Times New Roman"/>
          <w:b/>
          <w:bCs/>
          <w:noProof/>
          <w:sz w:val="32"/>
          <w:szCs w:val="32"/>
        </w:rPr>
        <w:t xml:space="preserve">Purpose &amp; Need </w:t>
      </w:r>
    </w:p>
    <w:p w14:paraId="592276FC" w14:textId="2DB51FEA" w:rsidR="009045B2" w:rsidRPr="009045B2" w:rsidRDefault="009045B2" w:rsidP="009045B2">
      <w:pPr>
        <w:rPr>
          <w:rFonts w:ascii="Calibri" w:eastAsia="Times New Roman" w:hAnsi="Calibri" w:cs="Times New Roman"/>
          <w:noProof/>
        </w:rPr>
      </w:pPr>
      <w:r w:rsidRPr="009045B2">
        <w:rPr>
          <w:rFonts w:ascii="Calibri" w:eastAsia="Times New Roman" w:hAnsi="Calibri" w:cs="Times New Roman"/>
          <w:noProof/>
        </w:rPr>
        <w:t xml:space="preserve">The purpose of a Massachusetts Watershed-Based Plan (WBP) is to organize information about Massachusetts watersheds, and present it in a format that will enhance the development and implementation of projects that will restore water quality and beneficial uses in the Commonwealth. The Massachusetts WBP follows USEPA's recommended format for “nine-element” watershed plans, as described below.  </w:t>
      </w:r>
    </w:p>
    <w:p w14:paraId="1A3B96F6" w14:textId="77777777" w:rsidR="009045B2" w:rsidRPr="009045B2" w:rsidRDefault="009045B2" w:rsidP="009045B2">
      <w:pPr>
        <w:rPr>
          <w:rFonts w:ascii="Calibri" w:eastAsia="Times New Roman" w:hAnsi="Calibri" w:cs="Times New Roman"/>
          <w:noProof/>
        </w:rPr>
      </w:pPr>
      <w:r w:rsidRPr="009045B2">
        <w:rPr>
          <w:rFonts w:ascii="Calibri" w:eastAsia="Times New Roman" w:hAnsi="Calibri" w:cs="Times New Roman"/>
          <w:noProof/>
        </w:rPr>
        <w:t xml:space="preserve">All states are required to develop WBPs, but not all states have taken the same approach. Most states develop watershed-based plans only for selected watersheds. MassDEP's approach has been to develop a tool to support statewide development of WBPs, so that good projects in all areas of the state may be eligible for federal watershed implementation grant funds under Section 319 of the Clean Water Act. </w:t>
      </w:r>
    </w:p>
    <w:p w14:paraId="7B1B270B" w14:textId="77777777" w:rsidR="009045B2" w:rsidRPr="009045B2" w:rsidRDefault="009045B2" w:rsidP="009045B2">
      <w:pPr>
        <w:rPr>
          <w:rFonts w:ascii="Calibri" w:eastAsia="Times New Roman" w:hAnsi="Calibri" w:cs="Times New Roman"/>
          <w:b/>
          <w:bCs/>
          <w:noProof/>
          <w:sz w:val="32"/>
          <w:szCs w:val="32"/>
        </w:rPr>
      </w:pPr>
      <w:r w:rsidRPr="009045B2">
        <w:rPr>
          <w:rFonts w:ascii="Calibri" w:eastAsia="Times New Roman" w:hAnsi="Calibri" w:cs="Times New Roman"/>
          <w:b/>
          <w:bCs/>
          <w:noProof/>
          <w:sz w:val="32"/>
          <w:szCs w:val="32"/>
        </w:rPr>
        <w:t xml:space="preserve">Background </w:t>
      </w:r>
    </w:p>
    <w:p w14:paraId="5BB5BC5E" w14:textId="77777777" w:rsidR="009045B2" w:rsidRPr="009045B2" w:rsidRDefault="009045B2" w:rsidP="009045B2">
      <w:pPr>
        <w:rPr>
          <w:rFonts w:ascii="Calibri" w:eastAsia="Times New Roman" w:hAnsi="Calibri" w:cs="Times New Roman"/>
          <w:noProof/>
        </w:rPr>
      </w:pPr>
      <w:r w:rsidRPr="009045B2">
        <w:rPr>
          <w:rFonts w:ascii="Calibri" w:eastAsia="Times New Roman" w:hAnsi="Calibri" w:cs="Times New Roman"/>
          <w:noProof/>
        </w:rPr>
        <w:t xml:space="preserve">USEPA guidelines promote the use of Section 319 funding for developing and implementing WBPs. WBPs are required for all projects implemented with Section 319 funds, and are recommended for all watershed projects, whether they are designed to protect unimpaired waters, restore impaired waters, or both.   </w:t>
      </w:r>
    </w:p>
    <w:p w14:paraId="6046395C" w14:textId="3015E884" w:rsidR="009045B2" w:rsidRDefault="009045B2" w:rsidP="009045B2">
      <w:pPr>
        <w:rPr>
          <w:rFonts w:ascii="Calibri" w:eastAsia="Times New Roman" w:hAnsi="Calibri" w:cs="Times New Roman"/>
          <w:noProof/>
        </w:rPr>
      </w:pPr>
      <w:r w:rsidRPr="009045B2">
        <w:rPr>
          <w:rFonts w:ascii="Calibri" w:eastAsia="Times New Roman" w:hAnsi="Calibri" w:cs="Times New Roman"/>
          <w:noProof/>
        </w:rPr>
        <w:t>The USEPA Guidelines list the following nine elements required to be included in WBPs:</w:t>
      </w:r>
    </w:p>
    <w:p w14:paraId="0B718F74" w14:textId="5A66A01F" w:rsidR="0086348D" w:rsidRPr="0086348D" w:rsidRDefault="0086348D" w:rsidP="0086348D">
      <w:pPr>
        <w:pStyle w:val="ListParagraph"/>
        <w:numPr>
          <w:ilvl w:val="0"/>
          <w:numId w:val="19"/>
        </w:numPr>
        <w:spacing w:before="120" w:after="120"/>
        <w:contextualSpacing w:val="0"/>
        <w:rPr>
          <w:rFonts w:ascii="Calibri" w:eastAsia="Times New Roman" w:hAnsi="Calibri" w:cs="Times New Roman"/>
          <w:noProof/>
        </w:rPr>
      </w:pPr>
      <w:r w:rsidRPr="0086348D">
        <w:rPr>
          <w:rFonts w:ascii="Calibri" w:eastAsia="Times New Roman" w:hAnsi="Calibri" w:cs="Times New Roman"/>
          <w:noProof/>
        </w:rPr>
        <w:t xml:space="preserve">An </w:t>
      </w:r>
      <w:r w:rsidRPr="0086348D">
        <w:rPr>
          <w:rFonts w:ascii="Calibri" w:eastAsia="Times New Roman" w:hAnsi="Calibri" w:cs="Times New Roman"/>
          <w:b/>
          <w:bCs/>
          <w:noProof/>
        </w:rPr>
        <w:t>identification of the causes and sources</w:t>
      </w:r>
      <w:r w:rsidRPr="0086348D">
        <w:rPr>
          <w:rFonts w:ascii="Calibri" w:eastAsia="Times New Roman" w:hAnsi="Calibri" w:cs="Times New Roman"/>
          <w:noProof/>
        </w:rPr>
        <w:t xml:space="preserve"> or groups of similar sources that will need to be controlled to achieve the load reductions estimated in this watershed-based plan (and to achieve any other watershed goals identified in the watershed-based plan), as discussed in item (b) immediately below.</w:t>
      </w:r>
    </w:p>
    <w:p w14:paraId="1E98FFDA" w14:textId="6CF83D42" w:rsidR="0086348D" w:rsidRPr="0086348D" w:rsidRDefault="0086348D" w:rsidP="0086348D">
      <w:pPr>
        <w:pStyle w:val="ListParagraph"/>
        <w:numPr>
          <w:ilvl w:val="0"/>
          <w:numId w:val="19"/>
        </w:numPr>
        <w:spacing w:before="120" w:after="120"/>
        <w:contextualSpacing w:val="0"/>
        <w:rPr>
          <w:rFonts w:ascii="Calibri" w:eastAsia="Times New Roman" w:hAnsi="Calibri" w:cs="Times New Roman"/>
          <w:noProof/>
        </w:rPr>
      </w:pPr>
      <w:r w:rsidRPr="0086348D">
        <w:rPr>
          <w:rFonts w:ascii="Calibri" w:eastAsia="Times New Roman" w:hAnsi="Calibri" w:cs="Times New Roman"/>
          <w:noProof/>
        </w:rPr>
        <w:t xml:space="preserve">An </w:t>
      </w:r>
      <w:r w:rsidRPr="0086348D">
        <w:rPr>
          <w:rFonts w:ascii="Calibri" w:eastAsia="Times New Roman" w:hAnsi="Calibri" w:cs="Times New Roman"/>
          <w:b/>
          <w:bCs/>
          <w:noProof/>
        </w:rPr>
        <w:t xml:space="preserve">estimate of the load reductions </w:t>
      </w:r>
      <w:r w:rsidRPr="0086348D">
        <w:rPr>
          <w:rFonts w:ascii="Calibri" w:eastAsia="Times New Roman" w:hAnsi="Calibri" w:cs="Times New Roman"/>
          <w:noProof/>
        </w:rPr>
        <w:t>expected for the management measures described under paragraph (c) below (recognizing the natural variability and the difficulty in precisely predicting the performance of management measures over time).</w:t>
      </w:r>
    </w:p>
    <w:p w14:paraId="6E9C1633" w14:textId="24CAB72D" w:rsidR="0086348D" w:rsidRPr="0086348D" w:rsidRDefault="0086348D" w:rsidP="0086348D">
      <w:pPr>
        <w:pStyle w:val="ListParagraph"/>
        <w:numPr>
          <w:ilvl w:val="0"/>
          <w:numId w:val="19"/>
        </w:numPr>
        <w:spacing w:before="120" w:after="120"/>
        <w:contextualSpacing w:val="0"/>
        <w:rPr>
          <w:rFonts w:ascii="Calibri" w:eastAsia="Times New Roman" w:hAnsi="Calibri" w:cs="Times New Roman"/>
          <w:noProof/>
        </w:rPr>
      </w:pPr>
      <w:r w:rsidRPr="0086348D">
        <w:rPr>
          <w:rFonts w:ascii="Calibri" w:eastAsia="Times New Roman" w:hAnsi="Calibri" w:cs="Times New Roman"/>
          <w:noProof/>
        </w:rPr>
        <w:t xml:space="preserve">A </w:t>
      </w:r>
      <w:r w:rsidRPr="0086348D">
        <w:rPr>
          <w:rFonts w:ascii="Calibri" w:eastAsia="Times New Roman" w:hAnsi="Calibri" w:cs="Times New Roman"/>
          <w:b/>
          <w:bCs/>
          <w:noProof/>
        </w:rPr>
        <w:t>description of the NPS management measures</w:t>
      </w:r>
      <w:r w:rsidRPr="0086348D">
        <w:rPr>
          <w:rFonts w:ascii="Calibri" w:eastAsia="Times New Roman" w:hAnsi="Calibri" w:cs="Times New Roman"/>
          <w:noProof/>
        </w:rPr>
        <w:t xml:space="preserve"> needed to achieve the load reductions estimated under paragraph (b) above (as well as to achieve other watershed goals identified in this watershed-based plan), and an identification (using a map or a description) of the critical areas in which those measures will be needed to implement this plan.</w:t>
      </w:r>
    </w:p>
    <w:p w14:paraId="750C91B8" w14:textId="3E455CA3" w:rsidR="0086348D" w:rsidRPr="0086348D" w:rsidRDefault="0086348D" w:rsidP="0086348D">
      <w:pPr>
        <w:pStyle w:val="ListParagraph"/>
        <w:numPr>
          <w:ilvl w:val="0"/>
          <w:numId w:val="19"/>
        </w:numPr>
        <w:spacing w:before="120" w:after="120"/>
        <w:contextualSpacing w:val="0"/>
        <w:rPr>
          <w:rFonts w:ascii="Calibri" w:eastAsia="Times New Roman" w:hAnsi="Calibri" w:cs="Times New Roman"/>
          <w:noProof/>
        </w:rPr>
      </w:pPr>
      <w:r w:rsidRPr="0086348D">
        <w:rPr>
          <w:rFonts w:ascii="Calibri" w:eastAsia="Times New Roman" w:hAnsi="Calibri" w:cs="Times New Roman"/>
          <w:noProof/>
        </w:rPr>
        <w:t xml:space="preserve">An </w:t>
      </w:r>
      <w:r w:rsidRPr="0086348D">
        <w:rPr>
          <w:rFonts w:ascii="Calibri" w:eastAsia="Times New Roman" w:hAnsi="Calibri" w:cs="Times New Roman"/>
          <w:b/>
          <w:bCs/>
          <w:noProof/>
        </w:rPr>
        <w:t>estimate of the amounts of technical and financial assistance needed</w:t>
      </w:r>
      <w:r w:rsidRPr="0086348D">
        <w:rPr>
          <w:rFonts w:ascii="Calibri" w:eastAsia="Times New Roman" w:hAnsi="Calibri" w:cs="Times New Roman"/>
          <w:noProof/>
        </w:rPr>
        <w:t>, associated costs, and/or the sources and authorities that will be relied upon, to implement this plan. As sources of funding, States should consider the use of their Section 319 programs, State Revolving Funds, USDA's Environmental Quality Incentives Program and Conservation Reserve Program, and other relevant Federal, State, local and private funds that may be available to assist in implementing this plan.</w:t>
      </w:r>
    </w:p>
    <w:p w14:paraId="7E3F2EF5" w14:textId="514DF27E" w:rsidR="0086348D" w:rsidRPr="0086348D" w:rsidRDefault="0086348D" w:rsidP="0086348D">
      <w:pPr>
        <w:pStyle w:val="ListParagraph"/>
        <w:numPr>
          <w:ilvl w:val="0"/>
          <w:numId w:val="19"/>
        </w:numPr>
        <w:spacing w:after="120"/>
        <w:contextualSpacing w:val="0"/>
        <w:rPr>
          <w:rFonts w:ascii="Calibri" w:eastAsia="Times New Roman" w:hAnsi="Calibri" w:cs="Times New Roman"/>
          <w:noProof/>
        </w:rPr>
      </w:pPr>
      <w:r w:rsidRPr="0086348D">
        <w:rPr>
          <w:rFonts w:ascii="Calibri" w:eastAsia="Times New Roman" w:hAnsi="Calibri" w:cs="Times New Roman"/>
          <w:noProof/>
        </w:rPr>
        <w:lastRenderedPageBreak/>
        <w:t xml:space="preserve">An </w:t>
      </w:r>
      <w:r w:rsidRPr="0086348D">
        <w:rPr>
          <w:rFonts w:ascii="Calibri" w:eastAsia="Times New Roman" w:hAnsi="Calibri" w:cs="Times New Roman"/>
          <w:b/>
          <w:bCs/>
          <w:noProof/>
        </w:rPr>
        <w:t>information/education component</w:t>
      </w:r>
      <w:r w:rsidRPr="0086348D">
        <w:rPr>
          <w:rFonts w:ascii="Calibri" w:eastAsia="Times New Roman" w:hAnsi="Calibri" w:cs="Times New Roman"/>
          <w:noProof/>
        </w:rPr>
        <w:t xml:space="preserve"> that will be used to enhance public understanding of the project and encourage their early and continued participation in selecting, designing, and implementing the NPS management measures that will be implemented.</w:t>
      </w:r>
    </w:p>
    <w:p w14:paraId="5385EC6A" w14:textId="616522D0" w:rsidR="009045B2" w:rsidRDefault="0086348D" w:rsidP="0086348D">
      <w:pPr>
        <w:pStyle w:val="ListParagraph"/>
        <w:numPr>
          <w:ilvl w:val="0"/>
          <w:numId w:val="19"/>
        </w:numPr>
        <w:spacing w:after="120"/>
        <w:contextualSpacing w:val="0"/>
        <w:rPr>
          <w:rFonts w:ascii="Calibri" w:eastAsia="Times New Roman" w:hAnsi="Calibri" w:cs="Times New Roman"/>
          <w:noProof/>
        </w:rPr>
      </w:pPr>
      <w:r w:rsidRPr="0086348D">
        <w:rPr>
          <w:rFonts w:ascii="Calibri" w:eastAsia="Times New Roman" w:hAnsi="Calibri" w:cs="Times New Roman"/>
          <w:noProof/>
        </w:rPr>
        <w:t xml:space="preserve">A </w:t>
      </w:r>
      <w:r w:rsidRPr="0086348D">
        <w:rPr>
          <w:rFonts w:ascii="Calibri" w:eastAsia="Times New Roman" w:hAnsi="Calibri" w:cs="Times New Roman"/>
          <w:b/>
          <w:bCs/>
          <w:noProof/>
        </w:rPr>
        <w:t>schedule for implementing the NPS management measures</w:t>
      </w:r>
      <w:r w:rsidRPr="0086348D">
        <w:rPr>
          <w:rFonts w:ascii="Calibri" w:eastAsia="Times New Roman" w:hAnsi="Calibri" w:cs="Times New Roman"/>
          <w:noProof/>
        </w:rPr>
        <w:t xml:space="preserve"> identified in this plan that is reasonably expeditious.</w:t>
      </w:r>
    </w:p>
    <w:p w14:paraId="0135D670" w14:textId="7F042A79" w:rsidR="0086348D" w:rsidRPr="0086348D" w:rsidRDefault="0086348D" w:rsidP="0086348D">
      <w:pPr>
        <w:pStyle w:val="ListParagraph"/>
        <w:numPr>
          <w:ilvl w:val="0"/>
          <w:numId w:val="19"/>
        </w:numPr>
        <w:spacing w:after="120"/>
        <w:contextualSpacing w:val="0"/>
        <w:rPr>
          <w:rFonts w:ascii="Calibri" w:eastAsia="Times New Roman" w:hAnsi="Calibri" w:cs="Times New Roman"/>
          <w:noProof/>
        </w:rPr>
      </w:pPr>
      <w:r w:rsidRPr="0086348D">
        <w:rPr>
          <w:rFonts w:ascii="Calibri" w:eastAsia="Times New Roman" w:hAnsi="Calibri" w:cs="Times New Roman"/>
          <w:noProof/>
        </w:rPr>
        <w:t xml:space="preserve">A description of </w:t>
      </w:r>
      <w:r w:rsidRPr="0086348D">
        <w:rPr>
          <w:rFonts w:ascii="Calibri" w:eastAsia="Times New Roman" w:hAnsi="Calibri" w:cs="Times New Roman"/>
          <w:b/>
          <w:bCs/>
          <w:noProof/>
        </w:rPr>
        <w:t xml:space="preserve">interim, measurable milestones </w:t>
      </w:r>
      <w:r w:rsidRPr="0086348D">
        <w:rPr>
          <w:rFonts w:ascii="Calibri" w:eastAsia="Times New Roman" w:hAnsi="Calibri" w:cs="Times New Roman"/>
          <w:noProof/>
        </w:rPr>
        <w:t>for determining whether NPS management measures or other control actions are being implemented.</w:t>
      </w:r>
    </w:p>
    <w:p w14:paraId="09702D6E" w14:textId="476CB0C5" w:rsidR="0086348D" w:rsidRPr="0086348D" w:rsidRDefault="0086348D" w:rsidP="0086348D">
      <w:pPr>
        <w:pStyle w:val="ListParagraph"/>
        <w:numPr>
          <w:ilvl w:val="0"/>
          <w:numId w:val="19"/>
        </w:numPr>
        <w:spacing w:after="120"/>
        <w:contextualSpacing w:val="0"/>
        <w:rPr>
          <w:rFonts w:ascii="Calibri" w:eastAsia="Times New Roman" w:hAnsi="Calibri" w:cs="Times New Roman"/>
          <w:noProof/>
        </w:rPr>
      </w:pPr>
      <w:r w:rsidRPr="0086348D">
        <w:rPr>
          <w:rFonts w:ascii="Calibri" w:eastAsia="Times New Roman" w:hAnsi="Calibri" w:cs="Times New Roman"/>
          <w:noProof/>
        </w:rPr>
        <w:t xml:space="preserve">A set of </w:t>
      </w:r>
      <w:r w:rsidRPr="0086348D">
        <w:rPr>
          <w:rFonts w:ascii="Calibri" w:eastAsia="Times New Roman" w:hAnsi="Calibri" w:cs="Times New Roman"/>
          <w:b/>
          <w:bCs/>
          <w:noProof/>
        </w:rPr>
        <w:t>criteria to determine if loading reductions are being achieved</w:t>
      </w:r>
      <w:r w:rsidRPr="0086348D">
        <w:rPr>
          <w:rFonts w:ascii="Calibri" w:eastAsia="Times New Roman" w:hAnsi="Calibri" w:cs="Times New Roman"/>
          <w:noProof/>
        </w:rPr>
        <w:t xml:space="preserve"> over time and substantial progress is being made towards attaining water quality standards and, if not, the criteria for determining whether this watershed-based plan needs to be revised or, if a NPS Total Maximum Daily Load (TMDL) has been established, whether the TMDL needs to be revised.</w:t>
      </w:r>
    </w:p>
    <w:p w14:paraId="7FF571D5" w14:textId="58A5EEB7" w:rsidR="0086348D" w:rsidRPr="0086348D" w:rsidRDefault="0086348D" w:rsidP="0086348D">
      <w:pPr>
        <w:pStyle w:val="ListParagraph"/>
        <w:numPr>
          <w:ilvl w:val="0"/>
          <w:numId w:val="19"/>
        </w:numPr>
        <w:spacing w:after="120"/>
        <w:contextualSpacing w:val="0"/>
        <w:rPr>
          <w:rFonts w:ascii="Calibri" w:eastAsia="Times New Roman" w:hAnsi="Calibri" w:cs="Times New Roman"/>
          <w:noProof/>
        </w:rPr>
      </w:pPr>
      <w:r w:rsidRPr="0086348D">
        <w:rPr>
          <w:rFonts w:ascii="Calibri" w:eastAsia="Times New Roman" w:hAnsi="Calibri" w:cs="Times New Roman"/>
          <w:noProof/>
        </w:rPr>
        <w:t xml:space="preserve">A </w:t>
      </w:r>
      <w:r w:rsidRPr="0086348D">
        <w:rPr>
          <w:rFonts w:ascii="Calibri" w:eastAsia="Times New Roman" w:hAnsi="Calibri" w:cs="Times New Roman"/>
          <w:b/>
          <w:bCs/>
          <w:noProof/>
        </w:rPr>
        <w:t>monitoring component</w:t>
      </w:r>
      <w:r w:rsidRPr="0086348D">
        <w:rPr>
          <w:rFonts w:ascii="Calibri" w:eastAsia="Times New Roman" w:hAnsi="Calibri" w:cs="Times New Roman"/>
          <w:noProof/>
        </w:rPr>
        <w:t xml:space="preserve"> to evaluate the effectiveness of the implementation efforts over time, measured against the criteria established under item (h) immediately above.</w:t>
      </w:r>
    </w:p>
    <w:p w14:paraId="60DB504C" w14:textId="77777777" w:rsidR="009045B2" w:rsidRDefault="009045B2">
      <w:pPr>
        <w:rPr>
          <w:rFonts w:ascii="Calibri" w:eastAsia="Times New Roman" w:hAnsi="Calibri" w:cs="Times New Roman"/>
          <w:b/>
          <w:bCs/>
          <w:sz w:val="32"/>
          <w:szCs w:val="32"/>
        </w:rPr>
      </w:pPr>
    </w:p>
    <w:p w14:paraId="4E889C35" w14:textId="77777777" w:rsidR="00D12360" w:rsidRDefault="00D12360">
      <w:pPr>
        <w:rPr>
          <w:rFonts w:ascii="Calibri" w:eastAsia="Times New Roman" w:hAnsi="Calibri" w:cs="Times New Roman"/>
          <w:b/>
          <w:bCs/>
          <w:sz w:val="32"/>
          <w:szCs w:val="32"/>
        </w:rPr>
      </w:pPr>
      <w:r>
        <w:rPr>
          <w:rFonts w:ascii="Calibri" w:eastAsia="Times New Roman" w:hAnsi="Calibri" w:cs="Times New Roman"/>
          <w:b/>
          <w:bCs/>
          <w:sz w:val="32"/>
          <w:szCs w:val="32"/>
        </w:rPr>
        <w:br w:type="page"/>
      </w:r>
    </w:p>
    <w:p w14:paraId="51EE743C" w14:textId="77777777" w:rsidR="000362F9" w:rsidRPr="00356FEE" w:rsidRDefault="00B7315F" w:rsidP="00356FEE">
      <w:pPr>
        <w:pStyle w:val="Heading1"/>
      </w:pPr>
      <w:bookmarkStart w:id="3" w:name="ELEMA_HEADER"/>
      <w:bookmarkStart w:id="4" w:name="_Toc60148229"/>
      <w:r w:rsidRPr="00356FEE">
        <w:lastRenderedPageBreak/>
        <w:t>Element A: Identify Causes of Impairment &amp; Pollution Sources</w:t>
      </w:r>
      <w:bookmarkEnd w:id="3"/>
      <w:bookmarkEnd w:id="4"/>
    </w:p>
    <w:p w14:paraId="43EDF6C4" w14:textId="77777777" w:rsidR="000362F9" w:rsidRDefault="000362F9">
      <w:pPr>
        <w:spacing w:after="0"/>
        <w:rPr>
          <w:rFonts w:ascii="Calibri" w:eastAsia="Times New Roman" w:hAnsi="Calibri" w:cs="Times New Roman"/>
          <w:bCs/>
          <w:color w:val="006686"/>
          <w:sz w:val="24"/>
          <w:szCs w:val="24"/>
        </w:rPr>
      </w:pP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59"/>
        <w:gridCol w:w="2511"/>
      </w:tblGrid>
      <w:tr w:rsidR="000362F9" w14:paraId="4B63209B" w14:textId="77777777">
        <w:trPr>
          <w:jc w:val="center"/>
        </w:trPr>
        <w:tc>
          <w:tcPr>
            <w:tcW w:w="7560" w:type="dxa"/>
            <w:vAlign w:val="center"/>
          </w:tcPr>
          <w:p w14:paraId="1B20964C" w14:textId="77777777" w:rsidR="000362F9" w:rsidRDefault="00B7315F">
            <w:pPr>
              <w:jc w:val="center"/>
              <w:rPr>
                <w:rFonts w:ascii="Calibri" w:eastAsia="Times New Roman" w:hAnsi="Calibri" w:cs="Times New Roman"/>
                <w:bCs/>
                <w:color w:val="006686"/>
                <w:sz w:val="24"/>
                <w:szCs w:val="24"/>
              </w:rPr>
            </w:pPr>
            <w:r>
              <w:rPr>
                <w:noProof/>
              </w:rPr>
              <w:drawing>
                <wp:inline distT="0" distB="0" distL="0" distR="0" wp14:anchorId="39C70990" wp14:editId="23C6A332">
                  <wp:extent cx="4784141" cy="1338681"/>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tretch>
                            <a:fillRect/>
                          </a:stretch>
                        </pic:blipFill>
                        <pic:spPr bwMode="auto">
                          <a:xfrm>
                            <a:off x="0" y="0"/>
                            <a:ext cx="4784141" cy="1338681"/>
                          </a:xfrm>
                          <a:prstGeom prst="rect">
                            <a:avLst/>
                          </a:prstGeom>
                        </pic:spPr>
                      </pic:pic>
                    </a:graphicData>
                  </a:graphic>
                </wp:inline>
              </w:drawing>
            </w:r>
          </w:p>
        </w:tc>
        <w:tc>
          <w:tcPr>
            <w:tcW w:w="2520" w:type="dxa"/>
            <w:vAlign w:val="center"/>
          </w:tcPr>
          <w:p w14:paraId="4C3293F6" w14:textId="77777777" w:rsidR="000362F9" w:rsidRDefault="00B7315F">
            <w:pPr>
              <w:jc w:val="center"/>
              <w:rPr>
                <w:rFonts w:ascii="Calibri" w:eastAsia="Times New Roman" w:hAnsi="Calibri" w:cs="Times New Roman"/>
                <w:bCs/>
                <w:color w:val="006686"/>
                <w:sz w:val="24"/>
                <w:szCs w:val="24"/>
              </w:rPr>
            </w:pPr>
            <w:r>
              <w:rPr>
                <w:noProof/>
              </w:rPr>
              <w:drawing>
                <wp:inline distT="0" distB="0" distL="0" distR="0" wp14:anchorId="166F6C64" wp14:editId="4B9DE6C9">
                  <wp:extent cx="1402246" cy="1053388"/>
                  <wp:effectExtent l="0" t="0" r="7620" b="0"/>
                  <wp:docPr id="5" name="Picture 5" descr="http://localhost:58176/Images/identify.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tretch>
                            <a:fillRect/>
                          </a:stretch>
                        </pic:blipFill>
                        <pic:spPr bwMode="auto">
                          <a:xfrm>
                            <a:off x="0" y="0"/>
                            <a:ext cx="1402246" cy="1053388"/>
                          </a:xfrm>
                          <a:prstGeom prst="rect">
                            <a:avLst/>
                          </a:prstGeom>
                        </pic:spPr>
                      </pic:pic>
                    </a:graphicData>
                  </a:graphic>
                </wp:inline>
              </w:drawing>
            </w:r>
          </w:p>
        </w:tc>
      </w:tr>
    </w:tbl>
    <w:p w14:paraId="34E6A4CA" w14:textId="77777777" w:rsidR="000362F9" w:rsidRDefault="000362F9">
      <w:pPr>
        <w:spacing w:after="0"/>
        <w:rPr>
          <w:rFonts w:ascii="Calibri" w:eastAsia="Times New Roman" w:hAnsi="Calibri" w:cs="Times New Roman"/>
          <w:bCs/>
          <w:color w:val="006686"/>
          <w:sz w:val="24"/>
          <w:szCs w:val="24"/>
        </w:rPr>
      </w:pPr>
    </w:p>
    <w:p w14:paraId="0F4CA1FE" w14:textId="1C85488E" w:rsidR="000362F9" w:rsidRPr="002D1E4E" w:rsidRDefault="00B7315F" w:rsidP="0065241E">
      <w:pPr>
        <w:pStyle w:val="Heading2"/>
      </w:pPr>
      <w:bookmarkStart w:id="5" w:name="_Toc60148230"/>
      <w:r w:rsidRPr="002D1E4E">
        <w:t>General Watershed Information</w:t>
      </w:r>
      <w:bookmarkEnd w:id="5"/>
    </w:p>
    <w:p w14:paraId="007D7DF9" w14:textId="7A9FEBC0" w:rsidR="00A0090C" w:rsidRPr="0076069E" w:rsidRDefault="00A0090C" w:rsidP="0076069E">
      <w:pPr>
        <w:spacing w:after="120"/>
        <w:rPr>
          <w:rFonts w:ascii="Calibri" w:eastAsia="Times New Roman" w:hAnsi="Calibri" w:cs="Times New Roman"/>
        </w:rPr>
      </w:pPr>
      <w:r w:rsidRPr="00A0090C">
        <w:rPr>
          <w:rFonts w:ascii="Calibri" w:eastAsia="Times New Roman" w:hAnsi="Calibri" w:cs="Times New Roman"/>
        </w:rPr>
        <w:t xml:space="preserve">Manchaug Pond is a 380-acre Great Pond located in Sutton and Douglas, MA and serves as the headwaters to the Mumford and Blackstone River systems. </w:t>
      </w:r>
      <w:r>
        <w:rPr>
          <w:rFonts w:ascii="Calibri" w:eastAsia="Times New Roman" w:hAnsi="Calibri" w:cs="Times New Roman"/>
        </w:rPr>
        <w:t xml:space="preserve">See Figure A-1 for Watershed Boundary Map. </w:t>
      </w:r>
      <w:r w:rsidRPr="00A0090C">
        <w:rPr>
          <w:rFonts w:ascii="Calibri" w:eastAsia="Times New Roman" w:hAnsi="Calibri" w:cs="Times New Roman"/>
        </w:rPr>
        <w:t xml:space="preserve">The pond averages approximately 13 feet deep with a maximum depth of around 30 feet. It encompasses a 4,288-acre watershed within the Towns of Sutton, Douglas and Oxford. The pond is fed by Stump Pond and several tributaries located along the north and west sides. The Whiten Reservoir </w:t>
      </w:r>
      <w:r w:rsidR="00FA1C93">
        <w:rPr>
          <w:rFonts w:ascii="Calibri" w:eastAsia="Times New Roman" w:hAnsi="Calibri" w:cs="Times New Roman"/>
        </w:rPr>
        <w:t xml:space="preserve">has been known to </w:t>
      </w:r>
      <w:r w:rsidRPr="00A0090C">
        <w:rPr>
          <w:rFonts w:ascii="Calibri" w:eastAsia="Times New Roman" w:hAnsi="Calibri" w:cs="Times New Roman"/>
        </w:rPr>
        <w:t xml:space="preserve">flow into Manchaug Pond at the southwestern end during periods of </w:t>
      </w:r>
      <w:r w:rsidR="00FA1C93">
        <w:rPr>
          <w:rFonts w:ascii="Calibri" w:eastAsia="Times New Roman" w:hAnsi="Calibri" w:cs="Times New Roman"/>
        </w:rPr>
        <w:t xml:space="preserve">unusually </w:t>
      </w:r>
      <w:r w:rsidRPr="00A0090C">
        <w:rPr>
          <w:rFonts w:ascii="Calibri" w:eastAsia="Times New Roman" w:hAnsi="Calibri" w:cs="Times New Roman"/>
        </w:rPr>
        <w:t xml:space="preserve">high water. Manchaug Pond feeds Stevens Pond and this outlet is the high point of the Mumford River Watershed, which is a major tributary to the Blackstone River. Its 5 ½ mile shoreline includes: </w:t>
      </w:r>
      <w:r>
        <w:rPr>
          <w:rFonts w:ascii="Calibri" w:eastAsia="Times New Roman" w:hAnsi="Calibri" w:cs="Times New Roman"/>
        </w:rPr>
        <w:t xml:space="preserve">several </w:t>
      </w:r>
      <w:r w:rsidRPr="00A0090C">
        <w:rPr>
          <w:rFonts w:ascii="Calibri" w:eastAsia="Times New Roman" w:hAnsi="Calibri" w:cs="Times New Roman"/>
        </w:rPr>
        <w:t>family run campgrounds; a YMCA children’s camp; a public access boat ramp with parking (</w:t>
      </w:r>
      <w:r w:rsidR="00FA1C93">
        <w:rPr>
          <w:rFonts w:ascii="Calibri" w:eastAsia="Times New Roman" w:hAnsi="Calibri" w:cs="Times New Roman"/>
        </w:rPr>
        <w:t>~38 space</w:t>
      </w:r>
      <w:r w:rsidRPr="00A0090C">
        <w:rPr>
          <w:rFonts w:ascii="Calibri" w:eastAsia="Times New Roman" w:hAnsi="Calibri" w:cs="Times New Roman"/>
        </w:rPr>
        <w:t>s) that is maintained by the Town of Sutton in coordination with the MA Office of Fishing and Boating Access; the Waters Farm Living History Museum; and hundreds of shoreline homes and watershed residents. Land use within the watershed consists mainly of summer turned year-round homes with steep slopes and many agricultural related land uses. Manchaug Pond’s fisheries offers a dozen species including large and smallmouth bass, bluegills and pumpkinseed, as well as pickerel and perch. Wetland habitats and coves bring spring peepers, bullfrogs and green and tree frogs with sightings of snapping and painted turtles, leopard frogs, crayfish and mussels, dragonflies, heron, cormorants, and various migrating wood ducks and buffleheads. A tributary serves as a coldwater fishery for brook trout. Vernal pools in the western hillside, coupled with the bordering oak-hickory forest, bring species of special concern to the watershed: spotted and eastern box turtles, and marbled and four-toed salamanders. Common are the visits of ospreys and bald eagles who fish this resource.</w:t>
      </w:r>
    </w:p>
    <w:p w14:paraId="3AA236C7" w14:textId="77777777" w:rsidR="000362F9" w:rsidRDefault="00B7315F">
      <w:pPr>
        <w:spacing w:after="0"/>
        <w:jc w:val="center"/>
        <w:rPr>
          <w:rFonts w:ascii="Calibri" w:eastAsia="Times New Roman" w:hAnsi="Calibri" w:cs="Times New Roman"/>
          <w:b/>
          <w:bCs/>
          <w:color w:val="006686"/>
          <w:sz w:val="20"/>
          <w:szCs w:val="20"/>
        </w:rPr>
      </w:pPr>
      <w:r>
        <w:rPr>
          <w:rFonts w:ascii="Calibri" w:hAnsi="Calibri"/>
          <w:b/>
          <w:bCs/>
          <w:color w:val="000000"/>
          <w:sz w:val="20"/>
          <w:szCs w:val="20"/>
          <w:shd w:val="clear" w:color="auto" w:fill="FFFFFF"/>
        </w:rPr>
        <w:t>Table A-1: General Watershed Information</w:t>
      </w:r>
    </w:p>
    <w:p w14:paraId="7C1C3513" w14:textId="77777777" w:rsidR="000362F9" w:rsidRDefault="000362F9">
      <w:pPr>
        <w:spacing w:after="0"/>
        <w:jc w:val="center"/>
        <w:rPr>
          <w:rFonts w:ascii="Calibri" w:eastAsia="Times New Roman" w:hAnsi="Calibri" w:cs="Times New Roman"/>
          <w:b/>
          <w:bCs/>
          <w:color w:val="006686"/>
          <w:sz w:val="24"/>
          <w:szCs w:val="24"/>
        </w:rPr>
      </w:pPr>
      <w:bookmarkStart w:id="6" w:name="ELEMA_GENINFO_TBL"/>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3399"/>
        <w:gridCol w:w="4154"/>
      </w:tblGrid>
      <w:tr w:rsidR="0039384A" w14:paraId="6FEA1528" w14:textId="77777777" w:rsidTr="0039384A">
        <w:trPr>
          <w:jc w:val="center"/>
        </w:trPr>
        <w:tc>
          <w:tcPr>
            <w:tcW w:w="5040" w:type="dxa"/>
            <w:gridSpan w:val="2"/>
            <w:shd w:val="clear" w:color="auto" w:fill="006686"/>
          </w:tcPr>
          <w:p w14:paraId="612D105D" w14:textId="77777777" w:rsidR="000362F9" w:rsidRDefault="000362F9"/>
        </w:tc>
      </w:tr>
      <w:tr w:rsidR="000362F9" w14:paraId="4F58B168" w14:textId="77777777">
        <w:trPr>
          <w:trHeight w:val="300"/>
          <w:jc w:val="center"/>
        </w:trPr>
        <w:tc>
          <w:tcPr>
            <w:tcW w:w="2250" w:type="pct"/>
            <w:shd w:val="clear" w:color="auto" w:fill="80C4D6"/>
            <w:vAlign w:val="center"/>
          </w:tcPr>
          <w:p w14:paraId="023A85AA" w14:textId="77777777" w:rsidR="000362F9" w:rsidRDefault="00B7315F">
            <w:pPr>
              <w:pStyle w:val="row-header-style1"/>
            </w:pPr>
            <w:r>
              <w:t>Watershed Name (Assessment Unit ID):</w:t>
            </w:r>
          </w:p>
        </w:tc>
        <w:tc>
          <w:tcPr>
            <w:tcW w:w="2750" w:type="pct"/>
            <w:shd w:val="clear" w:color="auto" w:fill="DAEEF3"/>
            <w:vAlign w:val="center"/>
          </w:tcPr>
          <w:p w14:paraId="1A266E0D" w14:textId="77777777" w:rsidR="000362F9" w:rsidRDefault="00B7315F">
            <w:pPr>
              <w:pStyle w:val="col-data-style1"/>
            </w:pPr>
            <w:r>
              <w:t>Manchaug Pond (MA51091)</w:t>
            </w:r>
          </w:p>
        </w:tc>
      </w:tr>
      <w:tr w:rsidR="000362F9" w14:paraId="22C6C66A" w14:textId="77777777">
        <w:trPr>
          <w:trHeight w:val="300"/>
          <w:jc w:val="center"/>
        </w:trPr>
        <w:tc>
          <w:tcPr>
            <w:tcW w:w="5040" w:type="dxa"/>
            <w:shd w:val="clear" w:color="auto" w:fill="80C4D6"/>
            <w:vAlign w:val="center"/>
          </w:tcPr>
          <w:p w14:paraId="189AB49B" w14:textId="77777777" w:rsidR="000362F9" w:rsidRDefault="00B7315F">
            <w:pPr>
              <w:pStyle w:val="row-header-style1"/>
            </w:pPr>
            <w:r>
              <w:t>Major Basin:</w:t>
            </w:r>
          </w:p>
        </w:tc>
        <w:tc>
          <w:tcPr>
            <w:tcW w:w="5040" w:type="dxa"/>
            <w:shd w:val="clear" w:color="auto" w:fill="DAEEF3"/>
            <w:vAlign w:val="center"/>
          </w:tcPr>
          <w:p w14:paraId="020F5F47" w14:textId="77777777" w:rsidR="000362F9" w:rsidRDefault="00B7315F">
            <w:pPr>
              <w:pStyle w:val="col-data-style1"/>
            </w:pPr>
            <w:r>
              <w:t>BLACKSTONE</w:t>
            </w:r>
          </w:p>
        </w:tc>
      </w:tr>
      <w:tr w:rsidR="000362F9" w14:paraId="1AE7D984" w14:textId="77777777">
        <w:trPr>
          <w:trHeight w:val="300"/>
          <w:jc w:val="center"/>
        </w:trPr>
        <w:tc>
          <w:tcPr>
            <w:tcW w:w="5040" w:type="dxa"/>
            <w:shd w:val="clear" w:color="auto" w:fill="80C4D6"/>
            <w:vAlign w:val="center"/>
          </w:tcPr>
          <w:p w14:paraId="3EB69D03" w14:textId="77777777" w:rsidR="000362F9" w:rsidRDefault="00B7315F">
            <w:pPr>
              <w:pStyle w:val="row-header-style1"/>
            </w:pPr>
            <w:r>
              <w:t>Watershed Area (within MA):</w:t>
            </w:r>
          </w:p>
        </w:tc>
        <w:tc>
          <w:tcPr>
            <w:tcW w:w="5040" w:type="dxa"/>
            <w:shd w:val="clear" w:color="auto" w:fill="DAEEF3"/>
            <w:vAlign w:val="center"/>
          </w:tcPr>
          <w:p w14:paraId="7EB25806" w14:textId="0DC8DD3C" w:rsidR="000362F9" w:rsidRDefault="00FA1C93">
            <w:pPr>
              <w:pStyle w:val="col-data-style1"/>
            </w:pPr>
            <w:r>
              <w:t>4,288</w:t>
            </w:r>
            <w:r w:rsidR="00B7315F">
              <w:t xml:space="preserve"> (ac)</w:t>
            </w:r>
          </w:p>
        </w:tc>
      </w:tr>
      <w:tr w:rsidR="000362F9" w14:paraId="6B639A1D" w14:textId="77777777">
        <w:trPr>
          <w:trHeight w:val="300"/>
          <w:jc w:val="center"/>
        </w:trPr>
        <w:tc>
          <w:tcPr>
            <w:tcW w:w="5040" w:type="dxa"/>
            <w:shd w:val="clear" w:color="auto" w:fill="80C4D6"/>
            <w:vAlign w:val="center"/>
          </w:tcPr>
          <w:p w14:paraId="4B904FD4" w14:textId="77777777" w:rsidR="000362F9" w:rsidRDefault="00B7315F">
            <w:pPr>
              <w:pStyle w:val="row-header-style1"/>
            </w:pPr>
            <w:r>
              <w:t>Water Body Size:</w:t>
            </w:r>
          </w:p>
        </w:tc>
        <w:tc>
          <w:tcPr>
            <w:tcW w:w="5040" w:type="dxa"/>
            <w:shd w:val="clear" w:color="auto" w:fill="DAEEF3"/>
            <w:vAlign w:val="center"/>
          </w:tcPr>
          <w:p w14:paraId="7A535EAA" w14:textId="77777777" w:rsidR="000362F9" w:rsidRDefault="00B7315F">
            <w:pPr>
              <w:pStyle w:val="col-data-style1"/>
            </w:pPr>
            <w:r>
              <w:t>365 (ac)</w:t>
            </w:r>
          </w:p>
        </w:tc>
      </w:tr>
      <w:bookmarkEnd w:id="6"/>
    </w:tbl>
    <w:p w14:paraId="671C3C33" w14:textId="77777777" w:rsidR="000362F9" w:rsidRDefault="000362F9"/>
    <w:p w14:paraId="413E5F7F" w14:textId="77777777" w:rsidR="000362F9" w:rsidRDefault="000362F9">
      <w:pPr>
        <w:spacing w:after="0"/>
        <w:rPr>
          <w:rFonts w:ascii="Calibri" w:eastAsia="Times New Roman" w:hAnsi="Calibri" w:cs="Times New Roman"/>
          <w:b/>
          <w:bCs/>
          <w:color w:val="006686"/>
          <w:sz w:val="24"/>
          <w:szCs w:val="24"/>
        </w:rPr>
      </w:pPr>
    </w:p>
    <w:p w14:paraId="10E2655B" w14:textId="77777777" w:rsidR="000362F9" w:rsidRDefault="00B7315F">
      <w:pPr>
        <w:pStyle w:val="map-table-title"/>
        <w:jc w:val="center"/>
        <w:sectPr w:rsidR="000362F9" w:rsidSect="008E6B8A">
          <w:headerReference w:type="even" r:id="rId19"/>
          <w:headerReference w:type="default" r:id="rId20"/>
          <w:footerReference w:type="default" r:id="rId21"/>
          <w:headerReference w:type="first" r:id="rId22"/>
          <w:type w:val="continuous"/>
          <w:pgSz w:w="12240" w:h="15840"/>
          <w:pgMar w:top="1440" w:right="1080" w:bottom="1440" w:left="1080" w:header="720" w:footer="720" w:gutter="0"/>
          <w:pgBorders w:display="firstPage" w:offsetFrom="page">
            <w:top w:val="single" w:sz="24" w:space="24" w:color="007DA3"/>
            <w:left w:val="single" w:sz="24" w:space="24" w:color="007DA3"/>
            <w:bottom w:val="single" w:sz="24" w:space="24" w:color="007DA3"/>
            <w:right w:val="single" w:sz="24" w:space="24" w:color="007DA3"/>
          </w:pgBorders>
          <w:pgNumType w:start="1"/>
          <w:cols w:space="720"/>
          <w:titlePg/>
          <w:docGrid w:linePitch="360"/>
        </w:sectPr>
      </w:pPr>
      <w:r>
        <w:rPr>
          <w:noProof/>
        </w:rPr>
        <w:lastRenderedPageBreak/>
        <w:drawing>
          <wp:inline distT="0" distB="0" distL="0" distR="0" wp14:anchorId="03AB782D" wp14:editId="642E10F1">
            <wp:extent cx="6400800" cy="4142232"/>
            <wp:effectExtent l="0" t="0" r="0" b="0"/>
            <wp:docPr id="6" name="Picture 6">
              <a:hlinkClick xmlns:a="http://schemas.openxmlformats.org/drawingml/2006/main" r:id="rId23"/>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tretch>
                      <a:fillRect/>
                    </a:stretch>
                  </pic:blipFill>
                  <pic:spPr bwMode="auto">
                    <a:xfrm>
                      <a:off x="0" y="0"/>
                      <a:ext cx="6400800" cy="4142232"/>
                    </a:xfrm>
                    <a:prstGeom prst="rect">
                      <a:avLst/>
                    </a:prstGeom>
                  </pic:spPr>
                </pic:pic>
              </a:graphicData>
            </a:graphic>
          </wp:inline>
        </w:drawing>
      </w:r>
      <w:r>
        <w:br/>
      </w:r>
      <w:r w:rsidRPr="004E01BC">
        <w:rPr>
          <w:b/>
          <w:sz w:val="20"/>
          <w:szCs w:val="24"/>
        </w:rPr>
        <w:t>Figure A-1: Watershed Boundary Map (MassGIS, 1999; MassGIS, 2001; USGS, 2016)</w:t>
      </w:r>
      <w:r w:rsidRPr="004E01BC">
        <w:rPr>
          <w:sz w:val="20"/>
          <w:szCs w:val="24"/>
        </w:rPr>
        <w:br/>
      </w:r>
      <w:r>
        <w:rPr>
          <w:i/>
          <w:color w:val="FF0000"/>
        </w:rPr>
        <w:t>Ctrl + Click on the map to view a full sized image in your web browser.</w:t>
      </w:r>
    </w:p>
    <w:p w14:paraId="6C59B2A3" w14:textId="075DAC15" w:rsidR="000362F9" w:rsidRDefault="00B7315F" w:rsidP="0065241E">
      <w:pPr>
        <w:pStyle w:val="Heading2"/>
        <w:rPr>
          <w:shd w:val="clear" w:color="auto" w:fill="FFFFFF"/>
        </w:rPr>
      </w:pPr>
      <w:bookmarkStart w:id="7" w:name="_Toc60148231"/>
      <w:r>
        <w:rPr>
          <w:shd w:val="clear" w:color="auto" w:fill="FFFFFF"/>
        </w:rPr>
        <w:t xml:space="preserve">MassDEP Water Quality Assessment Report </w:t>
      </w:r>
      <w:bookmarkEnd w:id="7"/>
    </w:p>
    <w:p w14:paraId="4827111F" w14:textId="709A2A21" w:rsidR="000362F9" w:rsidRPr="00A43720" w:rsidRDefault="00B7315F">
      <w:pPr>
        <w:spacing w:after="0"/>
      </w:pPr>
      <w:r w:rsidRPr="00A43720">
        <w:t>The following reports are available:</w:t>
      </w:r>
    </w:p>
    <w:p w14:paraId="654F25CD" w14:textId="1B426864" w:rsidR="003156CE" w:rsidRPr="00A43720" w:rsidRDefault="003156CE" w:rsidP="003156CE">
      <w:pPr>
        <w:pStyle w:val="ListParagraph"/>
        <w:numPr>
          <w:ilvl w:val="0"/>
          <w:numId w:val="24"/>
        </w:numPr>
        <w:spacing w:after="0"/>
      </w:pPr>
      <w:r w:rsidRPr="00A43720">
        <w:t>Blackstone River Watershed 2003-2007 Water Quality Assessment Report</w:t>
      </w:r>
    </w:p>
    <w:p w14:paraId="5DAB8630" w14:textId="543D6721" w:rsidR="003156CE" w:rsidRPr="00A43720" w:rsidRDefault="003156CE" w:rsidP="003156CE">
      <w:pPr>
        <w:pStyle w:val="ListParagraph"/>
        <w:numPr>
          <w:ilvl w:val="0"/>
          <w:numId w:val="24"/>
        </w:numPr>
        <w:spacing w:after="0"/>
      </w:pPr>
      <w:r w:rsidRPr="00A43720">
        <w:t>Northeast Regional Mercury Total Maximum Daily Load Final Addendum for Massachusetts</w:t>
      </w:r>
    </w:p>
    <w:p w14:paraId="398C1A4B" w14:textId="61D59F71" w:rsidR="000362F9" w:rsidRPr="00A43720" w:rsidRDefault="000362F9" w:rsidP="003156CE">
      <w:pPr>
        <w:spacing w:after="0"/>
      </w:pPr>
      <w:bookmarkStart w:id="8" w:name="ELEMA_WQLTYRPTS_TBL"/>
    </w:p>
    <w:p w14:paraId="5B52AA29" w14:textId="678F6689" w:rsidR="003156CE" w:rsidRPr="00A43720" w:rsidRDefault="003156CE" w:rsidP="003156CE">
      <w:pPr>
        <w:spacing w:after="0"/>
      </w:pPr>
      <w:r w:rsidRPr="00A43720">
        <w:t xml:space="preserve">Sections relevant to </w:t>
      </w:r>
      <w:r w:rsidR="00E252B3">
        <w:t>Manchaug</w:t>
      </w:r>
      <w:r w:rsidRPr="00A43720">
        <w:t xml:space="preserve"> Pond summarized below.</w:t>
      </w:r>
    </w:p>
    <w:p w14:paraId="381C049C" w14:textId="77777777" w:rsidR="004E01BC" w:rsidRDefault="004E01BC" w:rsidP="003156CE">
      <w:pPr>
        <w:spacing w:after="0"/>
        <w:rPr>
          <w:sz w:val="24"/>
          <w:szCs w:val="24"/>
        </w:rPr>
      </w:pPr>
    </w:p>
    <w:tbl>
      <w:tblPr>
        <w:tblStyle w:val="TableGrid"/>
        <w:tblW w:w="4750" w:type="pct"/>
        <w:jc w:val="center"/>
        <w:tblCellMar>
          <w:top w:w="100" w:type="dxa"/>
          <w:left w:w="100" w:type="dxa"/>
          <w:bottom w:w="100" w:type="dxa"/>
          <w:right w:w="100" w:type="dxa"/>
        </w:tblCellMar>
        <w:tblLook w:val="04A0" w:firstRow="1" w:lastRow="0" w:firstColumn="1" w:lastColumn="0" w:noHBand="0" w:noVBand="1"/>
      </w:tblPr>
      <w:tblGrid>
        <w:gridCol w:w="9567"/>
      </w:tblGrid>
      <w:tr w:rsidR="000362F9" w14:paraId="07CF20CD" w14:textId="77777777" w:rsidTr="00B2281D">
        <w:trPr>
          <w:cantSplit/>
          <w:tblHeader/>
          <w:jc w:val="center"/>
        </w:trPr>
        <w:tc>
          <w:tcPr>
            <w:tcW w:w="5000" w:type="pct"/>
            <w:shd w:val="clear" w:color="auto" w:fill="006686"/>
            <w:vAlign w:val="center"/>
          </w:tcPr>
          <w:p w14:paraId="4ED977A0" w14:textId="77777777" w:rsidR="000362F9" w:rsidRDefault="00B7315F">
            <w:pPr>
              <w:pStyle w:val="col-header-style1"/>
            </w:pPr>
            <w:r>
              <w:t>Blackstone River Watershed 2003-2007 Water Quality Assessment Report (MA51091 - Manchaug Pond)</w:t>
            </w:r>
          </w:p>
        </w:tc>
      </w:tr>
      <w:tr w:rsidR="000362F9" w14:paraId="583319C9" w14:textId="77777777" w:rsidTr="00843F8D">
        <w:trPr>
          <w:jc w:val="center"/>
        </w:trPr>
        <w:tc>
          <w:tcPr>
            <w:tcW w:w="5000" w:type="pct"/>
            <w:shd w:val="clear" w:color="auto" w:fill="DAEEF3"/>
            <w:vAlign w:val="center"/>
          </w:tcPr>
          <w:p w14:paraId="302A0CA0" w14:textId="2A636D51" w:rsidR="000362F9" w:rsidRDefault="00B7315F">
            <w:pPr>
              <w:pStyle w:val="small-content"/>
            </w:pPr>
            <w:r w:rsidRPr="00A43720">
              <w:rPr>
                <w:b/>
                <w:bCs/>
              </w:rPr>
              <w:t>Habitat and Flow</w:t>
            </w:r>
            <w:r>
              <w:br/>
              <w:t>The Manchaug Reservoir Corporation (</w:t>
            </w:r>
            <w:r w:rsidR="00124118">
              <w:t xml:space="preserve">former </w:t>
            </w:r>
            <w:r>
              <w:t xml:space="preserve">owner of the Manchaug Pond Dam) operated the dam to provide dilution flows at the downstream Guilford of Maine manufacturing facility. Although the Guilford of Maine facility for which a minimum flow was required has closed, there are ongoing issues with dam operations which are of concern. In the fall of 2008 (as well as many years prior), the flashboards were removed from the Manchaug Pond spillway, resulting in the alteration of vast areas of protected resources by lowering the water level approximately six feet (MassDEP 2009). Furthermore, the flashboards were not replaced in the spring, thus failing to restore the illegally altered wetlands. On April 21, 2009 MassDEP ordered the dam owner to install the flashboards and maintain the Manchaug Pond water levels according to historic practices. </w:t>
            </w:r>
            <w:r>
              <w:br/>
            </w:r>
            <w:r>
              <w:br/>
            </w:r>
            <w:r w:rsidRPr="00A43720">
              <w:rPr>
                <w:b/>
                <w:bCs/>
              </w:rPr>
              <w:t>Biology</w:t>
            </w:r>
            <w:r>
              <w:br/>
              <w:t>A non-native species (</w:t>
            </w:r>
            <w:r w:rsidRPr="00A43720">
              <w:rPr>
                <w:i/>
                <w:iCs/>
              </w:rPr>
              <w:t>Potamogeton crispus</w:t>
            </w:r>
            <w:r>
              <w:t xml:space="preserve">) was observed in Manchaug Pond during the 1994 Blackstone River Watershed </w:t>
            </w:r>
            <w:r>
              <w:lastRenderedPageBreak/>
              <w:t>synoptic lake surveys (MassDEP 1994). A second non-native species (</w:t>
            </w:r>
            <w:r w:rsidRPr="00A43720">
              <w:rPr>
                <w:i/>
                <w:iCs/>
              </w:rPr>
              <w:t>Cabomba caroliniana</w:t>
            </w:r>
            <w:r>
              <w:t>) was observed in Manchaug Pond during the 1998 synoptic surveys (MassDEP 1998). A potential non-native macrophyte species (</w:t>
            </w:r>
            <w:r w:rsidRPr="00A43720">
              <w:rPr>
                <w:i/>
                <w:iCs/>
              </w:rPr>
              <w:t>Myriophyllum sp., possibly M. heterophyllum</w:t>
            </w:r>
            <w:r>
              <w:t>) was also observed.</w:t>
            </w:r>
            <w:r w:rsidR="00843F8D">
              <w:t xml:space="preserve"> </w:t>
            </w:r>
            <w:r>
              <w:br/>
            </w:r>
            <w:r>
              <w:br/>
            </w:r>
            <w:r w:rsidRPr="00A43720">
              <w:rPr>
                <w:b/>
                <w:bCs/>
              </w:rPr>
              <w:t>Water Chemistry</w:t>
            </w:r>
            <w:r>
              <w:br/>
              <w:t>An in-situ profile was taken by DWM at the deep hole of Manchaug Pond on 10 September 2003. Dissolved oxygen concentrations ranged from 8.3 to &lt;0.2 mg/L (Haque and Mattson 2007). Low dissolved oxygen levels were measured in the bottom water at depths of 6.0 m or greater which represents approximately 25% of the lake area. The depth integrated chlorophyll a concentration was 7.5 mg/m</w:t>
            </w:r>
            <w:r w:rsidRPr="00A45FC1">
              <w:rPr>
                <w:vertAlign w:val="superscript"/>
              </w:rPr>
              <w:t>3</w:t>
            </w:r>
            <w:r>
              <w:t xml:space="preserve"> while the Secchi disk depth was 3.2 m. </w:t>
            </w:r>
            <w:r w:rsidR="00025DBA" w:rsidRPr="00025DBA">
              <w:t xml:space="preserve">The average surface phosphorus data was recorded at 0.011 mg/l </w:t>
            </w:r>
            <w:r w:rsidR="00025DBA">
              <w:t>.</w:t>
            </w:r>
            <w:r w:rsidR="0065241E" w:rsidDel="0065241E">
              <w:t xml:space="preserve"> </w:t>
            </w:r>
            <w:r>
              <w:br/>
            </w:r>
            <w:r>
              <w:br/>
              <w:t xml:space="preserve">The Aquatic Life Use is assessed as impaired for Manchaug Pond because of the infestation with </w:t>
            </w:r>
            <w:r w:rsidRPr="00A43720">
              <w:rPr>
                <w:i/>
                <w:iCs/>
              </w:rPr>
              <w:t>C. caroliniana</w:t>
            </w:r>
            <w:r>
              <w:t xml:space="preserve"> and </w:t>
            </w:r>
            <w:r w:rsidRPr="00A43720">
              <w:rPr>
                <w:i/>
                <w:iCs/>
              </w:rPr>
              <w:t xml:space="preserve">P. crispus, </w:t>
            </w:r>
            <w:r>
              <w:t xml:space="preserve">non-native aquatic macrophytes as well as oxygen depletion which affects approximately 25% of the lake area. The potential infestation with </w:t>
            </w:r>
            <w:r w:rsidRPr="00A43720">
              <w:rPr>
                <w:i/>
                <w:iCs/>
              </w:rPr>
              <w:t>M. heterophyllum</w:t>
            </w:r>
            <w:r>
              <w:t xml:space="preserve"> is also noted as a concern, as well as flow fluctuations associated with dam operations at the Manchaug Pond outlet.</w:t>
            </w:r>
            <w:r>
              <w:br/>
            </w:r>
            <w:r>
              <w:br/>
            </w:r>
            <w:r w:rsidRPr="00A43720">
              <w:rPr>
                <w:b/>
                <w:bCs/>
              </w:rPr>
              <w:t>Fish Consumption Use</w:t>
            </w:r>
            <w:r>
              <w:br/>
              <w:t xml:space="preserve">Fish (largemouth bass, </w:t>
            </w:r>
            <w:r w:rsidRPr="00A43720">
              <w:rPr>
                <w:i/>
                <w:iCs/>
              </w:rPr>
              <w:t>Micropterus salmoides</w:t>
            </w:r>
            <w:r>
              <w:t xml:space="preserve">, white perch, </w:t>
            </w:r>
            <w:r w:rsidRPr="00A43720">
              <w:rPr>
                <w:i/>
                <w:iCs/>
              </w:rPr>
              <w:t>Morone americana</w:t>
            </w:r>
            <w:r>
              <w:t xml:space="preserve">, yellow perch, </w:t>
            </w:r>
            <w:r w:rsidRPr="00A43720">
              <w:rPr>
                <w:i/>
                <w:iCs/>
              </w:rPr>
              <w:t>Perca flavescens</w:t>
            </w:r>
            <w:r>
              <w:t xml:space="preserve">, bluegill, </w:t>
            </w:r>
            <w:r w:rsidRPr="00A43720">
              <w:rPr>
                <w:i/>
                <w:iCs/>
              </w:rPr>
              <w:t>Lepomis macrochirus</w:t>
            </w:r>
            <w:r>
              <w:t xml:space="preserve">, brown bullhead </w:t>
            </w:r>
            <w:r w:rsidRPr="00A43720">
              <w:rPr>
                <w:i/>
                <w:iCs/>
              </w:rPr>
              <w:t>Ameiurus nebulosus</w:t>
            </w:r>
            <w:r>
              <w:t xml:space="preserve">) were collected by DWM biologists from Manchaug Pond in June 2008 and were analyzed for mercury (Maietta 2007). Mercury concentrations in the largemouth bass sample are of concern (Maietta et al. 2009). MA DPH has not yet evaluated the data. </w:t>
            </w:r>
            <w:r>
              <w:br/>
            </w:r>
            <w:r>
              <w:br/>
              <w:t>The Fish Consumption Use is not assessed since MA DPH has not yet reviewed the data. This use is identified with an Alert Status however because of the concentrations of mercury in the largemouth bass sample (</w:t>
            </w:r>
            <w:r w:rsidRPr="00A43720">
              <w:rPr>
                <w:i/>
                <w:iCs/>
              </w:rPr>
              <w:t>M. salmoides</w:t>
            </w:r>
            <w:r>
              <w:t>) which are of concern. All applicable statewide fish consumption advisories issued by MA DPH due to mercury contamination apply to this waterbody.</w:t>
            </w:r>
            <w:r>
              <w:br/>
            </w:r>
            <w:r>
              <w:br/>
              <w:t>Primary and Secondary Contact Recreational and Aesthetics Uses</w:t>
            </w:r>
            <w:r>
              <w:br/>
              <w:t>On 10 September 2003, MassDEP DWM staff recorded field observations regarding aesthetics in Manchaug Pond. Observations included the presence of dense algae with many large clumps of suspended algae. The water had a light green tint and was described as highly turbid (Haque and Mattson 2007, MassDEP 2003).</w:t>
            </w:r>
            <w:r>
              <w:br/>
            </w:r>
            <w:r>
              <w:br/>
              <w:t xml:space="preserve">In May 2006, Blackstone River Watershed Association volunteers, under guidance from Mass Riverways, conducted a Stream Team survey at Manchaug Pond (BRWA 2006). They noted the presence of trash, foaming brown appearance of water, lots of weeds, and petroleum sheens from recreational boating. </w:t>
            </w:r>
            <w:r>
              <w:br/>
            </w:r>
            <w:r>
              <w:br/>
              <w:t xml:space="preserve">There are </w:t>
            </w:r>
            <w:r w:rsidR="00A45FC1">
              <w:t>four</w:t>
            </w:r>
            <w:r>
              <w:t xml:space="preserve"> beaches along the shoreline of Manchaug Pond (</w:t>
            </w:r>
            <w:r w:rsidR="00A45FC1">
              <w:t xml:space="preserve">including </w:t>
            </w:r>
            <w:r>
              <w:t xml:space="preserve">Lake Manchaug Camping in Douglas and Camp Blanchard and King’s </w:t>
            </w:r>
            <w:r w:rsidR="00A45FC1">
              <w:t xml:space="preserve">Family </w:t>
            </w:r>
            <w:r>
              <w:t>Campground in Sutton)</w:t>
            </w:r>
            <w:r w:rsidR="00A45FC1">
              <w:t xml:space="preserve"> along with Sutton Falls Camping Area in Sutton (near the inlet at Aldrich Mill Pond)</w:t>
            </w:r>
            <w:r>
              <w:t xml:space="preserve">. </w:t>
            </w:r>
            <w:r w:rsidR="00A45FC1">
              <w:t xml:space="preserve">Per the MPF, the Sutton Board of Health requires weekly testing for </w:t>
            </w:r>
            <w:r w:rsidR="00A45FC1" w:rsidRPr="00A45FC1">
              <w:rPr>
                <w:i/>
                <w:iCs/>
              </w:rPr>
              <w:t>E. coli</w:t>
            </w:r>
            <w:r w:rsidR="00A45FC1">
              <w:t xml:space="preserve"> and fecal coliform with results sent weekly to MassDEP. The Douglas Board of Health requires weekly </w:t>
            </w:r>
            <w:r w:rsidR="00A45FC1" w:rsidRPr="00A45FC1">
              <w:rPr>
                <w:i/>
                <w:iCs/>
              </w:rPr>
              <w:t>E. coli</w:t>
            </w:r>
            <w:r w:rsidR="00A45FC1">
              <w:t xml:space="preserve"> sampling with results sent to the MA Department of Public Health at the end of the season. </w:t>
            </w:r>
            <w:r>
              <w:t xml:space="preserve">Currently there </w:t>
            </w:r>
            <w:r w:rsidR="00A45FC1">
              <w:t>are</w:t>
            </w:r>
            <w:r>
              <w:t xml:space="preserve"> no Primary Contact Recreational Use assessment (either support or impairment) decisions being made using Beaches Bill data for this waterbody.</w:t>
            </w:r>
            <w:r>
              <w:br/>
            </w:r>
            <w:r>
              <w:br/>
              <w:t>The Primary and Secondary Contact Recreation and Aesthetics uses are not assessed for Manchaug Pond but an Alert Status is identified for these uses due to the adverse conditions noted by DWM and BRWA volunteers i.e., large clumps of suspended algae, highly turbid water column, weeds, trash, and petroleum sheens.</w:t>
            </w:r>
            <w:r>
              <w:br/>
            </w:r>
            <w:r>
              <w:br/>
            </w:r>
            <w:r>
              <w:rPr>
                <w:b/>
              </w:rPr>
              <w:t>Report Recommendations:</w:t>
            </w:r>
            <w:r>
              <w:br/>
              <w:t xml:space="preserve">Continue to monitor for the presence of invasive non-native aquatic vegetation and determine the extent of the infestation. Prevent spreading of invasive aquatic plants. Once the extent of the problem is determined and control practices are exercised, vigilant monitoring needs to be practiced to guard against infestations in unaffected areas, including downstream from the site, and to ensure that managed areas stay in check. A key portion of the prevention program should be posting of boat access points with signs to educate and alert lake-users to the problem and their responsibility to prevent spreading these species. The watershed/canoe/kayak groups should consider seeking volunteers to provide outreach on preventing the spread of exotic invasive plants at popular access points during the busiest weekends of the summer. The Final GEIR for Eutrophication and </w:t>
            </w:r>
            <w:r>
              <w:lastRenderedPageBreak/>
              <w:t>Aquatic Plant Management in Massachusetts (Mattson et al. 2004) should also be consulted prior to the development of any lake management plan to control non-native aquatic plant species. Plant control options can be selected from several techniques (e.g., bottom barriers, drawdown, herbicides, etc.) each of which has advantages and disadvantages that need to be addressed for the specific site. However, methods that result in fragmentation (such as cutting or raking) should not be used for many species because of the propensity for these invasive species to reproduce and spread vegetatively (from cuttings).</w:t>
            </w:r>
            <w:r w:rsidR="00843F8D">
              <w:t xml:space="preserve"> </w:t>
            </w:r>
            <w:r>
              <w:t xml:space="preserve">Conduct </w:t>
            </w:r>
            <w:r w:rsidR="00A45FC1">
              <w:t xml:space="preserve">an </w:t>
            </w:r>
            <w:r>
              <w:t xml:space="preserve">aquatic macrophyte survey in late July/August to confirm species of </w:t>
            </w:r>
            <w:r w:rsidRPr="00843F8D">
              <w:rPr>
                <w:i/>
                <w:iCs/>
              </w:rPr>
              <w:t>Myriophyllum</w:t>
            </w:r>
            <w:r>
              <w:t>.</w:t>
            </w:r>
            <w:r>
              <w:br/>
            </w:r>
          </w:p>
        </w:tc>
      </w:tr>
      <w:bookmarkEnd w:id="8"/>
    </w:tbl>
    <w:p w14:paraId="3B710EAF" w14:textId="40FDA255" w:rsidR="000362F9" w:rsidRDefault="000362F9"/>
    <w:p w14:paraId="7C0AA7F4" w14:textId="05065450" w:rsidR="00843F8D" w:rsidRDefault="00843F8D" w:rsidP="0065241E">
      <w:pPr>
        <w:pStyle w:val="Heading2"/>
        <w:rPr>
          <w:shd w:val="clear" w:color="auto" w:fill="FFFFFF"/>
        </w:rPr>
      </w:pPr>
      <w:bookmarkStart w:id="9" w:name="_Toc60148232"/>
      <w:r w:rsidRPr="00E252B3">
        <w:rPr>
          <w:shd w:val="clear" w:color="auto" w:fill="FFFFFF"/>
        </w:rPr>
        <w:t>Manchaug Pond-Specific Literature Review</w:t>
      </w:r>
      <w:bookmarkEnd w:id="9"/>
    </w:p>
    <w:p w14:paraId="374B592D" w14:textId="32C451E1" w:rsidR="0008337B" w:rsidRDefault="003F69C2" w:rsidP="0067486E">
      <w:pPr>
        <w:spacing w:before="120" w:after="120"/>
      </w:pPr>
      <w:r>
        <w:t>The following relevant Manchaug Pond-specific references were reviewed when preparing this Watershed Based Plan</w:t>
      </w:r>
      <w:r w:rsidR="003B7A97">
        <w:t xml:space="preserve"> in addition to the individual water quality and vegetation data tables cited in the References section of this report</w:t>
      </w:r>
      <w:r>
        <w:t xml:space="preserve">. </w:t>
      </w:r>
    </w:p>
    <w:p w14:paraId="1227F61C" w14:textId="14868493" w:rsidR="0008337B" w:rsidRDefault="0008337B" w:rsidP="0067486E">
      <w:pPr>
        <w:pStyle w:val="ListParagraph"/>
        <w:numPr>
          <w:ilvl w:val="0"/>
          <w:numId w:val="29"/>
        </w:numPr>
        <w:spacing w:before="120" w:after="120"/>
        <w:contextualSpacing w:val="0"/>
        <w:rPr>
          <w:bCs/>
          <w:szCs w:val="24"/>
        </w:rPr>
      </w:pPr>
      <w:r w:rsidRPr="003E4435">
        <w:rPr>
          <w:bCs/>
          <w:i/>
          <w:iCs/>
          <w:szCs w:val="24"/>
        </w:rPr>
        <w:t>Wastewater Management Plan, Nonpoint Source Pollution. Nonpoint Sources: By Type, Location, and Quantity. Central Massachusetts Regional Planning Commission.</w:t>
      </w:r>
      <w:r w:rsidRPr="003E4435">
        <w:rPr>
          <w:bCs/>
          <w:szCs w:val="24"/>
        </w:rPr>
        <w:t xml:space="preserve"> March 1977. The Center for Environment and Man, Inc., 1977. </w:t>
      </w:r>
      <w:r w:rsidR="003E4435" w:rsidRPr="003E4435">
        <w:rPr>
          <w:bCs/>
          <w:szCs w:val="24"/>
        </w:rPr>
        <w:t xml:space="preserve">This </w:t>
      </w:r>
      <w:r w:rsidR="003E4435">
        <w:rPr>
          <w:bCs/>
          <w:szCs w:val="24"/>
        </w:rPr>
        <w:t>phosphorus focused report estimates the current (as of 1977), pristine and future supply of phosphorus from various watershed sources. Data inc</w:t>
      </w:r>
      <w:r w:rsidR="00A45FC1">
        <w:rPr>
          <w:bCs/>
          <w:szCs w:val="24"/>
        </w:rPr>
        <w:t>l</w:t>
      </w:r>
      <w:r w:rsidR="003E4435">
        <w:rPr>
          <w:bCs/>
          <w:szCs w:val="24"/>
        </w:rPr>
        <w:t>udes a hydraulic retention time of 209 days with an estimated annual cycle of 66% phosphorus remaining in sediment while 34% leaving the pond with outflow. Phosphorus sources assessed included erosion</w:t>
      </w:r>
      <w:r w:rsidR="00B80968">
        <w:rPr>
          <w:bCs/>
          <w:szCs w:val="24"/>
        </w:rPr>
        <w:t>-r</w:t>
      </w:r>
      <w:r w:rsidR="003E4435">
        <w:rPr>
          <w:bCs/>
          <w:szCs w:val="24"/>
        </w:rPr>
        <w:t>elated, atmospheric, septic systems, livestock, motor vehicles and point sources. Results indicated that in pristine condition Manchaug Pond would have a total phosphorus load of 211 kg/yr (low oligotrophic</w:t>
      </w:r>
      <w:r w:rsidR="003C5BAD">
        <w:rPr>
          <w:bCs/>
          <w:szCs w:val="24"/>
        </w:rPr>
        <w:t>)</w:t>
      </w:r>
      <w:r w:rsidR="003E4435">
        <w:rPr>
          <w:bCs/>
          <w:szCs w:val="24"/>
        </w:rPr>
        <w:t>; current (1977) condition</w:t>
      </w:r>
      <w:r w:rsidR="003C5BAD">
        <w:rPr>
          <w:bCs/>
          <w:szCs w:val="24"/>
        </w:rPr>
        <w:t xml:space="preserve">s include a total phosphorus load of 710 kg/yr (mid-mesotrophic); and </w:t>
      </w:r>
      <w:r w:rsidR="004E01BC">
        <w:rPr>
          <w:bCs/>
          <w:szCs w:val="24"/>
        </w:rPr>
        <w:t xml:space="preserve">a </w:t>
      </w:r>
      <w:r w:rsidR="003C5BAD">
        <w:rPr>
          <w:bCs/>
          <w:szCs w:val="24"/>
        </w:rPr>
        <w:t xml:space="preserve">Year 2000 projected load of 1,031 kg/yr (low eutrophic). </w:t>
      </w:r>
    </w:p>
    <w:p w14:paraId="79E6EC85" w14:textId="259C29AB" w:rsidR="003B7A97" w:rsidRDefault="0008337B" w:rsidP="0067486E">
      <w:pPr>
        <w:pStyle w:val="ListParagraph"/>
        <w:numPr>
          <w:ilvl w:val="0"/>
          <w:numId w:val="29"/>
        </w:numPr>
        <w:spacing w:before="120" w:after="120"/>
        <w:contextualSpacing w:val="0"/>
        <w:rPr>
          <w:bCs/>
          <w:szCs w:val="24"/>
        </w:rPr>
      </w:pPr>
      <w:r w:rsidRPr="003C5BAD">
        <w:rPr>
          <w:bCs/>
          <w:i/>
          <w:iCs/>
          <w:szCs w:val="24"/>
        </w:rPr>
        <w:t xml:space="preserve">Manchaug Watershed Quality Improvement/Reclamation Study. </w:t>
      </w:r>
      <w:r w:rsidRPr="003C5BAD">
        <w:rPr>
          <w:bCs/>
          <w:szCs w:val="24"/>
        </w:rPr>
        <w:t>Town of Sutton Conservation Commission, January 1980. IEP, 1980.</w:t>
      </w:r>
      <w:r w:rsidR="003C5BAD">
        <w:rPr>
          <w:bCs/>
          <w:szCs w:val="24"/>
        </w:rPr>
        <w:t xml:space="preserve"> Complete</w:t>
      </w:r>
      <w:r w:rsidR="004E01BC">
        <w:rPr>
          <w:bCs/>
          <w:szCs w:val="24"/>
        </w:rPr>
        <w:t>d</w:t>
      </w:r>
      <w:r w:rsidR="003C5BAD">
        <w:rPr>
          <w:bCs/>
          <w:szCs w:val="24"/>
        </w:rPr>
        <w:t xml:space="preserve"> in 1980, this report </w:t>
      </w:r>
      <w:r w:rsidR="0065241E">
        <w:rPr>
          <w:bCs/>
          <w:szCs w:val="24"/>
        </w:rPr>
        <w:t xml:space="preserve">details </w:t>
      </w:r>
      <w:r w:rsidR="003C5BAD">
        <w:rPr>
          <w:bCs/>
          <w:szCs w:val="24"/>
        </w:rPr>
        <w:t xml:space="preserve">a watershed investigation in the Upper Manchaug Watershed for the purpose of determining nutrient sources and to provide recommendations to reduce water quality impacts. </w:t>
      </w:r>
      <w:r w:rsidR="00B80968">
        <w:rPr>
          <w:bCs/>
          <w:szCs w:val="24"/>
        </w:rPr>
        <w:t xml:space="preserve">Water quality and aquatic vegetation data is discussed along with the completion of a nutrient budget that included Stump Pond, Number 2 Pond, Hotel Pond and Sutton Falls. It was concluded that these ponds provide nutrient retention or a filtering function through physical settling, biological uptake and chemical transformation. </w:t>
      </w:r>
      <w:r w:rsidR="002D594D">
        <w:rPr>
          <w:bCs/>
          <w:szCs w:val="24"/>
        </w:rPr>
        <w:t xml:space="preserve">The estimated annual total phosphorus load to Manchaug Pond is 660 lbs/year. </w:t>
      </w:r>
      <w:r w:rsidR="003010D3">
        <w:rPr>
          <w:bCs/>
          <w:szCs w:val="24"/>
        </w:rPr>
        <w:t xml:space="preserve">Total phosphorus concentrations in water samples collected at the inlet of Manchaug Pond between 1975 and 1979 </w:t>
      </w:r>
      <w:r w:rsidR="0065241E">
        <w:rPr>
          <w:bCs/>
          <w:szCs w:val="24"/>
        </w:rPr>
        <w:t>ranged from</w:t>
      </w:r>
      <w:r w:rsidR="003010D3">
        <w:rPr>
          <w:bCs/>
          <w:szCs w:val="24"/>
        </w:rPr>
        <w:t xml:space="preserve"> 10 ppb to 40 ppb. These concentrations are consistent with those found in water samples collected from the upper watershed ponds and tributaries during the same time period. The report</w:t>
      </w:r>
      <w:r w:rsidR="00B80968">
        <w:rPr>
          <w:bCs/>
          <w:szCs w:val="24"/>
        </w:rPr>
        <w:t xml:space="preserve"> stated that agricultural runoff is a major source of nutrients within the upper watershed however, the potential for an even greater nutrient loading exists from other land uses such as intensive subdivision development.</w:t>
      </w:r>
      <w:r w:rsidR="003B7A97">
        <w:rPr>
          <w:bCs/>
          <w:szCs w:val="24"/>
        </w:rPr>
        <w:t xml:space="preserve"> Recommendations included in-lake management and land use planning and management</w:t>
      </w:r>
      <w:r w:rsidR="00A45FC1">
        <w:rPr>
          <w:bCs/>
          <w:szCs w:val="24"/>
        </w:rPr>
        <w:t>.</w:t>
      </w:r>
    </w:p>
    <w:p w14:paraId="24C58143" w14:textId="12BC6313" w:rsidR="000B0B1A" w:rsidRDefault="0008337B" w:rsidP="0067486E">
      <w:pPr>
        <w:pStyle w:val="ListParagraph"/>
        <w:numPr>
          <w:ilvl w:val="0"/>
          <w:numId w:val="29"/>
        </w:numPr>
        <w:spacing w:before="120" w:after="120"/>
        <w:contextualSpacing w:val="0"/>
        <w:rPr>
          <w:bCs/>
          <w:szCs w:val="24"/>
        </w:rPr>
      </w:pPr>
      <w:r w:rsidRPr="003B7A97">
        <w:rPr>
          <w:bCs/>
          <w:i/>
          <w:iCs/>
          <w:szCs w:val="24"/>
        </w:rPr>
        <w:t xml:space="preserve">Manchaug Pond Watershed Survey – Final Report. </w:t>
      </w:r>
      <w:r w:rsidRPr="003B7A97">
        <w:rPr>
          <w:bCs/>
          <w:szCs w:val="24"/>
        </w:rPr>
        <w:t>Comprehensive Environmental Inc, 2005.</w:t>
      </w:r>
      <w:r w:rsidR="003B7A97">
        <w:rPr>
          <w:bCs/>
          <w:szCs w:val="24"/>
        </w:rPr>
        <w:t xml:space="preserve"> This report identifies potential pollutant sources and details prioritized Best Management Practices (BMPs) </w:t>
      </w:r>
      <w:r w:rsidR="003B7A97">
        <w:rPr>
          <w:bCs/>
          <w:szCs w:val="24"/>
        </w:rPr>
        <w:lastRenderedPageBreak/>
        <w:t xml:space="preserve">potential locations identified during a watershed survey completed in 2005. Sources included horse farms, campsites/outhouses/septic systems, unpaved roads, steep slopes, agricultural land uses, and recreation trails. Structural and non-structural BMPs were recommended including considerations for ease of installation and cost. </w:t>
      </w:r>
      <w:r w:rsidR="000B0B1A">
        <w:rPr>
          <w:bCs/>
          <w:szCs w:val="24"/>
        </w:rPr>
        <w:t>Conceptual designs were included and utilized to obtain future grant funds</w:t>
      </w:r>
      <w:r w:rsidR="004E01BC">
        <w:rPr>
          <w:bCs/>
          <w:szCs w:val="24"/>
        </w:rPr>
        <w:t>.</w:t>
      </w:r>
    </w:p>
    <w:p w14:paraId="4DB311FC" w14:textId="77777777" w:rsidR="000B0B1A" w:rsidRDefault="0008337B" w:rsidP="0067486E">
      <w:pPr>
        <w:pStyle w:val="ListParagraph"/>
        <w:numPr>
          <w:ilvl w:val="0"/>
          <w:numId w:val="29"/>
        </w:numPr>
        <w:spacing w:before="120" w:after="120"/>
        <w:contextualSpacing w:val="0"/>
        <w:rPr>
          <w:bCs/>
          <w:szCs w:val="24"/>
        </w:rPr>
      </w:pPr>
      <w:r w:rsidRPr="000B0B1A">
        <w:rPr>
          <w:bCs/>
          <w:i/>
          <w:iCs/>
          <w:szCs w:val="24"/>
        </w:rPr>
        <w:t xml:space="preserve">Project Final Report; Manchaug Pond NPS Implementation Project. Project #05-12/319.  Prepared for the Massachusetts Department of Environmental Protection and the U.S. Environmental Protection Agency. </w:t>
      </w:r>
      <w:r w:rsidRPr="000B0B1A">
        <w:rPr>
          <w:bCs/>
          <w:szCs w:val="24"/>
        </w:rPr>
        <w:t>2007-2011. Manchaug Pond Association, 2011.</w:t>
      </w:r>
      <w:r w:rsidR="000B0B1A">
        <w:rPr>
          <w:bCs/>
          <w:szCs w:val="24"/>
        </w:rPr>
        <w:t xml:space="preserve"> Final report summarizing completed structural and non-structural BMPs implemented within the Manchaug Pond Watershed. </w:t>
      </w:r>
    </w:p>
    <w:p w14:paraId="2CFFAE09" w14:textId="4D5AA982" w:rsidR="000B0B1A" w:rsidRDefault="003F69C2" w:rsidP="0067486E">
      <w:pPr>
        <w:pStyle w:val="ListParagraph"/>
        <w:numPr>
          <w:ilvl w:val="0"/>
          <w:numId w:val="29"/>
        </w:numPr>
        <w:spacing w:before="120" w:after="120"/>
        <w:contextualSpacing w:val="0"/>
        <w:rPr>
          <w:bCs/>
          <w:szCs w:val="24"/>
        </w:rPr>
      </w:pPr>
      <w:r w:rsidRPr="000B0B1A">
        <w:rPr>
          <w:bCs/>
          <w:i/>
          <w:iCs/>
          <w:szCs w:val="24"/>
        </w:rPr>
        <w:t>Aquatic Vegetation Assessment at Manchaug Pond, Sutton/Douglas, MA.</w:t>
      </w:r>
      <w:r w:rsidR="0008337B" w:rsidRPr="000B0B1A">
        <w:rPr>
          <w:bCs/>
          <w:i/>
          <w:iCs/>
          <w:szCs w:val="24"/>
        </w:rPr>
        <w:t xml:space="preserve"> </w:t>
      </w:r>
      <w:r w:rsidRPr="000B0B1A">
        <w:rPr>
          <w:bCs/>
          <w:szCs w:val="24"/>
        </w:rPr>
        <w:t>Prepared for the Manchaug Pond Foundation Board of Directors.</w:t>
      </w:r>
      <w:r w:rsidR="0008337B" w:rsidRPr="000B0B1A">
        <w:rPr>
          <w:bCs/>
          <w:szCs w:val="24"/>
        </w:rPr>
        <w:t xml:space="preserve"> Aquatic Control Technology, 2014.</w:t>
      </w:r>
      <w:r w:rsidR="000B0B1A">
        <w:rPr>
          <w:bCs/>
          <w:szCs w:val="24"/>
        </w:rPr>
        <w:t xml:space="preserve"> This report includes the results of the vegetation survey and recommended aquatic vegetation management plan for Manchaug Pond and Aldrich Mill Pond. Its purpose was to serve as a guide to the MPFs decision on how to proceed with control and management of the pond’s aquatic plants. </w:t>
      </w:r>
    </w:p>
    <w:p w14:paraId="121CE326" w14:textId="77777777" w:rsidR="000B0B1A" w:rsidRDefault="0008337B" w:rsidP="0067486E">
      <w:pPr>
        <w:pStyle w:val="ListParagraph"/>
        <w:numPr>
          <w:ilvl w:val="0"/>
          <w:numId w:val="29"/>
        </w:numPr>
        <w:spacing w:before="120" w:after="120"/>
        <w:contextualSpacing w:val="0"/>
        <w:rPr>
          <w:bCs/>
          <w:szCs w:val="24"/>
        </w:rPr>
      </w:pPr>
      <w:r w:rsidRPr="000B0B1A">
        <w:rPr>
          <w:bCs/>
          <w:i/>
          <w:iCs/>
          <w:szCs w:val="24"/>
        </w:rPr>
        <w:t xml:space="preserve">Project Final Report; Manchaug Pond Water Quality Improvements – Phase 2, Project #13-05/319. Prepared for the Massachusetts Department of Environmental Protection and the U.S. Environmental Protection Agency. </w:t>
      </w:r>
      <w:r w:rsidRPr="000B0B1A">
        <w:rPr>
          <w:bCs/>
          <w:szCs w:val="24"/>
        </w:rPr>
        <w:t>2013-2016. Manchaug Pond Foundation, 2016.</w:t>
      </w:r>
      <w:r w:rsidR="000B0B1A" w:rsidRPr="000B0B1A">
        <w:rPr>
          <w:bCs/>
          <w:szCs w:val="24"/>
        </w:rPr>
        <w:t xml:space="preserve"> Final report summarizing completed structural and non-structural BMPs implemented within the Manchaug Pond Watershed.</w:t>
      </w:r>
    </w:p>
    <w:p w14:paraId="7F10EAC0" w14:textId="211AD90F" w:rsidR="00843F8D" w:rsidRDefault="0008337B" w:rsidP="0067486E">
      <w:pPr>
        <w:pStyle w:val="ListParagraph"/>
        <w:numPr>
          <w:ilvl w:val="0"/>
          <w:numId w:val="29"/>
        </w:numPr>
        <w:spacing w:before="120" w:after="120"/>
        <w:contextualSpacing w:val="0"/>
        <w:rPr>
          <w:bCs/>
          <w:szCs w:val="24"/>
        </w:rPr>
      </w:pPr>
      <w:r w:rsidRPr="000B0B1A">
        <w:rPr>
          <w:bCs/>
          <w:i/>
          <w:iCs/>
          <w:szCs w:val="24"/>
        </w:rPr>
        <w:t>Aquatic Vegetation Survey Report, Manchaug Pond.</w:t>
      </w:r>
      <w:r w:rsidRPr="000B0B1A">
        <w:rPr>
          <w:bCs/>
          <w:szCs w:val="24"/>
        </w:rPr>
        <w:t xml:space="preserve"> Prepared for Manchaug Pond Foundation. Solitude, 2017.</w:t>
      </w:r>
      <w:r w:rsidR="000B0B1A">
        <w:rPr>
          <w:bCs/>
          <w:szCs w:val="24"/>
        </w:rPr>
        <w:t xml:space="preserve"> This report includes the results of the 2017 vegetation survey of Manchaug Pond to help determine the current extent of aquatic vegetation with special regard to exotic, invasive species.</w:t>
      </w:r>
    </w:p>
    <w:p w14:paraId="1E05E693" w14:textId="77777777" w:rsidR="000B0B1A" w:rsidRDefault="000B0B1A" w:rsidP="0067486E">
      <w:pPr>
        <w:spacing w:before="120" w:after="0" w:line="240" w:lineRule="auto"/>
        <w:rPr>
          <w:bCs/>
          <w:szCs w:val="24"/>
        </w:rPr>
      </w:pPr>
    </w:p>
    <w:p w14:paraId="7B0BA05F" w14:textId="081461D0" w:rsidR="00A63AF5" w:rsidRPr="002D594D" w:rsidRDefault="00A63AF5" w:rsidP="002D594D">
      <w:pPr>
        <w:pStyle w:val="Heading2"/>
        <w:rPr>
          <w:bCs w:val="0"/>
          <w:shd w:val="clear" w:color="auto" w:fill="FFFFFF"/>
        </w:rPr>
      </w:pPr>
      <w:r w:rsidRPr="002D594D">
        <w:rPr>
          <w:shd w:val="clear" w:color="auto" w:fill="FFFFFF"/>
        </w:rPr>
        <w:t>TMDL Review</w:t>
      </w:r>
    </w:p>
    <w:p w14:paraId="16BA717F" w14:textId="6344FDA7" w:rsidR="00A63AF5" w:rsidRDefault="00CD4ACD" w:rsidP="0067486E">
      <w:pPr>
        <w:spacing w:before="120" w:after="0" w:line="240" w:lineRule="auto"/>
        <w:rPr>
          <w:bCs/>
          <w:szCs w:val="24"/>
        </w:rPr>
      </w:pPr>
      <w:r>
        <w:rPr>
          <w:bCs/>
          <w:szCs w:val="24"/>
        </w:rPr>
        <w:t>MassDEP (unpublished) previously conducted a loading analysis of Lake Manchaug</w:t>
      </w:r>
      <w:r w:rsidR="002D3E7F">
        <w:rPr>
          <w:bCs/>
          <w:szCs w:val="24"/>
        </w:rPr>
        <w:t xml:space="preserve"> using the NPS</w:t>
      </w:r>
      <w:r w:rsidR="002D594D">
        <w:rPr>
          <w:bCs/>
          <w:szCs w:val="24"/>
        </w:rPr>
        <w:t xml:space="preserve"> </w:t>
      </w:r>
      <w:r w:rsidR="002D3E7F">
        <w:rPr>
          <w:bCs/>
          <w:szCs w:val="24"/>
        </w:rPr>
        <w:t xml:space="preserve">Lake model </w:t>
      </w:r>
      <w:r w:rsidR="00025DBA">
        <w:rPr>
          <w:bCs/>
          <w:szCs w:val="24"/>
        </w:rPr>
        <w:t>(Mattson and Isaac, 1999)</w:t>
      </w:r>
      <w:r>
        <w:rPr>
          <w:bCs/>
          <w:szCs w:val="24"/>
        </w:rPr>
        <w:t>. A</w:t>
      </w:r>
      <w:r w:rsidR="00EB5FFF">
        <w:rPr>
          <w:bCs/>
          <w:szCs w:val="24"/>
        </w:rPr>
        <w:t>n estimated</w:t>
      </w:r>
      <w:r>
        <w:rPr>
          <w:bCs/>
          <w:szCs w:val="24"/>
        </w:rPr>
        <w:t xml:space="preserve"> </w:t>
      </w:r>
      <w:r w:rsidR="002D3E7F">
        <w:rPr>
          <w:bCs/>
          <w:szCs w:val="24"/>
        </w:rPr>
        <w:t xml:space="preserve">total annual TP load to the pond of 413 kg/yr </w:t>
      </w:r>
      <w:r w:rsidR="00B34F9C">
        <w:rPr>
          <w:bCs/>
          <w:szCs w:val="24"/>
        </w:rPr>
        <w:t>(</w:t>
      </w:r>
      <w:r w:rsidR="00B34F9C" w:rsidRPr="00B34F9C">
        <w:rPr>
          <w:bCs/>
          <w:szCs w:val="24"/>
        </w:rPr>
        <w:t>910.5</w:t>
      </w:r>
      <w:r w:rsidR="00B34F9C">
        <w:rPr>
          <w:bCs/>
          <w:szCs w:val="24"/>
        </w:rPr>
        <w:t xml:space="preserve"> lbs/yr)</w:t>
      </w:r>
      <w:r w:rsidR="002B12E0">
        <w:rPr>
          <w:bCs/>
          <w:szCs w:val="24"/>
        </w:rPr>
        <w:t xml:space="preserve"> </w:t>
      </w:r>
      <w:r w:rsidR="00025DBA">
        <w:rPr>
          <w:bCs/>
          <w:szCs w:val="24"/>
        </w:rPr>
        <w:t xml:space="preserve">and using Reckhow (1979) </w:t>
      </w:r>
      <w:r w:rsidR="00410518">
        <w:rPr>
          <w:bCs/>
          <w:szCs w:val="24"/>
        </w:rPr>
        <w:t xml:space="preserve">estimated </w:t>
      </w:r>
      <w:r w:rsidR="00AD7E00">
        <w:rPr>
          <w:bCs/>
          <w:szCs w:val="24"/>
        </w:rPr>
        <w:t xml:space="preserve">lake TP equal to 13.8 ppb. </w:t>
      </w:r>
      <w:r w:rsidR="00EB5FFF">
        <w:rPr>
          <w:bCs/>
          <w:szCs w:val="24"/>
        </w:rPr>
        <w:t xml:space="preserve">The approximately </w:t>
      </w:r>
      <w:r w:rsidR="002D3E7F">
        <w:rPr>
          <w:bCs/>
          <w:szCs w:val="24"/>
        </w:rPr>
        <w:t xml:space="preserve">101 </w:t>
      </w:r>
      <w:r w:rsidR="00A63AF5" w:rsidRPr="00A63AF5">
        <w:rPr>
          <w:bCs/>
          <w:szCs w:val="24"/>
        </w:rPr>
        <w:t>houses on septic syst</w:t>
      </w:r>
      <w:r w:rsidR="002D3E7F">
        <w:rPr>
          <w:bCs/>
          <w:szCs w:val="24"/>
        </w:rPr>
        <w:t>em around 100 meter</w:t>
      </w:r>
      <w:r w:rsidR="002D594D">
        <w:rPr>
          <w:bCs/>
          <w:szCs w:val="24"/>
        </w:rPr>
        <w:t>s</w:t>
      </w:r>
      <w:r w:rsidR="002D3E7F">
        <w:rPr>
          <w:bCs/>
          <w:szCs w:val="24"/>
        </w:rPr>
        <w:t xml:space="preserve"> of the pond </w:t>
      </w:r>
      <w:r w:rsidR="00EB5FFF">
        <w:rPr>
          <w:bCs/>
          <w:szCs w:val="24"/>
        </w:rPr>
        <w:t xml:space="preserve">were </w:t>
      </w:r>
      <w:r w:rsidR="002D3E7F">
        <w:rPr>
          <w:bCs/>
          <w:szCs w:val="24"/>
        </w:rPr>
        <w:t xml:space="preserve">estimated </w:t>
      </w:r>
      <w:r w:rsidR="00EB5FFF">
        <w:rPr>
          <w:bCs/>
          <w:szCs w:val="24"/>
        </w:rPr>
        <w:t xml:space="preserve">to have </w:t>
      </w:r>
      <w:r w:rsidR="002D594D">
        <w:rPr>
          <w:bCs/>
          <w:szCs w:val="24"/>
        </w:rPr>
        <w:t xml:space="preserve">an </w:t>
      </w:r>
      <w:r w:rsidR="002D3E7F">
        <w:rPr>
          <w:bCs/>
          <w:szCs w:val="24"/>
        </w:rPr>
        <w:t xml:space="preserve">annual TP load of </w:t>
      </w:r>
      <w:r w:rsidR="002D3E7F" w:rsidRPr="002D3E7F">
        <w:rPr>
          <w:bCs/>
          <w:szCs w:val="24"/>
        </w:rPr>
        <w:t>50.5</w:t>
      </w:r>
      <w:r w:rsidR="002D3E7F">
        <w:rPr>
          <w:bCs/>
          <w:szCs w:val="24"/>
        </w:rPr>
        <w:t xml:space="preserve"> kg/yr</w:t>
      </w:r>
      <w:r w:rsidR="00A564D5">
        <w:rPr>
          <w:bCs/>
          <w:szCs w:val="24"/>
        </w:rPr>
        <w:t xml:space="preserve"> (111.3 lbs/yr). </w:t>
      </w:r>
      <w:r w:rsidR="00EB5FFF">
        <w:rPr>
          <w:bCs/>
          <w:szCs w:val="24"/>
        </w:rPr>
        <w:t>MassDEP (unpublished) previously identified a</w:t>
      </w:r>
      <w:r w:rsidR="00410518">
        <w:rPr>
          <w:bCs/>
          <w:szCs w:val="24"/>
        </w:rPr>
        <w:t>n estimated</w:t>
      </w:r>
      <w:r w:rsidR="00EB5FFF">
        <w:rPr>
          <w:bCs/>
          <w:szCs w:val="24"/>
        </w:rPr>
        <w:t xml:space="preserve"> target TP concentration of 11 pp</w:t>
      </w:r>
      <w:r w:rsidR="002D594D">
        <w:rPr>
          <w:bCs/>
          <w:szCs w:val="24"/>
        </w:rPr>
        <w:t>b</w:t>
      </w:r>
      <w:r w:rsidR="00EB5FFF">
        <w:rPr>
          <w:bCs/>
          <w:szCs w:val="24"/>
        </w:rPr>
        <w:t xml:space="preserve">. This </w:t>
      </w:r>
      <w:r w:rsidR="00410518">
        <w:rPr>
          <w:bCs/>
          <w:szCs w:val="24"/>
        </w:rPr>
        <w:t xml:space="preserve">estimated </w:t>
      </w:r>
      <w:r w:rsidR="00EB5FFF">
        <w:rPr>
          <w:bCs/>
          <w:szCs w:val="24"/>
        </w:rPr>
        <w:t xml:space="preserve">target is expected to </w:t>
      </w:r>
      <w:r w:rsidR="00EB5FFF" w:rsidRPr="00EB5FFF">
        <w:rPr>
          <w:bCs/>
          <w:szCs w:val="24"/>
        </w:rPr>
        <w:t>maintain the pond in its current mesotrophic state and also allow for primary and secondary contact recreation in summer. The pond has organic enrichment/low DO problems and therefore needs a restorative TMDL.</w:t>
      </w:r>
      <w:r w:rsidR="00EB5FFF">
        <w:rPr>
          <w:bCs/>
          <w:szCs w:val="24"/>
        </w:rPr>
        <w:t xml:space="preserve"> Watershed phosphorus redu</w:t>
      </w:r>
      <w:r w:rsidR="00AD7E00">
        <w:rPr>
          <w:bCs/>
          <w:szCs w:val="24"/>
        </w:rPr>
        <w:t xml:space="preserve">ction is needed to meet the identified </w:t>
      </w:r>
      <w:r w:rsidR="00EB5FFF">
        <w:rPr>
          <w:bCs/>
          <w:szCs w:val="24"/>
        </w:rPr>
        <w:t>target.</w:t>
      </w:r>
    </w:p>
    <w:p w14:paraId="564CC00E" w14:textId="77777777" w:rsidR="00BB7559" w:rsidRDefault="00BB7559" w:rsidP="0067486E">
      <w:pPr>
        <w:spacing w:before="120" w:after="0" w:line="240" w:lineRule="auto"/>
        <w:rPr>
          <w:bCs/>
          <w:szCs w:val="24"/>
        </w:rPr>
      </w:pPr>
    </w:p>
    <w:p w14:paraId="1B75882E" w14:textId="1630FE7C" w:rsidR="002D594D" w:rsidRDefault="00EB5FFF" w:rsidP="0067486E">
      <w:pPr>
        <w:spacing w:before="120" w:after="0" w:line="240" w:lineRule="auto"/>
        <w:rPr>
          <w:bCs/>
          <w:szCs w:val="24"/>
        </w:rPr>
      </w:pPr>
      <w:r>
        <w:rPr>
          <w:bCs/>
          <w:szCs w:val="24"/>
        </w:rPr>
        <w:t>Previous analysis indicates a</w:t>
      </w:r>
      <w:r w:rsidR="00410518">
        <w:rPr>
          <w:bCs/>
          <w:szCs w:val="24"/>
        </w:rPr>
        <w:t>n estimated</w:t>
      </w:r>
      <w:r>
        <w:rPr>
          <w:bCs/>
          <w:szCs w:val="24"/>
        </w:rPr>
        <w:t xml:space="preserve"> </w:t>
      </w:r>
      <w:r w:rsidR="00BA22F2" w:rsidRPr="00BA22F2">
        <w:rPr>
          <w:bCs/>
          <w:szCs w:val="24"/>
        </w:rPr>
        <w:t>target TP Load allocation of 329 kg/yr</w:t>
      </w:r>
      <w:r w:rsidR="00B34F9C">
        <w:rPr>
          <w:bCs/>
          <w:szCs w:val="24"/>
        </w:rPr>
        <w:t xml:space="preserve"> (</w:t>
      </w:r>
      <w:r w:rsidR="00B34F9C" w:rsidRPr="00B34F9C">
        <w:rPr>
          <w:bCs/>
          <w:szCs w:val="24"/>
        </w:rPr>
        <w:t>725.3</w:t>
      </w:r>
      <w:r w:rsidR="00B34F9C">
        <w:rPr>
          <w:bCs/>
          <w:szCs w:val="24"/>
        </w:rPr>
        <w:t xml:space="preserve"> lbs/yr)</w:t>
      </w:r>
      <w:r w:rsidR="00BA22F2" w:rsidRPr="00BA22F2">
        <w:rPr>
          <w:bCs/>
          <w:szCs w:val="24"/>
        </w:rPr>
        <w:t xml:space="preserve"> and </w:t>
      </w:r>
      <w:r w:rsidR="002D594D">
        <w:rPr>
          <w:bCs/>
          <w:szCs w:val="24"/>
        </w:rPr>
        <w:t xml:space="preserve">an </w:t>
      </w:r>
      <w:r w:rsidR="00BA22F2" w:rsidRPr="00BA22F2">
        <w:rPr>
          <w:bCs/>
          <w:szCs w:val="24"/>
        </w:rPr>
        <w:t>average of 33% reduction from modeled TP loading</w:t>
      </w:r>
      <w:r w:rsidR="00410518">
        <w:rPr>
          <w:bCs/>
          <w:szCs w:val="24"/>
        </w:rPr>
        <w:t xml:space="preserve"> may be needed.</w:t>
      </w:r>
      <w:r w:rsidR="00BA22F2">
        <w:rPr>
          <w:bCs/>
          <w:szCs w:val="24"/>
        </w:rPr>
        <w:t xml:space="preserve"> </w:t>
      </w:r>
      <w:r w:rsidR="00BA22F2" w:rsidRPr="00BA22F2">
        <w:rPr>
          <w:bCs/>
          <w:szCs w:val="24"/>
        </w:rPr>
        <w:t xml:space="preserve">The agriculture, open land, residential (low and high density) were </w:t>
      </w:r>
      <w:r w:rsidR="00410518">
        <w:rPr>
          <w:bCs/>
          <w:szCs w:val="24"/>
        </w:rPr>
        <w:t xml:space="preserve">estimated to need </w:t>
      </w:r>
      <w:r w:rsidR="00BA22F2" w:rsidRPr="00BA22F2">
        <w:rPr>
          <w:bCs/>
          <w:szCs w:val="24"/>
        </w:rPr>
        <w:t>an ave</w:t>
      </w:r>
      <w:r w:rsidR="00410518">
        <w:rPr>
          <w:bCs/>
          <w:szCs w:val="24"/>
        </w:rPr>
        <w:t xml:space="preserve">rage 30% reduction in TP loads </w:t>
      </w:r>
      <w:r w:rsidR="00BA22F2" w:rsidRPr="00BA22F2">
        <w:rPr>
          <w:bCs/>
          <w:szCs w:val="24"/>
        </w:rPr>
        <w:t>while a 50% reduction in loads from commercial/industrial land</w:t>
      </w:r>
      <w:r w:rsidR="002D594D">
        <w:rPr>
          <w:bCs/>
          <w:szCs w:val="24"/>
        </w:rPr>
        <w:t xml:space="preserve"> </w:t>
      </w:r>
      <w:r w:rsidR="00BA22F2" w:rsidRPr="00BA22F2">
        <w:rPr>
          <w:bCs/>
          <w:szCs w:val="24"/>
        </w:rPr>
        <w:t>uses was</w:t>
      </w:r>
      <w:r w:rsidR="00351834">
        <w:rPr>
          <w:bCs/>
          <w:szCs w:val="24"/>
        </w:rPr>
        <w:t xml:space="preserve"> identified</w:t>
      </w:r>
      <w:r w:rsidR="00410518">
        <w:rPr>
          <w:bCs/>
          <w:szCs w:val="24"/>
        </w:rPr>
        <w:t xml:space="preserve"> in one scenario</w:t>
      </w:r>
      <w:r w:rsidR="00351834">
        <w:rPr>
          <w:bCs/>
          <w:szCs w:val="24"/>
        </w:rPr>
        <w:t xml:space="preserve">. Additionally </w:t>
      </w:r>
      <w:r w:rsidR="00BA22F2" w:rsidRPr="00BA22F2">
        <w:rPr>
          <w:bCs/>
          <w:szCs w:val="24"/>
        </w:rPr>
        <w:t xml:space="preserve">septic systems were </w:t>
      </w:r>
      <w:r w:rsidR="00410518">
        <w:rPr>
          <w:bCs/>
          <w:szCs w:val="24"/>
        </w:rPr>
        <w:t>estimated to need</w:t>
      </w:r>
      <w:r w:rsidR="00BA22F2" w:rsidRPr="00BA22F2">
        <w:rPr>
          <w:bCs/>
          <w:szCs w:val="24"/>
        </w:rPr>
        <w:t xml:space="preserve"> a 31% load reduction. </w:t>
      </w:r>
    </w:p>
    <w:p w14:paraId="709F8813" w14:textId="3334477A" w:rsidR="00AC3E25" w:rsidRDefault="00AC3E25" w:rsidP="0067486E">
      <w:pPr>
        <w:spacing w:before="120" w:after="0" w:line="240" w:lineRule="auto"/>
        <w:rPr>
          <w:bCs/>
          <w:szCs w:val="24"/>
        </w:rPr>
      </w:pPr>
    </w:p>
    <w:p w14:paraId="77A6CF7C" w14:textId="607C94D8" w:rsidR="00AC3E25" w:rsidRDefault="00AC3E25" w:rsidP="0067486E">
      <w:pPr>
        <w:spacing w:before="120" w:after="0" w:line="240" w:lineRule="auto"/>
        <w:rPr>
          <w:bCs/>
          <w:szCs w:val="24"/>
        </w:rPr>
      </w:pPr>
    </w:p>
    <w:p w14:paraId="266719D5" w14:textId="77777777" w:rsidR="00AC3E25" w:rsidRPr="0067486E" w:rsidRDefault="00AC3E25" w:rsidP="0067486E">
      <w:pPr>
        <w:spacing w:before="120" w:after="0" w:line="240" w:lineRule="auto"/>
        <w:rPr>
          <w:bCs/>
          <w:szCs w:val="24"/>
        </w:rPr>
      </w:pPr>
    </w:p>
    <w:p w14:paraId="354FFB90" w14:textId="5DD18F62" w:rsidR="000362F9" w:rsidRDefault="00B7315F" w:rsidP="002D594D">
      <w:pPr>
        <w:pStyle w:val="Heading2"/>
        <w:rPr>
          <w:shd w:val="clear" w:color="auto" w:fill="FFFFFF"/>
        </w:rPr>
      </w:pPr>
      <w:bookmarkStart w:id="10" w:name="_Toc60148233"/>
      <w:r>
        <w:rPr>
          <w:shd w:val="clear" w:color="auto" w:fill="FFFFFF"/>
        </w:rPr>
        <w:lastRenderedPageBreak/>
        <w:t>Water Quality Impairments</w:t>
      </w:r>
      <w:bookmarkEnd w:id="10"/>
    </w:p>
    <w:p w14:paraId="58728254" w14:textId="3DCEF4BA" w:rsidR="000362F9" w:rsidRPr="0067486E" w:rsidRDefault="00B7315F" w:rsidP="0067486E">
      <w:pPr>
        <w:spacing w:before="120" w:after="120"/>
        <w:rPr>
          <w:rFonts w:ascii="Calibri" w:eastAsia="Times New Roman" w:hAnsi="Calibri" w:cs="Times New Roman"/>
          <w:color w:val="000000"/>
        </w:rPr>
      </w:pPr>
      <w:r w:rsidRPr="0067486E">
        <w:rPr>
          <w:rFonts w:ascii="Calibri" w:eastAsia="Times New Roman" w:hAnsi="Calibri" w:cs="Times New Roman"/>
          <w:color w:val="000000"/>
        </w:rPr>
        <w:t>Known water quality impairments, as documented in the Massachusetts Department of Environ</w:t>
      </w:r>
      <w:r w:rsidR="008C6B45">
        <w:rPr>
          <w:rFonts w:ascii="Calibri" w:eastAsia="Times New Roman" w:hAnsi="Calibri" w:cs="Times New Roman"/>
          <w:color w:val="000000"/>
        </w:rPr>
        <w:t>mental Protection (MassDEP) 2016</w:t>
      </w:r>
      <w:r w:rsidRPr="0067486E">
        <w:rPr>
          <w:rFonts w:ascii="Calibri" w:eastAsia="Times New Roman" w:hAnsi="Calibri" w:cs="Times New Roman"/>
          <w:color w:val="000000"/>
        </w:rPr>
        <w:t xml:space="preserve"> Massachusetts Integrated List of Waters, are listed below. Impairment categories from the Integrated List are as follows:</w:t>
      </w:r>
    </w:p>
    <w:p w14:paraId="3BFEACA4" w14:textId="052E67A2" w:rsidR="000362F9" w:rsidRDefault="008C6B45">
      <w:pPr>
        <w:spacing w:after="240" w:line="240" w:lineRule="auto"/>
        <w:jc w:val="center"/>
        <w:rPr>
          <w:rFonts w:ascii="Calibri" w:eastAsia="Times New Roman" w:hAnsi="Calibri" w:cs="Times New Roman"/>
          <w:color w:val="000000"/>
          <w:sz w:val="20"/>
          <w:szCs w:val="20"/>
        </w:rPr>
      </w:pPr>
      <w:r>
        <w:rPr>
          <w:rFonts w:ascii="Calibri" w:hAnsi="Calibri"/>
          <w:b/>
          <w:bCs/>
          <w:color w:val="000000"/>
          <w:sz w:val="20"/>
          <w:szCs w:val="20"/>
          <w:shd w:val="clear" w:color="auto" w:fill="FFFFFF"/>
        </w:rPr>
        <w:t>Table A-2: 2016</w:t>
      </w:r>
      <w:r w:rsidR="00B7315F">
        <w:rPr>
          <w:rFonts w:ascii="Calibri" w:hAnsi="Calibri"/>
          <w:b/>
          <w:bCs/>
          <w:color w:val="000000"/>
          <w:sz w:val="20"/>
          <w:szCs w:val="20"/>
          <w:shd w:val="clear" w:color="auto" w:fill="FFFFFF"/>
        </w:rPr>
        <w:t xml:space="preserve"> MA Integrated List of Waters Categories</w:t>
      </w:r>
    </w:p>
    <w:tbl>
      <w:tblPr>
        <w:tblStyle w:val="GridTable5Dark-Accent51"/>
        <w:tblW w:w="0" w:type="auto"/>
        <w:jc w:val="center"/>
        <w:tblLook w:val="04A0" w:firstRow="1" w:lastRow="0" w:firstColumn="1" w:lastColumn="0" w:noHBand="0" w:noVBand="1"/>
        <w:tblDescription w:val=""/>
      </w:tblPr>
      <w:tblGrid>
        <w:gridCol w:w="1350"/>
        <w:gridCol w:w="7380"/>
      </w:tblGrid>
      <w:tr w:rsidR="000362F9" w14:paraId="11B3009F" w14:textId="77777777" w:rsidTr="000362F9">
        <w:trPr>
          <w:cnfStyle w:val="100000000000" w:firstRow="1" w:lastRow="0" w:firstColumn="0" w:lastColumn="0" w:oddVBand="0" w:evenVBand="0" w:oddHBand="0"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1350" w:type="dxa"/>
            <w:tcBorders>
              <w:right w:val="single" w:sz="4" w:space="0" w:color="FFFFFF"/>
            </w:tcBorders>
            <w:shd w:val="clear" w:color="auto" w:fill="006686"/>
            <w:vAlign w:val="center"/>
          </w:tcPr>
          <w:p w14:paraId="3431E2C0" w14:textId="77777777" w:rsidR="000362F9" w:rsidRDefault="00B7315F">
            <w:pPr>
              <w:autoSpaceDE w:val="0"/>
              <w:autoSpaceDN w:val="0"/>
              <w:adjustRightInd w:val="0"/>
              <w:jc w:val="center"/>
              <w:rPr>
                <w:rFonts w:cs="Arial"/>
                <w:b w:val="0"/>
                <w:sz w:val="20"/>
                <w:szCs w:val="20"/>
              </w:rPr>
            </w:pPr>
            <w:r>
              <w:rPr>
                <w:rFonts w:cs="Arial"/>
                <w:sz w:val="20"/>
                <w:szCs w:val="20"/>
              </w:rPr>
              <w:t>Integrated List Category</w:t>
            </w:r>
          </w:p>
        </w:tc>
        <w:tc>
          <w:tcPr>
            <w:tcW w:w="7380" w:type="dxa"/>
            <w:tcBorders>
              <w:left w:val="single" w:sz="4" w:space="0" w:color="FFFFFF"/>
            </w:tcBorders>
            <w:shd w:val="clear" w:color="auto" w:fill="006686"/>
            <w:vAlign w:val="center"/>
          </w:tcPr>
          <w:p w14:paraId="78D4AB0D" w14:textId="77777777" w:rsidR="000362F9" w:rsidRDefault="00B7315F">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cs="Arial"/>
                <w:b w:val="0"/>
                <w:sz w:val="20"/>
                <w:szCs w:val="20"/>
              </w:rPr>
            </w:pPr>
            <w:r>
              <w:rPr>
                <w:rFonts w:cs="Arial"/>
                <w:sz w:val="20"/>
                <w:szCs w:val="20"/>
              </w:rPr>
              <w:t>Description</w:t>
            </w:r>
          </w:p>
        </w:tc>
      </w:tr>
      <w:tr w:rsidR="000362F9" w14:paraId="7D285E63" w14:textId="77777777" w:rsidTr="000362F9">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1B2B80A5" w14:textId="77777777" w:rsidR="000362F9" w:rsidRDefault="00B7315F">
            <w:pPr>
              <w:autoSpaceDE w:val="0"/>
              <w:autoSpaceDN w:val="0"/>
              <w:adjustRightInd w:val="0"/>
              <w:jc w:val="center"/>
              <w:rPr>
                <w:rFonts w:cs="Arial"/>
                <w:color w:val="000000"/>
                <w:sz w:val="20"/>
                <w:szCs w:val="20"/>
              </w:rPr>
            </w:pPr>
            <w:r>
              <w:rPr>
                <w:rFonts w:cs="Arial"/>
                <w:color w:val="000000"/>
                <w:sz w:val="20"/>
                <w:szCs w:val="20"/>
              </w:rPr>
              <w:t>1</w:t>
            </w:r>
          </w:p>
        </w:tc>
        <w:tc>
          <w:tcPr>
            <w:tcW w:w="7380" w:type="dxa"/>
            <w:shd w:val="clear" w:color="auto" w:fill="DAEEF3"/>
            <w:vAlign w:val="center"/>
          </w:tcPr>
          <w:p w14:paraId="6EF30C36" w14:textId="77777777" w:rsidR="000362F9" w:rsidRDefault="00B7315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Unimpaired and not threatened for all designated uses.</w:t>
            </w:r>
          </w:p>
        </w:tc>
      </w:tr>
      <w:tr w:rsidR="000362F9" w14:paraId="6F913E78" w14:textId="77777777" w:rsidTr="000362F9">
        <w:trPr>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10B9F607" w14:textId="77777777" w:rsidR="000362F9" w:rsidRDefault="00B7315F">
            <w:pPr>
              <w:autoSpaceDE w:val="0"/>
              <w:autoSpaceDN w:val="0"/>
              <w:adjustRightInd w:val="0"/>
              <w:jc w:val="center"/>
              <w:rPr>
                <w:rFonts w:cs="Arial"/>
                <w:color w:val="000000"/>
                <w:sz w:val="20"/>
                <w:szCs w:val="20"/>
              </w:rPr>
            </w:pPr>
            <w:r>
              <w:rPr>
                <w:rFonts w:cs="Arial"/>
                <w:color w:val="000000"/>
                <w:sz w:val="20"/>
                <w:szCs w:val="20"/>
              </w:rPr>
              <w:t>2</w:t>
            </w:r>
          </w:p>
        </w:tc>
        <w:tc>
          <w:tcPr>
            <w:tcW w:w="7380" w:type="dxa"/>
            <w:vAlign w:val="center"/>
          </w:tcPr>
          <w:p w14:paraId="492019F9" w14:textId="77777777" w:rsidR="000362F9" w:rsidRDefault="00B731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Unimpaired for some uses and not assessed for others.</w:t>
            </w:r>
          </w:p>
        </w:tc>
      </w:tr>
      <w:tr w:rsidR="000362F9" w14:paraId="14D645BA" w14:textId="77777777" w:rsidTr="000362F9">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321679B4" w14:textId="77777777" w:rsidR="000362F9" w:rsidRDefault="00B7315F">
            <w:pPr>
              <w:autoSpaceDE w:val="0"/>
              <w:autoSpaceDN w:val="0"/>
              <w:adjustRightInd w:val="0"/>
              <w:jc w:val="center"/>
              <w:rPr>
                <w:rFonts w:cs="Arial"/>
                <w:color w:val="000000"/>
                <w:sz w:val="20"/>
                <w:szCs w:val="20"/>
              </w:rPr>
            </w:pPr>
            <w:r>
              <w:rPr>
                <w:rFonts w:cs="Arial"/>
                <w:color w:val="000000"/>
                <w:sz w:val="20"/>
                <w:szCs w:val="20"/>
              </w:rPr>
              <w:t>3</w:t>
            </w:r>
          </w:p>
        </w:tc>
        <w:tc>
          <w:tcPr>
            <w:tcW w:w="7380" w:type="dxa"/>
            <w:shd w:val="clear" w:color="auto" w:fill="DAEEF3"/>
            <w:vAlign w:val="center"/>
          </w:tcPr>
          <w:p w14:paraId="2347CED3" w14:textId="77777777" w:rsidR="000362F9" w:rsidRDefault="00B731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Insufficient information to make assessments for any uses.</w:t>
            </w:r>
          </w:p>
        </w:tc>
      </w:tr>
      <w:tr w:rsidR="000362F9" w14:paraId="4381407B" w14:textId="77777777" w:rsidTr="000362F9">
        <w:trPr>
          <w:trHeight w:val="13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7B3DB893" w14:textId="77777777" w:rsidR="000362F9" w:rsidRDefault="00B7315F">
            <w:pPr>
              <w:autoSpaceDE w:val="0"/>
              <w:autoSpaceDN w:val="0"/>
              <w:adjustRightInd w:val="0"/>
              <w:jc w:val="center"/>
              <w:rPr>
                <w:rFonts w:cs="Arial"/>
                <w:color w:val="000000"/>
                <w:sz w:val="20"/>
                <w:szCs w:val="20"/>
              </w:rPr>
            </w:pPr>
            <w:r>
              <w:rPr>
                <w:rFonts w:cs="Arial"/>
                <w:color w:val="000000"/>
                <w:sz w:val="20"/>
                <w:szCs w:val="20"/>
              </w:rPr>
              <w:t>4</w:t>
            </w:r>
          </w:p>
        </w:tc>
        <w:tc>
          <w:tcPr>
            <w:tcW w:w="7380" w:type="dxa"/>
            <w:vAlign w:val="center"/>
          </w:tcPr>
          <w:p w14:paraId="09DECE99" w14:textId="77777777" w:rsidR="000362F9" w:rsidRDefault="00B7315F">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Impaired or threatened for one or more uses, but not requiring calculation of a Total Maximum Daily Load (TMDL), including:</w:t>
            </w:r>
          </w:p>
          <w:p w14:paraId="43A88C56" w14:textId="77777777" w:rsidR="000362F9" w:rsidRDefault="00B7315F">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sz w:val="20"/>
                <w:szCs w:val="20"/>
              </w:rPr>
              <w:t xml:space="preserve">     4a: TMDL is completed</w:t>
            </w:r>
          </w:p>
          <w:p w14:paraId="341CA765" w14:textId="77777777" w:rsidR="000362F9" w:rsidRDefault="00B7315F">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bCs/>
                <w:sz w:val="20"/>
                <w:szCs w:val="20"/>
              </w:rPr>
            </w:pPr>
            <w:r>
              <w:rPr>
                <w:rFonts w:cs="Arial"/>
                <w:sz w:val="20"/>
                <w:szCs w:val="20"/>
              </w:rPr>
              <w:t xml:space="preserve">     4b: I</w:t>
            </w:r>
            <w:r>
              <w:rPr>
                <w:rFonts w:cs="Arial"/>
                <w:bCs/>
                <w:sz w:val="20"/>
                <w:szCs w:val="20"/>
              </w:rPr>
              <w:t>mpairment controlled by alternative pollution control requirements</w:t>
            </w:r>
          </w:p>
          <w:p w14:paraId="4A4E9399" w14:textId="77777777" w:rsidR="000362F9" w:rsidRDefault="00B7315F">
            <w:pPr>
              <w:autoSpaceDE w:val="0"/>
              <w:autoSpaceDN w:val="0"/>
              <w:adjustRightInd w:val="0"/>
              <w:spacing w:before="40"/>
              <w:cnfStyle w:val="000000000000" w:firstRow="0" w:lastRow="0" w:firstColumn="0" w:lastColumn="0" w:oddVBand="0" w:evenVBand="0" w:oddHBand="0" w:evenHBand="0" w:firstRowFirstColumn="0" w:firstRowLastColumn="0" w:lastRowFirstColumn="0" w:lastRowLastColumn="0"/>
              <w:rPr>
                <w:rFonts w:cs="Arial"/>
                <w:sz w:val="20"/>
                <w:szCs w:val="20"/>
              </w:rPr>
            </w:pPr>
            <w:r>
              <w:rPr>
                <w:rFonts w:cs="Arial"/>
                <w:bCs/>
                <w:sz w:val="20"/>
                <w:szCs w:val="20"/>
              </w:rPr>
              <w:t xml:space="preserve">     4c: Impairment not caused by a pollutant - TMDL not required</w:t>
            </w:r>
          </w:p>
        </w:tc>
      </w:tr>
      <w:tr w:rsidR="000362F9" w14:paraId="01D30495" w14:textId="77777777" w:rsidTr="000362F9">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350" w:type="dxa"/>
            <w:shd w:val="clear" w:color="auto" w:fill="80C4D6"/>
            <w:vAlign w:val="center"/>
          </w:tcPr>
          <w:p w14:paraId="509377BD" w14:textId="77777777" w:rsidR="000362F9" w:rsidRDefault="00B7315F">
            <w:pPr>
              <w:autoSpaceDE w:val="0"/>
              <w:autoSpaceDN w:val="0"/>
              <w:adjustRightInd w:val="0"/>
              <w:jc w:val="center"/>
              <w:rPr>
                <w:rFonts w:cs="Arial"/>
                <w:color w:val="000000"/>
                <w:sz w:val="20"/>
                <w:szCs w:val="20"/>
              </w:rPr>
            </w:pPr>
            <w:r>
              <w:rPr>
                <w:rFonts w:cs="Arial"/>
                <w:color w:val="000000"/>
                <w:sz w:val="20"/>
                <w:szCs w:val="20"/>
              </w:rPr>
              <w:t>5</w:t>
            </w:r>
          </w:p>
        </w:tc>
        <w:tc>
          <w:tcPr>
            <w:tcW w:w="7380" w:type="dxa"/>
            <w:shd w:val="clear" w:color="auto" w:fill="DAEEF3"/>
            <w:vAlign w:val="center"/>
          </w:tcPr>
          <w:p w14:paraId="44656B52" w14:textId="77777777" w:rsidR="000362F9" w:rsidRDefault="00B7315F">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Impaired or threatened for one or more uses and requiring preparation of a TMDL.</w:t>
            </w:r>
          </w:p>
        </w:tc>
      </w:tr>
    </w:tbl>
    <w:p w14:paraId="4710AA3D" w14:textId="6CD5E4B6" w:rsidR="008C6B45" w:rsidRDefault="008C6B45">
      <w:pPr>
        <w:spacing w:after="0"/>
        <w:rPr>
          <w:rFonts w:ascii="Calibri" w:hAnsi="Calibri"/>
          <w:bCs/>
          <w:color w:val="006686"/>
          <w:shd w:val="clear" w:color="auto" w:fill="FFFFFF"/>
        </w:rPr>
      </w:pPr>
    </w:p>
    <w:p w14:paraId="64B40B42" w14:textId="06F600CA" w:rsidR="008C6B45" w:rsidRDefault="008C6B45">
      <w:pPr>
        <w:rPr>
          <w:rFonts w:ascii="Calibri" w:hAnsi="Calibri"/>
          <w:bCs/>
          <w:color w:val="006686"/>
          <w:shd w:val="clear" w:color="auto" w:fill="FFFFFF"/>
        </w:rPr>
      </w:pPr>
    </w:p>
    <w:p w14:paraId="45CD4D05" w14:textId="3AB10550" w:rsidR="000362F9" w:rsidRPr="003F69C2" w:rsidRDefault="00B7315F" w:rsidP="003F69C2">
      <w:pPr>
        <w:spacing w:after="120"/>
        <w:jc w:val="center"/>
        <w:rPr>
          <w:rFonts w:ascii="Calibri" w:hAnsi="Calibri"/>
          <w:bCs/>
          <w:color w:val="006686"/>
          <w:sz w:val="20"/>
          <w:szCs w:val="20"/>
          <w:shd w:val="clear" w:color="auto" w:fill="FFFFFF"/>
        </w:rPr>
      </w:pPr>
      <w:r>
        <w:rPr>
          <w:rFonts w:ascii="Calibri" w:hAnsi="Calibri"/>
          <w:b/>
          <w:bCs/>
          <w:color w:val="000000"/>
          <w:sz w:val="20"/>
          <w:szCs w:val="20"/>
          <w:shd w:val="clear" w:color="auto" w:fill="FFFFFF"/>
        </w:rPr>
        <w:t>Table A-3: Water Quality Impairments</w:t>
      </w:r>
      <w:bookmarkStart w:id="11" w:name="ELEMA_WQIMPAIRMENTS_TBL"/>
    </w:p>
    <w:tbl>
      <w:tblPr>
        <w:tblStyle w:val="TableGrid"/>
        <w:tblW w:w="3046" w:type="pct"/>
        <w:jc w:val="center"/>
        <w:tblCellMar>
          <w:top w:w="40" w:type="dxa"/>
          <w:left w:w="40" w:type="dxa"/>
          <w:bottom w:w="40" w:type="dxa"/>
          <w:right w:w="40" w:type="dxa"/>
        </w:tblCellMar>
        <w:tblLook w:val="04A0" w:firstRow="1" w:lastRow="0" w:firstColumn="1" w:lastColumn="0" w:noHBand="0" w:noVBand="1"/>
        <w:tblDescription w:val=""/>
      </w:tblPr>
      <w:tblGrid>
        <w:gridCol w:w="1161"/>
        <w:gridCol w:w="1967"/>
        <w:gridCol w:w="1040"/>
        <w:gridCol w:w="1967"/>
      </w:tblGrid>
      <w:tr w:rsidR="00A37584" w14:paraId="13EA72CC" w14:textId="77777777" w:rsidTr="002D594D">
        <w:trPr>
          <w:jc w:val="center"/>
        </w:trPr>
        <w:tc>
          <w:tcPr>
            <w:tcW w:w="946" w:type="pct"/>
            <w:shd w:val="clear" w:color="auto" w:fill="006686"/>
            <w:vAlign w:val="center"/>
          </w:tcPr>
          <w:p w14:paraId="70109307" w14:textId="77777777" w:rsidR="00A37584" w:rsidRDefault="00A37584">
            <w:pPr>
              <w:pStyle w:val="col-header-style1"/>
            </w:pPr>
            <w:r>
              <w:t>Assessment</w:t>
            </w:r>
            <w:r>
              <w:br/>
              <w:t>Unit ID</w:t>
            </w:r>
          </w:p>
        </w:tc>
        <w:tc>
          <w:tcPr>
            <w:tcW w:w="1603" w:type="pct"/>
            <w:shd w:val="clear" w:color="auto" w:fill="006686"/>
            <w:vAlign w:val="center"/>
          </w:tcPr>
          <w:p w14:paraId="46E5680E" w14:textId="77777777" w:rsidR="00A37584" w:rsidRDefault="00A37584">
            <w:pPr>
              <w:pStyle w:val="col-header-style1"/>
            </w:pPr>
            <w:r>
              <w:t>Waterbody</w:t>
            </w:r>
          </w:p>
        </w:tc>
        <w:tc>
          <w:tcPr>
            <w:tcW w:w="848" w:type="pct"/>
            <w:shd w:val="clear" w:color="auto" w:fill="006686"/>
            <w:vAlign w:val="center"/>
          </w:tcPr>
          <w:p w14:paraId="69D5CC4E" w14:textId="77777777" w:rsidR="00A37584" w:rsidRDefault="00A37584">
            <w:pPr>
              <w:pStyle w:val="col-header-style1"/>
            </w:pPr>
            <w:r>
              <w:t>Integrated</w:t>
            </w:r>
            <w:r>
              <w:br/>
              <w:t>List</w:t>
            </w:r>
            <w:r>
              <w:br/>
              <w:t>Category</w:t>
            </w:r>
          </w:p>
        </w:tc>
        <w:tc>
          <w:tcPr>
            <w:tcW w:w="1603" w:type="pct"/>
            <w:shd w:val="clear" w:color="auto" w:fill="006686"/>
            <w:vAlign w:val="center"/>
          </w:tcPr>
          <w:p w14:paraId="4A0BC9C4" w14:textId="6B960E2B" w:rsidR="00A37584" w:rsidRDefault="00A37584">
            <w:pPr>
              <w:pStyle w:val="col-header-style1"/>
            </w:pPr>
            <w:r>
              <w:t>Impairment</w:t>
            </w:r>
          </w:p>
        </w:tc>
      </w:tr>
      <w:tr w:rsidR="00A37584" w14:paraId="4A6BBA1A" w14:textId="77777777" w:rsidTr="002D594D">
        <w:trPr>
          <w:trHeight w:val="300"/>
          <w:jc w:val="center"/>
        </w:trPr>
        <w:tc>
          <w:tcPr>
            <w:tcW w:w="946" w:type="pct"/>
            <w:shd w:val="clear" w:color="auto" w:fill="80C4D6"/>
            <w:vAlign w:val="center"/>
          </w:tcPr>
          <w:p w14:paraId="2442B0B6" w14:textId="77777777" w:rsidR="00A37584" w:rsidRDefault="00A37584">
            <w:pPr>
              <w:pStyle w:val="row-header-style1"/>
              <w:jc w:val="center"/>
            </w:pPr>
            <w:r>
              <w:t>MA51091</w:t>
            </w:r>
          </w:p>
        </w:tc>
        <w:tc>
          <w:tcPr>
            <w:tcW w:w="1603" w:type="pct"/>
            <w:shd w:val="clear" w:color="auto" w:fill="80C4D6"/>
            <w:vAlign w:val="center"/>
          </w:tcPr>
          <w:p w14:paraId="2D81FD3A" w14:textId="77777777" w:rsidR="00A37584" w:rsidRDefault="00A37584">
            <w:pPr>
              <w:pStyle w:val="row-header-style1"/>
              <w:jc w:val="center"/>
            </w:pPr>
            <w:r>
              <w:t>Manchaug Pond</w:t>
            </w:r>
          </w:p>
        </w:tc>
        <w:tc>
          <w:tcPr>
            <w:tcW w:w="848" w:type="pct"/>
            <w:shd w:val="clear" w:color="auto" w:fill="80C4D6"/>
            <w:vAlign w:val="center"/>
          </w:tcPr>
          <w:p w14:paraId="6EDC5C01" w14:textId="77777777" w:rsidR="00A37584" w:rsidRDefault="00A37584">
            <w:pPr>
              <w:pStyle w:val="row-header-style1"/>
              <w:jc w:val="center"/>
            </w:pPr>
            <w:r>
              <w:t>5</w:t>
            </w:r>
          </w:p>
        </w:tc>
        <w:tc>
          <w:tcPr>
            <w:tcW w:w="1603" w:type="pct"/>
            <w:shd w:val="clear" w:color="auto" w:fill="DAEEF3"/>
            <w:vAlign w:val="center"/>
          </w:tcPr>
          <w:p w14:paraId="16C28C93" w14:textId="5FD49672" w:rsidR="00A37584" w:rsidRDefault="00A37584">
            <w:pPr>
              <w:pStyle w:val="col-data-style1"/>
              <w:jc w:val="center"/>
            </w:pPr>
            <w:r>
              <w:t>Non-Native Aquatic Plants</w:t>
            </w:r>
          </w:p>
        </w:tc>
      </w:tr>
      <w:tr w:rsidR="00A37584" w14:paraId="62BF712F" w14:textId="77777777" w:rsidTr="002D594D">
        <w:trPr>
          <w:trHeight w:val="300"/>
          <w:jc w:val="center"/>
        </w:trPr>
        <w:tc>
          <w:tcPr>
            <w:tcW w:w="946" w:type="pct"/>
            <w:shd w:val="clear" w:color="auto" w:fill="80C4D6"/>
            <w:vAlign w:val="center"/>
          </w:tcPr>
          <w:p w14:paraId="21CF50C3" w14:textId="77777777" w:rsidR="00A37584" w:rsidRDefault="00A37584">
            <w:pPr>
              <w:pStyle w:val="row-header-style1"/>
              <w:jc w:val="center"/>
            </w:pPr>
            <w:r>
              <w:t>MA51091</w:t>
            </w:r>
          </w:p>
        </w:tc>
        <w:tc>
          <w:tcPr>
            <w:tcW w:w="1603" w:type="pct"/>
            <w:shd w:val="clear" w:color="auto" w:fill="80C4D6"/>
            <w:vAlign w:val="center"/>
          </w:tcPr>
          <w:p w14:paraId="295A1019" w14:textId="77777777" w:rsidR="00A37584" w:rsidRDefault="00A37584">
            <w:pPr>
              <w:pStyle w:val="row-header-style1"/>
              <w:jc w:val="center"/>
            </w:pPr>
            <w:r>
              <w:t>Manchaug Pond</w:t>
            </w:r>
          </w:p>
        </w:tc>
        <w:tc>
          <w:tcPr>
            <w:tcW w:w="848" w:type="pct"/>
            <w:shd w:val="clear" w:color="auto" w:fill="80C4D6"/>
            <w:vAlign w:val="center"/>
          </w:tcPr>
          <w:p w14:paraId="7F285EF4" w14:textId="77777777" w:rsidR="00A37584" w:rsidRDefault="00A37584">
            <w:pPr>
              <w:pStyle w:val="row-header-style1"/>
              <w:jc w:val="center"/>
            </w:pPr>
            <w:r>
              <w:t>5</w:t>
            </w:r>
          </w:p>
        </w:tc>
        <w:tc>
          <w:tcPr>
            <w:tcW w:w="1603" w:type="pct"/>
            <w:shd w:val="clear" w:color="auto" w:fill="DAEEF3"/>
            <w:vAlign w:val="center"/>
          </w:tcPr>
          <w:p w14:paraId="4ACFA89B" w14:textId="78DB6CA7" w:rsidR="00A37584" w:rsidRDefault="00A37584">
            <w:pPr>
              <w:pStyle w:val="col-data-style1"/>
              <w:jc w:val="center"/>
            </w:pPr>
            <w:r>
              <w:t>Dissolved Oxygen</w:t>
            </w:r>
          </w:p>
        </w:tc>
      </w:tr>
      <w:tr w:rsidR="00A37584" w14:paraId="3A640EBD" w14:textId="77777777" w:rsidTr="002D594D">
        <w:trPr>
          <w:trHeight w:val="300"/>
          <w:jc w:val="center"/>
        </w:trPr>
        <w:tc>
          <w:tcPr>
            <w:tcW w:w="946" w:type="pct"/>
            <w:shd w:val="clear" w:color="auto" w:fill="80C4D6"/>
            <w:vAlign w:val="center"/>
          </w:tcPr>
          <w:p w14:paraId="6565F522" w14:textId="77777777" w:rsidR="00A37584" w:rsidRDefault="00A37584">
            <w:pPr>
              <w:pStyle w:val="row-header-style1"/>
              <w:jc w:val="center"/>
            </w:pPr>
            <w:r>
              <w:t>MA51091</w:t>
            </w:r>
          </w:p>
        </w:tc>
        <w:tc>
          <w:tcPr>
            <w:tcW w:w="1603" w:type="pct"/>
            <w:shd w:val="clear" w:color="auto" w:fill="80C4D6"/>
            <w:vAlign w:val="center"/>
          </w:tcPr>
          <w:p w14:paraId="137A0A1F" w14:textId="77777777" w:rsidR="00A37584" w:rsidRDefault="00A37584">
            <w:pPr>
              <w:pStyle w:val="row-header-style1"/>
              <w:jc w:val="center"/>
            </w:pPr>
            <w:r>
              <w:t>Manchaug Pond</w:t>
            </w:r>
          </w:p>
        </w:tc>
        <w:tc>
          <w:tcPr>
            <w:tcW w:w="848" w:type="pct"/>
            <w:shd w:val="clear" w:color="auto" w:fill="80C4D6"/>
            <w:vAlign w:val="center"/>
          </w:tcPr>
          <w:p w14:paraId="4BE308E6" w14:textId="77777777" w:rsidR="00A37584" w:rsidRDefault="00A37584">
            <w:pPr>
              <w:pStyle w:val="row-header-style1"/>
              <w:jc w:val="center"/>
            </w:pPr>
            <w:r>
              <w:t>5</w:t>
            </w:r>
          </w:p>
        </w:tc>
        <w:tc>
          <w:tcPr>
            <w:tcW w:w="1603" w:type="pct"/>
            <w:shd w:val="clear" w:color="auto" w:fill="DAEEF3"/>
            <w:vAlign w:val="center"/>
          </w:tcPr>
          <w:p w14:paraId="5FD93DE3" w14:textId="6F2BC7E4" w:rsidR="00A37584" w:rsidRDefault="00A37584">
            <w:pPr>
              <w:pStyle w:val="col-data-style1"/>
              <w:jc w:val="center"/>
            </w:pPr>
            <w:r>
              <w:t>Mercury in Fish Tissue</w:t>
            </w:r>
          </w:p>
        </w:tc>
      </w:tr>
      <w:bookmarkEnd w:id="11"/>
    </w:tbl>
    <w:p w14:paraId="2B96474C" w14:textId="77777777" w:rsidR="000362F9" w:rsidRDefault="000362F9"/>
    <w:p w14:paraId="7C0A11A4" w14:textId="2953B0AC" w:rsidR="006E72BE" w:rsidRPr="002D594D" w:rsidRDefault="006E72BE" w:rsidP="002D594D">
      <w:pPr>
        <w:pStyle w:val="Heading2"/>
        <w:rPr>
          <w:shd w:val="clear" w:color="auto" w:fill="FFFFFF"/>
        </w:rPr>
      </w:pPr>
      <w:r w:rsidRPr="002D594D">
        <w:rPr>
          <w:shd w:val="clear" w:color="auto" w:fill="FFFFFF"/>
        </w:rPr>
        <w:t>Integrated List History</w:t>
      </w:r>
    </w:p>
    <w:p w14:paraId="333E591C" w14:textId="194C00BC" w:rsidR="00A63AF5" w:rsidRDefault="00A63AF5">
      <w:r>
        <w:t xml:space="preserve">This pond was originally listed in the 1996 Integrated List for </w:t>
      </w:r>
      <w:r w:rsidR="00AC3E25">
        <w:t>Or</w:t>
      </w:r>
      <w:r w:rsidRPr="00A63AF5">
        <w:t xml:space="preserve">ganic </w:t>
      </w:r>
      <w:r w:rsidR="00AC3E25">
        <w:t>E</w:t>
      </w:r>
      <w:r w:rsidRPr="00A63AF5">
        <w:t>nrichment/Low DO</w:t>
      </w:r>
      <w:r>
        <w:t xml:space="preserve">, Noxious Aquatic Plants and </w:t>
      </w:r>
      <w:r w:rsidRPr="00A63AF5">
        <w:t>Exotic species</w:t>
      </w:r>
      <w:r w:rsidR="006E72BE">
        <w:t xml:space="preserve">. </w:t>
      </w:r>
      <w:r w:rsidR="006E72BE" w:rsidRPr="006E72BE">
        <w:t>A 1998 DWM Synoptic Survey</w:t>
      </w:r>
      <w:r w:rsidR="006E72BE">
        <w:t xml:space="preserve"> of the Pond</w:t>
      </w:r>
      <w:r w:rsidR="006E72BE" w:rsidRPr="006E72BE">
        <w:t xml:space="preserve"> described “slight to moderate turbidity, slight dissolved organics, moderate algal bloom, development moderate to heavy around most of lake, non-native plants (</w:t>
      </w:r>
      <w:r w:rsidR="006E72BE" w:rsidRPr="002D594D">
        <w:rPr>
          <w:i/>
          <w:iCs/>
        </w:rPr>
        <w:t>Cabomba caroliniana, Myriophyllum heterophyllum sp</w:t>
      </w:r>
      <w:r w:rsidR="006E72BE" w:rsidRPr="006E72BE">
        <w:t>), &lt;5% of entire surface covered by submergent and emergent plants, ≤25% loss of open wa</w:t>
      </w:r>
      <w:r w:rsidR="006E72BE">
        <w:t xml:space="preserve">ter habitat over entire pond”. </w:t>
      </w:r>
      <w:r w:rsidR="006E72BE" w:rsidRPr="006E72BE">
        <w:t>The pond was also assessed as mesotrophic.</w:t>
      </w:r>
      <w:r w:rsidR="006E72BE">
        <w:t xml:space="preserve"> </w:t>
      </w:r>
      <w:r>
        <w:t xml:space="preserve">With the 2010 Integrated List the original </w:t>
      </w:r>
      <w:r w:rsidR="006E72BE">
        <w:t>impairment</w:t>
      </w:r>
      <w:r w:rsidR="002D594D">
        <w:t>s</w:t>
      </w:r>
      <w:r w:rsidR="006E72BE">
        <w:t xml:space="preserve"> were mapped </w:t>
      </w:r>
      <w:r w:rsidR="002D594D">
        <w:t>for</w:t>
      </w:r>
      <w:r w:rsidR="006E72BE">
        <w:t xml:space="preserve"> </w:t>
      </w:r>
      <w:r w:rsidR="006E72BE" w:rsidRPr="006E72BE">
        <w:t>Oxygen, Dissolved</w:t>
      </w:r>
      <w:r w:rsidR="006E72BE">
        <w:t xml:space="preserve"> and </w:t>
      </w:r>
      <w:r w:rsidR="006E72BE" w:rsidRPr="006E72BE">
        <w:t>(Non-Native Aquatic Plants*)</w:t>
      </w:r>
      <w:r w:rsidR="006E72BE">
        <w:t xml:space="preserve">. The Mercury in Fish Tissue impairment was added in the 2012 Integrated List.  </w:t>
      </w:r>
    </w:p>
    <w:p w14:paraId="536BB25A" w14:textId="77777777" w:rsidR="002D594D" w:rsidRDefault="002D594D"/>
    <w:p w14:paraId="2D01BC61" w14:textId="1F8D7218" w:rsidR="000362F9" w:rsidRDefault="00B7315F" w:rsidP="002D594D">
      <w:pPr>
        <w:pStyle w:val="Heading2"/>
        <w:rPr>
          <w:shd w:val="clear" w:color="auto" w:fill="FFFFFF"/>
        </w:rPr>
      </w:pPr>
      <w:bookmarkStart w:id="12" w:name="_Toc60148234"/>
      <w:r>
        <w:rPr>
          <w:shd w:val="clear" w:color="auto" w:fill="FFFFFF"/>
        </w:rPr>
        <w:lastRenderedPageBreak/>
        <w:t>Water Quality Goals</w:t>
      </w:r>
      <w:bookmarkEnd w:id="12"/>
    </w:p>
    <w:p w14:paraId="36A49514" w14:textId="77777777" w:rsidR="000362F9" w:rsidRPr="0067486E" w:rsidRDefault="00B7315F" w:rsidP="0067486E">
      <w:pPr>
        <w:spacing w:before="120" w:after="120"/>
        <w:rPr>
          <w:rFonts w:ascii="Calibri" w:hAnsi="Calibri"/>
          <w:color w:val="000000"/>
          <w:shd w:val="clear" w:color="auto" w:fill="FFFFFF"/>
        </w:rPr>
      </w:pPr>
      <w:r w:rsidRPr="0067486E">
        <w:rPr>
          <w:rFonts w:ascii="Calibri" w:hAnsi="Calibri"/>
          <w:color w:val="000000"/>
          <w:shd w:val="clear" w:color="auto" w:fill="FFFFFF"/>
        </w:rPr>
        <w:t>Water quality goals may be established for a variety of purposes, including the following:</w:t>
      </w:r>
    </w:p>
    <w:p w14:paraId="5CDE3F84" w14:textId="688DCEF1" w:rsidR="000362F9" w:rsidRPr="0067486E" w:rsidRDefault="00B7315F" w:rsidP="0067486E">
      <w:pPr>
        <w:spacing w:before="120" w:after="120"/>
        <w:ind w:left="360"/>
        <w:rPr>
          <w:rFonts w:ascii="Calibri" w:hAnsi="Calibri"/>
          <w:color w:val="000000"/>
          <w:shd w:val="clear" w:color="auto" w:fill="FFFFFF"/>
        </w:rPr>
      </w:pPr>
      <w:r w:rsidRPr="0067486E">
        <w:rPr>
          <w:rFonts w:ascii="Calibri" w:hAnsi="Calibri"/>
          <w:color w:val="000000"/>
          <w:shd w:val="clear" w:color="auto" w:fill="FFFFFF"/>
        </w:rPr>
        <w:t>a.)  For</w:t>
      </w:r>
      <w:r w:rsidR="00D74FED" w:rsidRPr="0067486E">
        <w:rPr>
          <w:rStyle w:val="apple-converted-space"/>
          <w:rFonts w:ascii="Calibri" w:hAnsi="Calibri"/>
          <w:color w:val="000000"/>
          <w:shd w:val="clear" w:color="auto" w:fill="FFFFFF"/>
        </w:rPr>
        <w:t xml:space="preserve"> </w:t>
      </w:r>
      <w:r w:rsidRPr="0067486E">
        <w:rPr>
          <w:rStyle w:val="Strong"/>
          <w:rFonts w:ascii="Calibri" w:hAnsi="Calibri"/>
          <w:color w:val="000000"/>
          <w:shd w:val="clear" w:color="auto" w:fill="FFFFFF"/>
        </w:rPr>
        <w:t>water bodies with known impairments</w:t>
      </w:r>
      <w:r w:rsidRPr="0067486E">
        <w:rPr>
          <w:rFonts w:ascii="Calibri" w:hAnsi="Calibri"/>
          <w:color w:val="000000"/>
          <w:shd w:val="clear" w:color="auto" w:fill="FFFFFF"/>
        </w:rPr>
        <w:t>, a</w:t>
      </w:r>
      <w:r w:rsidR="00D74FED" w:rsidRPr="0067486E">
        <w:rPr>
          <w:rStyle w:val="apple-converted-space"/>
          <w:rFonts w:ascii="Calibri" w:hAnsi="Calibri"/>
          <w:color w:val="000000"/>
          <w:shd w:val="clear" w:color="auto" w:fill="FFFFFF"/>
        </w:rPr>
        <w:t xml:space="preserve"> </w:t>
      </w:r>
      <w:hyperlink r:id="rId25" w:history="1">
        <w:r w:rsidRPr="0067486E">
          <w:rPr>
            <w:rStyle w:val="Hyperlink"/>
            <w:rFonts w:ascii="Calibri" w:hAnsi="Calibri"/>
            <w:shd w:val="clear" w:color="auto" w:fill="FFFFFF"/>
          </w:rPr>
          <w:t>Total Maximum Daily Load</w:t>
        </w:r>
      </w:hyperlink>
      <w:r w:rsidR="00D74FED" w:rsidRPr="0067486E">
        <w:rPr>
          <w:rStyle w:val="apple-converted-space"/>
          <w:rFonts w:ascii="Calibri" w:hAnsi="Calibri"/>
          <w:color w:val="000000"/>
          <w:shd w:val="clear" w:color="auto" w:fill="FFFFFF"/>
        </w:rPr>
        <w:t xml:space="preserve"> </w:t>
      </w:r>
      <w:r w:rsidRPr="0067486E">
        <w:rPr>
          <w:rFonts w:ascii="Calibri" w:hAnsi="Calibri"/>
          <w:color w:val="000000"/>
          <w:shd w:val="clear" w:color="auto" w:fill="FFFFFF"/>
        </w:rPr>
        <w:t>(TMDL) is established by MassDEP and the United States Environmental Protection Agency (USEPA) as the maximum amount of the target pollutant that the waterbody can receive and still safely meet water quality standards. If the waterbody has a TMDL for total phosphorus (TP) or total nitrogen (TN), or total suspended solids (TSS), that information is provided below and included as a water quality goal.</w:t>
      </w:r>
    </w:p>
    <w:p w14:paraId="4FB45CFC" w14:textId="2348D722" w:rsidR="000362F9" w:rsidRPr="0067486E" w:rsidRDefault="00B7315F" w:rsidP="0067486E">
      <w:pPr>
        <w:spacing w:before="120" w:after="120"/>
        <w:ind w:left="360"/>
        <w:rPr>
          <w:rFonts w:ascii="Calibri" w:hAnsi="Calibri"/>
          <w:color w:val="000000"/>
          <w:shd w:val="clear" w:color="auto" w:fill="FFFFFF"/>
        </w:rPr>
      </w:pPr>
      <w:r w:rsidRPr="0067486E">
        <w:rPr>
          <w:rFonts w:ascii="Calibri" w:hAnsi="Calibri"/>
          <w:color w:val="000000"/>
          <w:shd w:val="clear" w:color="auto" w:fill="FFFFFF"/>
        </w:rPr>
        <w:t>b.)  For</w:t>
      </w:r>
      <w:r w:rsidR="00D74FED" w:rsidRPr="0067486E">
        <w:rPr>
          <w:rStyle w:val="apple-converted-space"/>
          <w:rFonts w:ascii="Calibri" w:hAnsi="Calibri"/>
          <w:color w:val="000000"/>
          <w:shd w:val="clear" w:color="auto" w:fill="FFFFFF"/>
        </w:rPr>
        <w:t xml:space="preserve"> </w:t>
      </w:r>
      <w:r w:rsidRPr="0067486E">
        <w:rPr>
          <w:rStyle w:val="Strong"/>
          <w:rFonts w:ascii="Calibri" w:hAnsi="Calibri"/>
          <w:color w:val="000000"/>
          <w:shd w:val="clear" w:color="auto" w:fill="FFFFFF"/>
        </w:rPr>
        <w:t>water bodies without a TMDL for total phosphorus</w:t>
      </w:r>
      <w:r w:rsidR="00D74FED" w:rsidRPr="0067486E">
        <w:rPr>
          <w:rStyle w:val="apple-converted-space"/>
          <w:rFonts w:ascii="Calibri" w:hAnsi="Calibri"/>
          <w:color w:val="000000"/>
          <w:shd w:val="clear" w:color="auto" w:fill="FFFFFF"/>
        </w:rPr>
        <w:t xml:space="preserve"> </w:t>
      </w:r>
      <w:r w:rsidRPr="0067486E">
        <w:rPr>
          <w:rFonts w:ascii="Calibri" w:hAnsi="Calibri"/>
          <w:color w:val="000000"/>
          <w:shd w:val="clear" w:color="auto" w:fill="FFFFFF"/>
        </w:rPr>
        <w:t>(TP), a default water quality goal for TP is based on target concentrations established in the</w:t>
      </w:r>
      <w:r w:rsidR="00D74FED" w:rsidRPr="0067486E">
        <w:rPr>
          <w:rStyle w:val="apple-converted-space"/>
          <w:rFonts w:ascii="Calibri" w:hAnsi="Calibri"/>
          <w:color w:val="000000"/>
          <w:shd w:val="clear" w:color="auto" w:fill="FFFFFF"/>
        </w:rPr>
        <w:t xml:space="preserve"> </w:t>
      </w:r>
      <w:hyperlink r:id="rId26" w:history="1">
        <w:r w:rsidRPr="0067486E">
          <w:rPr>
            <w:rStyle w:val="Hyperlink"/>
            <w:rFonts w:ascii="Calibri" w:hAnsi="Calibri"/>
            <w:shd w:val="clear" w:color="auto" w:fill="FFFFFF"/>
          </w:rPr>
          <w:t>Quality Criteria for Water</w:t>
        </w:r>
      </w:hyperlink>
      <w:r w:rsidR="00D74FED" w:rsidRPr="0067486E">
        <w:rPr>
          <w:rStyle w:val="apple-converted-space"/>
          <w:rFonts w:ascii="Calibri" w:hAnsi="Calibri"/>
          <w:color w:val="000000"/>
          <w:shd w:val="clear" w:color="auto" w:fill="FFFFFF"/>
        </w:rPr>
        <w:t xml:space="preserve"> </w:t>
      </w:r>
      <w:r w:rsidRPr="0067486E">
        <w:rPr>
          <w:rFonts w:ascii="Calibri" w:hAnsi="Calibri"/>
          <w:color w:val="000000"/>
          <w:shd w:val="clear" w:color="auto" w:fill="FFFFFF"/>
        </w:rPr>
        <w:t>(USEPA, 1986) (also known as the “Gold Book”).  The Gold Book states that TP should not exceed 50 ug/L in any stream at the point where it enters any lake or reservoir, nor 25 ug/L within a lake or reservoir. For the purposes of developing WBPs, MassDEP has adopted 50 ug/L as the TP target for all streams at their downstream discharge point, regardless of which type of water body the stream discharges to.</w:t>
      </w:r>
    </w:p>
    <w:p w14:paraId="3D57D8C8" w14:textId="77777777" w:rsidR="000362F9" w:rsidRPr="0067486E" w:rsidRDefault="00B7315F" w:rsidP="0067486E">
      <w:pPr>
        <w:pStyle w:val="generic-list-style1"/>
        <w:spacing w:before="120" w:after="120"/>
        <w:rPr>
          <w:sz w:val="22"/>
          <w:szCs w:val="24"/>
        </w:rPr>
      </w:pPr>
      <w:r w:rsidRPr="0067486E">
        <w:rPr>
          <w:sz w:val="22"/>
          <w:szCs w:val="24"/>
        </w:rPr>
        <w:t>c.)</w:t>
      </w:r>
      <w:r w:rsidR="00D74FED" w:rsidRPr="0067486E">
        <w:rPr>
          <w:sz w:val="22"/>
          <w:szCs w:val="24"/>
        </w:rPr>
        <w:t xml:space="preserve"> </w:t>
      </w:r>
      <w:hyperlink r:id="rId27" w:history="1">
        <w:r w:rsidRPr="0067486E">
          <w:rPr>
            <w:color w:val="0000FF"/>
            <w:sz w:val="22"/>
            <w:szCs w:val="24"/>
            <w:u w:val="single"/>
          </w:rPr>
          <w:t>Massachusetts Surface Water Quality Standards</w:t>
        </w:r>
      </w:hyperlink>
      <w:r w:rsidRPr="0067486E">
        <w:rPr>
          <w:sz w:val="22"/>
          <w:szCs w:val="24"/>
        </w:rPr>
        <w:t xml:space="preserve"> (314 CMR 4.00, 2013) prescribe the minimum water quality criteria required to sustain a waterbody’s designated uses. Manchaug Pond is a Class 'B' waterbody. The water quality goal for fecal coliform bacteria is based on the Massachusetts Surface Water Quality Standards.</w:t>
      </w:r>
    </w:p>
    <w:p w14:paraId="606BEB9A" w14:textId="77777777" w:rsidR="000362F9" w:rsidRDefault="000362F9">
      <w:pPr>
        <w:spacing w:after="0"/>
        <w:rPr>
          <w:rFonts w:ascii="Calibri" w:hAnsi="Calibri"/>
          <w:color w:val="000000"/>
          <w:sz w:val="20"/>
          <w:szCs w:val="20"/>
          <w:shd w:val="clear" w:color="auto" w:fill="FFFFFF"/>
        </w:rPr>
      </w:pPr>
    </w:p>
    <w:p w14:paraId="035E4429" w14:textId="3C71F630" w:rsidR="000362F9" w:rsidRPr="0067486E" w:rsidRDefault="00B7315F" w:rsidP="0067486E">
      <w:pPr>
        <w:spacing w:after="120"/>
        <w:jc w:val="center"/>
        <w:rPr>
          <w:rFonts w:ascii="Calibri" w:hAnsi="Calibri"/>
          <w:color w:val="000000"/>
          <w:sz w:val="20"/>
          <w:szCs w:val="20"/>
          <w:shd w:val="clear" w:color="auto" w:fill="FFFFFF"/>
        </w:rPr>
      </w:pPr>
      <w:r>
        <w:rPr>
          <w:rFonts w:ascii="Calibri" w:hAnsi="Calibri"/>
          <w:b/>
          <w:bCs/>
          <w:color w:val="000000"/>
          <w:sz w:val="20"/>
          <w:szCs w:val="20"/>
          <w:shd w:val="clear" w:color="auto" w:fill="FFFFFF"/>
        </w:rPr>
        <w:t xml:space="preserve">Table A-4: </w:t>
      </w:r>
      <w:r>
        <w:rPr>
          <w:rFonts w:ascii="Calibri" w:hAnsi="Calibri"/>
          <w:b/>
          <w:bCs/>
          <w:color w:val="000000"/>
          <w:shd w:val="clear" w:color="auto" w:fill="FFFFFF"/>
        </w:rPr>
        <w:t>Surface Water Quality Classification by Assessment Unit ID</w:t>
      </w:r>
      <w:bookmarkStart w:id="13" w:name="ELEMA_WQSTANDARDS_TBL"/>
    </w:p>
    <w:tbl>
      <w:tblPr>
        <w:tblStyle w:val="TableGrid"/>
        <w:tblW w:w="4000" w:type="pct"/>
        <w:jc w:val="center"/>
        <w:tblCellMar>
          <w:top w:w="40" w:type="dxa"/>
          <w:left w:w="40" w:type="dxa"/>
          <w:bottom w:w="40" w:type="dxa"/>
          <w:right w:w="40" w:type="dxa"/>
        </w:tblCellMar>
        <w:tblLook w:val="04A0" w:firstRow="1" w:lastRow="0" w:firstColumn="1" w:lastColumn="0" w:noHBand="0" w:noVBand="1"/>
        <w:tblDescription w:val=""/>
      </w:tblPr>
      <w:tblGrid>
        <w:gridCol w:w="1612"/>
        <w:gridCol w:w="3222"/>
        <w:gridCol w:w="3222"/>
      </w:tblGrid>
      <w:tr w:rsidR="000362F9" w14:paraId="62B3E6E9" w14:textId="77777777">
        <w:trPr>
          <w:jc w:val="center"/>
        </w:trPr>
        <w:tc>
          <w:tcPr>
            <w:tcW w:w="1000" w:type="pct"/>
            <w:shd w:val="clear" w:color="auto" w:fill="006686"/>
            <w:vAlign w:val="center"/>
          </w:tcPr>
          <w:p w14:paraId="52698879" w14:textId="77777777" w:rsidR="000362F9" w:rsidRDefault="00B7315F">
            <w:pPr>
              <w:pStyle w:val="col-header-style1"/>
            </w:pPr>
            <w:r>
              <w:t>Assessment</w:t>
            </w:r>
            <w:r>
              <w:br/>
              <w:t>Unit ID</w:t>
            </w:r>
          </w:p>
        </w:tc>
        <w:tc>
          <w:tcPr>
            <w:tcW w:w="2000" w:type="pct"/>
            <w:shd w:val="clear" w:color="auto" w:fill="006686"/>
            <w:vAlign w:val="center"/>
          </w:tcPr>
          <w:p w14:paraId="35A570E9" w14:textId="77777777" w:rsidR="000362F9" w:rsidRDefault="00B7315F">
            <w:pPr>
              <w:pStyle w:val="col-header-style1"/>
            </w:pPr>
            <w:r>
              <w:t>Waterbody</w:t>
            </w:r>
          </w:p>
        </w:tc>
        <w:tc>
          <w:tcPr>
            <w:tcW w:w="2000" w:type="pct"/>
            <w:shd w:val="clear" w:color="auto" w:fill="006686"/>
            <w:vAlign w:val="center"/>
          </w:tcPr>
          <w:p w14:paraId="26E96427" w14:textId="77777777" w:rsidR="000362F9" w:rsidRDefault="00B7315F">
            <w:pPr>
              <w:pStyle w:val="col-header-style1"/>
            </w:pPr>
            <w:r>
              <w:t>Class</w:t>
            </w:r>
          </w:p>
        </w:tc>
      </w:tr>
      <w:tr w:rsidR="000362F9" w14:paraId="563AE245" w14:textId="77777777">
        <w:trPr>
          <w:trHeight w:val="400"/>
          <w:jc w:val="center"/>
        </w:trPr>
        <w:tc>
          <w:tcPr>
            <w:tcW w:w="3360" w:type="dxa"/>
            <w:shd w:val="clear" w:color="auto" w:fill="80C4D6"/>
            <w:vAlign w:val="center"/>
          </w:tcPr>
          <w:p w14:paraId="2AAE6212" w14:textId="77777777" w:rsidR="000362F9" w:rsidRDefault="00B7315F">
            <w:pPr>
              <w:pStyle w:val="row-header-style1"/>
              <w:jc w:val="center"/>
            </w:pPr>
            <w:r>
              <w:t>MA51091</w:t>
            </w:r>
          </w:p>
        </w:tc>
        <w:tc>
          <w:tcPr>
            <w:tcW w:w="3360" w:type="dxa"/>
            <w:shd w:val="clear" w:color="auto" w:fill="DAEEF3"/>
            <w:vAlign w:val="center"/>
          </w:tcPr>
          <w:p w14:paraId="7EF515D1" w14:textId="77777777" w:rsidR="000362F9" w:rsidRDefault="00B7315F">
            <w:pPr>
              <w:pStyle w:val="col-data-style1"/>
              <w:jc w:val="center"/>
            </w:pPr>
            <w:r>
              <w:t>Manchaug Pond</w:t>
            </w:r>
          </w:p>
        </w:tc>
        <w:tc>
          <w:tcPr>
            <w:tcW w:w="3360" w:type="dxa"/>
            <w:shd w:val="clear" w:color="auto" w:fill="DAEEF3"/>
            <w:vAlign w:val="center"/>
          </w:tcPr>
          <w:p w14:paraId="1B52E57E" w14:textId="77777777" w:rsidR="000362F9" w:rsidRDefault="00B7315F">
            <w:pPr>
              <w:pStyle w:val="col-data-style1"/>
              <w:jc w:val="center"/>
            </w:pPr>
            <w:r>
              <w:t>B</w:t>
            </w:r>
          </w:p>
        </w:tc>
      </w:tr>
      <w:bookmarkEnd w:id="13"/>
    </w:tbl>
    <w:p w14:paraId="2C07668E" w14:textId="77777777" w:rsidR="000362F9" w:rsidRDefault="000362F9"/>
    <w:p w14:paraId="32F6283C" w14:textId="680840B5" w:rsidR="000362F9" w:rsidRPr="0067486E" w:rsidRDefault="00B7315F" w:rsidP="0067486E">
      <w:pPr>
        <w:spacing w:before="120" w:after="120"/>
        <w:ind w:left="360"/>
        <w:rPr>
          <w:rFonts w:ascii="Calibri" w:hAnsi="Calibri"/>
          <w:bCs/>
          <w:shd w:val="clear" w:color="auto" w:fill="FFFFFF"/>
        </w:rPr>
      </w:pPr>
      <w:r w:rsidRPr="0067486E">
        <w:rPr>
          <w:rStyle w:val="Strong"/>
          <w:rFonts w:ascii="Calibri" w:hAnsi="Calibri"/>
          <w:b w:val="0"/>
          <w:color w:val="000000"/>
          <w:shd w:val="clear" w:color="auto" w:fill="FFFFFF"/>
        </w:rPr>
        <w:t xml:space="preserve">d.)  </w:t>
      </w:r>
      <w:r w:rsidRPr="0067486E">
        <w:rPr>
          <w:rStyle w:val="Strong"/>
          <w:rFonts w:ascii="Calibri" w:hAnsi="Calibri"/>
          <w:color w:val="000000"/>
          <w:shd w:val="clear" w:color="auto" w:fill="FFFFFF"/>
        </w:rPr>
        <w:t>Other water quality goals set by the community</w:t>
      </w:r>
      <w:r w:rsidR="004E01BC">
        <w:rPr>
          <w:rStyle w:val="apple-converted-space"/>
          <w:rFonts w:ascii="Calibri" w:hAnsi="Calibri"/>
          <w:color w:val="000000"/>
          <w:shd w:val="clear" w:color="auto" w:fill="FFFFFF"/>
        </w:rPr>
        <w:t xml:space="preserve"> </w:t>
      </w:r>
      <w:r w:rsidRPr="0067486E">
        <w:rPr>
          <w:rFonts w:ascii="Calibri" w:hAnsi="Calibri"/>
          <w:color w:val="000000"/>
          <w:shd w:val="clear" w:color="auto" w:fill="FFFFFF"/>
        </w:rPr>
        <w:t>(e.g., protection of high</w:t>
      </w:r>
      <w:r w:rsidR="00D74FED" w:rsidRPr="0067486E">
        <w:rPr>
          <w:rFonts w:ascii="Calibri" w:hAnsi="Calibri"/>
          <w:color w:val="000000"/>
          <w:shd w:val="clear" w:color="auto" w:fill="FFFFFF"/>
        </w:rPr>
        <w:t>-</w:t>
      </w:r>
      <w:r w:rsidRPr="0067486E">
        <w:rPr>
          <w:rFonts w:ascii="Calibri" w:hAnsi="Calibri"/>
          <w:color w:val="000000"/>
          <w:shd w:val="clear" w:color="auto" w:fill="FFFFFF"/>
        </w:rPr>
        <w:t>quality waters, in-lake phosphorus concentration goal to reduce recurrence of cyanobacteria blooms, etc.).</w:t>
      </w:r>
    </w:p>
    <w:p w14:paraId="287246B0" w14:textId="77777777" w:rsidR="000362F9" w:rsidRDefault="000362F9">
      <w:pPr>
        <w:spacing w:after="0"/>
        <w:rPr>
          <w:rFonts w:ascii="Calibri" w:hAnsi="Calibri"/>
          <w:bCs/>
          <w:sz w:val="20"/>
          <w:szCs w:val="20"/>
          <w:shd w:val="clear" w:color="auto" w:fill="FFFFFF"/>
        </w:rPr>
      </w:pPr>
    </w:p>
    <w:p w14:paraId="20423D44" w14:textId="15E89753" w:rsidR="000362F9" w:rsidRPr="004E01BC" w:rsidRDefault="00B7315F" w:rsidP="009562B2">
      <w:pPr>
        <w:spacing w:after="120"/>
        <w:jc w:val="center"/>
        <w:rPr>
          <w:rFonts w:ascii="Calibri" w:hAnsi="Calibri"/>
          <w:bCs/>
          <w:sz w:val="20"/>
          <w:szCs w:val="20"/>
          <w:shd w:val="clear" w:color="auto" w:fill="FFFFFF"/>
        </w:rPr>
      </w:pPr>
      <w:r w:rsidRPr="004E01BC">
        <w:rPr>
          <w:rFonts w:ascii="Calibri" w:hAnsi="Calibri"/>
          <w:b/>
          <w:bCs/>
          <w:color w:val="000000"/>
          <w:sz w:val="20"/>
          <w:szCs w:val="20"/>
          <w:shd w:val="clear" w:color="auto" w:fill="FFFFFF"/>
        </w:rPr>
        <w:t>Table A-5: Water Quality Goals</w:t>
      </w:r>
      <w:bookmarkStart w:id="14" w:name="ELEMA_WQGOALS_TBL"/>
    </w:p>
    <w:tbl>
      <w:tblPr>
        <w:tblStyle w:val="TableGrid"/>
        <w:tblW w:w="5000" w:type="pct"/>
        <w:jc w:val="center"/>
        <w:tblCellMar>
          <w:top w:w="100" w:type="dxa"/>
          <w:left w:w="100" w:type="dxa"/>
          <w:bottom w:w="100" w:type="dxa"/>
          <w:right w:w="100" w:type="dxa"/>
        </w:tblCellMar>
        <w:tblLook w:val="04A0" w:firstRow="1" w:lastRow="0" w:firstColumn="1" w:lastColumn="0" w:noHBand="0" w:noVBand="1"/>
        <w:tblDescription w:val=""/>
      </w:tblPr>
      <w:tblGrid>
        <w:gridCol w:w="2014"/>
        <w:gridCol w:w="4028"/>
        <w:gridCol w:w="4028"/>
      </w:tblGrid>
      <w:tr w:rsidR="000362F9" w14:paraId="0663DBBC" w14:textId="77777777">
        <w:trPr>
          <w:trHeight w:val="600"/>
          <w:jc w:val="center"/>
        </w:trPr>
        <w:tc>
          <w:tcPr>
            <w:tcW w:w="1000" w:type="pct"/>
            <w:shd w:val="clear" w:color="auto" w:fill="006686"/>
            <w:vAlign w:val="center"/>
          </w:tcPr>
          <w:p w14:paraId="28351E44" w14:textId="77777777" w:rsidR="000362F9" w:rsidRDefault="00B7315F">
            <w:pPr>
              <w:pStyle w:val="col-header-style1"/>
            </w:pPr>
            <w:r>
              <w:t>Pollutant</w:t>
            </w:r>
          </w:p>
        </w:tc>
        <w:tc>
          <w:tcPr>
            <w:tcW w:w="2000" w:type="pct"/>
            <w:shd w:val="clear" w:color="auto" w:fill="006686"/>
            <w:vAlign w:val="center"/>
          </w:tcPr>
          <w:p w14:paraId="18D6D1E6" w14:textId="77777777" w:rsidR="000362F9" w:rsidRDefault="00B7315F">
            <w:pPr>
              <w:pStyle w:val="col-header-style1"/>
            </w:pPr>
            <w:r>
              <w:t>Goal</w:t>
            </w:r>
          </w:p>
        </w:tc>
        <w:tc>
          <w:tcPr>
            <w:tcW w:w="2000" w:type="pct"/>
            <w:shd w:val="clear" w:color="auto" w:fill="006686"/>
            <w:vAlign w:val="center"/>
          </w:tcPr>
          <w:p w14:paraId="043F2B11" w14:textId="77777777" w:rsidR="000362F9" w:rsidRDefault="00B7315F">
            <w:pPr>
              <w:pStyle w:val="col-header-style1"/>
            </w:pPr>
            <w:r>
              <w:t>Source</w:t>
            </w:r>
          </w:p>
        </w:tc>
      </w:tr>
      <w:tr w:rsidR="000362F9" w14:paraId="545176A5" w14:textId="77777777">
        <w:trPr>
          <w:trHeight w:val="300"/>
          <w:jc w:val="center"/>
        </w:trPr>
        <w:tc>
          <w:tcPr>
            <w:tcW w:w="3360" w:type="dxa"/>
            <w:shd w:val="clear" w:color="auto" w:fill="80C4D6"/>
            <w:vAlign w:val="center"/>
          </w:tcPr>
          <w:p w14:paraId="3FF16362" w14:textId="77777777" w:rsidR="000362F9" w:rsidRDefault="00B7315F">
            <w:pPr>
              <w:pStyle w:val="row-header-style1"/>
              <w:jc w:val="center"/>
            </w:pPr>
            <w:r>
              <w:t>Total Phosphorus (TP)</w:t>
            </w:r>
          </w:p>
        </w:tc>
        <w:tc>
          <w:tcPr>
            <w:tcW w:w="3360" w:type="dxa"/>
            <w:shd w:val="clear" w:color="auto" w:fill="DAEEF3"/>
            <w:vAlign w:val="center"/>
          </w:tcPr>
          <w:p w14:paraId="2A7E8743" w14:textId="77777777" w:rsidR="000362F9" w:rsidRDefault="00B7315F">
            <w:pPr>
              <w:pStyle w:val="col-data-style1"/>
            </w:pPr>
            <w:r>
              <w:t>Total phosphorus should not exceed:</w:t>
            </w:r>
            <w:r>
              <w:br/>
              <w:t>--50 ug/L in any stream</w:t>
            </w:r>
            <w:r>
              <w:br/>
              <w:t>--25 ug/L within any lake or reservoir</w:t>
            </w:r>
          </w:p>
        </w:tc>
        <w:tc>
          <w:tcPr>
            <w:tcW w:w="3360" w:type="dxa"/>
            <w:shd w:val="clear" w:color="auto" w:fill="DAEEF3"/>
            <w:vAlign w:val="center"/>
          </w:tcPr>
          <w:p w14:paraId="5317D4F4" w14:textId="77777777" w:rsidR="000362F9" w:rsidRDefault="00CA2142">
            <w:pPr>
              <w:pStyle w:val="col-data-style1"/>
              <w:jc w:val="center"/>
            </w:pPr>
            <w:hyperlink r:id="rId28" w:history="1">
              <w:r w:rsidR="00B7315F">
                <w:rPr>
                  <w:color w:val="0000FF"/>
                  <w:u w:val="single"/>
                </w:rPr>
                <w:t>Quality Criteria for Water (USEPA, 1986)</w:t>
              </w:r>
            </w:hyperlink>
          </w:p>
        </w:tc>
      </w:tr>
      <w:tr w:rsidR="000362F9" w14:paraId="219EB16A" w14:textId="77777777">
        <w:trPr>
          <w:trHeight w:val="300"/>
          <w:jc w:val="center"/>
        </w:trPr>
        <w:tc>
          <w:tcPr>
            <w:tcW w:w="3360" w:type="dxa"/>
            <w:shd w:val="clear" w:color="auto" w:fill="80C4D6"/>
            <w:vAlign w:val="center"/>
          </w:tcPr>
          <w:p w14:paraId="54418842" w14:textId="77777777" w:rsidR="000362F9" w:rsidRDefault="00B7315F">
            <w:pPr>
              <w:pStyle w:val="row-header-style1"/>
              <w:jc w:val="center"/>
            </w:pPr>
            <w:r>
              <w:t>Bacteria</w:t>
            </w:r>
          </w:p>
        </w:tc>
        <w:tc>
          <w:tcPr>
            <w:tcW w:w="3360" w:type="dxa"/>
            <w:shd w:val="clear" w:color="auto" w:fill="DAEEF3"/>
            <w:vAlign w:val="center"/>
          </w:tcPr>
          <w:p w14:paraId="71153087" w14:textId="77777777" w:rsidR="000362F9" w:rsidRDefault="00B7315F">
            <w:pPr>
              <w:pStyle w:val="col-data-style1"/>
            </w:pPr>
            <w:r>
              <w:rPr>
                <w:b/>
                <w:u w:val="single"/>
              </w:rPr>
              <w:t>Class B Standards</w:t>
            </w:r>
            <w:r>
              <w:br/>
              <w:t xml:space="preserve">• Public Bathing Beaches: For E. coli, geometric mean of 5 most recent samples shall not exceed 126 colonies/ 100 ml and no single sample during the bathing season shall exceed 235 colonies/100 ml. For enterococci, geometric mean of 5 most </w:t>
            </w:r>
            <w:r>
              <w:lastRenderedPageBreak/>
              <w:t xml:space="preserve">recent samples shall not exceed 33 colonies/100 ml and no single sample during bathing season shall exceed 61 colonies/100 ml; </w:t>
            </w:r>
            <w:r>
              <w:br/>
              <w:t>• Other Waters and Non-bathing Season at Bathing Beaches: For E. coli,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3360" w:type="dxa"/>
            <w:shd w:val="clear" w:color="auto" w:fill="DAEEF3"/>
            <w:vAlign w:val="center"/>
          </w:tcPr>
          <w:p w14:paraId="54F3A21A" w14:textId="77777777" w:rsidR="000362F9" w:rsidRDefault="00CA2142">
            <w:pPr>
              <w:pStyle w:val="col-data-style1"/>
              <w:jc w:val="center"/>
            </w:pPr>
            <w:hyperlink r:id="rId29" w:history="1">
              <w:r w:rsidR="00B7315F">
                <w:rPr>
                  <w:color w:val="0000FF"/>
                  <w:u w:val="single"/>
                </w:rPr>
                <w:t>Massachusetts Surface Water Quality Standards (314 CMR 4.00, 2013)</w:t>
              </w:r>
            </w:hyperlink>
          </w:p>
        </w:tc>
      </w:tr>
    </w:tbl>
    <w:bookmarkEnd w:id="14"/>
    <w:p w14:paraId="518DFCFC" w14:textId="5BB1281A" w:rsidR="000362F9" w:rsidRPr="005C126C" w:rsidRDefault="00B7315F" w:rsidP="005C126C">
      <w:pPr>
        <w:spacing w:after="0"/>
        <w:rPr>
          <w:rFonts w:ascii="Calibri" w:hAnsi="Calibri"/>
          <w:bCs/>
          <w:sz w:val="18"/>
          <w:szCs w:val="18"/>
          <w:shd w:val="clear" w:color="auto" w:fill="FFFFFF"/>
        </w:rPr>
      </w:pPr>
      <w:r w:rsidRPr="005C126C">
        <w:rPr>
          <w:rFonts w:ascii="Calibri" w:hAnsi="Calibri"/>
          <w:b/>
          <w:bCs/>
          <w:i/>
          <w:iCs/>
          <w:color w:val="000000"/>
          <w:sz w:val="18"/>
          <w:szCs w:val="18"/>
          <w:shd w:val="clear" w:color="auto" w:fill="FFFFFF"/>
        </w:rPr>
        <w:t>Note:</w:t>
      </w:r>
      <w:r w:rsidR="005C126C" w:rsidRPr="005C126C">
        <w:rPr>
          <w:rFonts w:ascii="Calibri" w:hAnsi="Calibri"/>
          <w:b/>
          <w:bCs/>
          <w:i/>
          <w:iCs/>
          <w:color w:val="000000"/>
          <w:sz w:val="18"/>
          <w:szCs w:val="18"/>
          <w:shd w:val="clear" w:color="auto" w:fill="FFFFFF"/>
        </w:rPr>
        <w:t xml:space="preserve"> </w:t>
      </w:r>
      <w:r w:rsidRPr="005C126C">
        <w:rPr>
          <w:rFonts w:ascii="Calibri" w:hAnsi="Calibri"/>
          <w:i/>
          <w:iCs/>
          <w:color w:val="000000"/>
          <w:sz w:val="18"/>
          <w:szCs w:val="18"/>
          <w:shd w:val="clear" w:color="auto" w:fill="FFFFFF"/>
        </w:rPr>
        <w:t>There may be more than one water quality goal for bacteria due to different Massachusetts Surface Water Quality Standards Classes for different Assessment Units within the watershed.</w:t>
      </w:r>
    </w:p>
    <w:p w14:paraId="4F2F2351" w14:textId="17020F1D" w:rsidR="000362F9" w:rsidRDefault="000362F9">
      <w:pPr>
        <w:spacing w:after="0"/>
        <w:rPr>
          <w:rFonts w:ascii="Calibri" w:hAnsi="Calibri"/>
          <w:bCs/>
          <w:sz w:val="20"/>
          <w:szCs w:val="20"/>
          <w:shd w:val="clear" w:color="auto" w:fill="FFFFFF"/>
        </w:rPr>
      </w:pPr>
    </w:p>
    <w:p w14:paraId="6329587B" w14:textId="10507DD4" w:rsidR="00DE3FFE" w:rsidRDefault="003010D3" w:rsidP="001069F0">
      <w:pPr>
        <w:spacing w:after="0"/>
        <w:rPr>
          <w:rFonts w:ascii="Calibri" w:hAnsi="Calibri"/>
          <w:bCs/>
          <w:sz w:val="20"/>
          <w:szCs w:val="20"/>
          <w:shd w:val="clear" w:color="auto" w:fill="FFFFFF"/>
        </w:rPr>
      </w:pPr>
      <w:r>
        <w:rPr>
          <w:rFonts w:ascii="Calibri" w:hAnsi="Calibri"/>
          <w:bCs/>
          <w:sz w:val="20"/>
          <w:szCs w:val="20"/>
          <w:shd w:val="clear" w:color="auto" w:fill="FFFFFF"/>
        </w:rPr>
        <w:t>The</w:t>
      </w:r>
      <w:r w:rsidR="00DA4E1E">
        <w:rPr>
          <w:rFonts w:ascii="Calibri" w:hAnsi="Calibri"/>
          <w:bCs/>
          <w:sz w:val="20"/>
          <w:szCs w:val="20"/>
          <w:shd w:val="clear" w:color="auto" w:fill="FFFFFF"/>
        </w:rPr>
        <w:t xml:space="preserve"> water quality goal for Manchaug Pond is to consistently meet or exceed USEPA and Massachusetts Water Quality Standards for </w:t>
      </w:r>
      <w:r w:rsidR="00DE3FFE">
        <w:rPr>
          <w:rFonts w:ascii="Calibri" w:hAnsi="Calibri"/>
          <w:bCs/>
          <w:sz w:val="20"/>
          <w:szCs w:val="20"/>
          <w:shd w:val="clear" w:color="auto" w:fill="FFFFFF"/>
        </w:rPr>
        <w:t>total phosphorus</w:t>
      </w:r>
      <w:r w:rsidR="00DA4E1E">
        <w:rPr>
          <w:rFonts w:ascii="Calibri" w:hAnsi="Calibri"/>
          <w:bCs/>
          <w:sz w:val="20"/>
          <w:szCs w:val="20"/>
          <w:shd w:val="clear" w:color="auto" w:fill="FFFFFF"/>
        </w:rPr>
        <w:t xml:space="preserve"> and bact</w:t>
      </w:r>
      <w:r w:rsidR="001069F0">
        <w:rPr>
          <w:rFonts w:ascii="Calibri" w:hAnsi="Calibri"/>
          <w:bCs/>
          <w:sz w:val="20"/>
          <w:szCs w:val="20"/>
          <w:shd w:val="clear" w:color="auto" w:fill="FFFFFF"/>
        </w:rPr>
        <w:t>eria</w:t>
      </w:r>
      <w:r w:rsidR="00DA4E1E">
        <w:rPr>
          <w:rFonts w:ascii="Calibri" w:hAnsi="Calibri"/>
          <w:bCs/>
          <w:sz w:val="20"/>
          <w:szCs w:val="20"/>
          <w:shd w:val="clear" w:color="auto" w:fill="FFFFFF"/>
        </w:rPr>
        <w:t xml:space="preserve"> concentrations</w:t>
      </w:r>
      <w:r w:rsidR="007C5F50">
        <w:rPr>
          <w:rFonts w:ascii="Calibri" w:hAnsi="Calibri"/>
          <w:bCs/>
          <w:sz w:val="20"/>
          <w:szCs w:val="20"/>
          <w:shd w:val="clear" w:color="auto" w:fill="FFFFFF"/>
        </w:rPr>
        <w:t>. To achieve this goal, the Manchaug Pond Foundation recognizes these standards need to be met in ponds and tributaries throughout the w</w:t>
      </w:r>
      <w:r w:rsidR="001069F0">
        <w:rPr>
          <w:rFonts w:ascii="Calibri" w:hAnsi="Calibri"/>
          <w:bCs/>
          <w:sz w:val="20"/>
          <w:szCs w:val="20"/>
          <w:shd w:val="clear" w:color="auto" w:fill="FFFFFF"/>
        </w:rPr>
        <w:t>atershed</w:t>
      </w:r>
      <w:r w:rsidR="0069253E">
        <w:rPr>
          <w:rFonts w:ascii="Calibri" w:hAnsi="Calibri"/>
          <w:bCs/>
          <w:sz w:val="20"/>
          <w:szCs w:val="20"/>
          <w:shd w:val="clear" w:color="auto" w:fill="FFFFFF"/>
        </w:rPr>
        <w:t xml:space="preserve">. </w:t>
      </w:r>
      <w:r w:rsidR="003309C2">
        <w:rPr>
          <w:rFonts w:ascii="Calibri" w:hAnsi="Calibri"/>
          <w:bCs/>
          <w:sz w:val="20"/>
          <w:szCs w:val="20"/>
          <w:shd w:val="clear" w:color="auto" w:fill="FFFFFF"/>
        </w:rPr>
        <w:t>W</w:t>
      </w:r>
      <w:r w:rsidR="001069F0" w:rsidRPr="008E1950">
        <w:rPr>
          <w:rFonts w:ascii="Calibri" w:hAnsi="Calibri"/>
          <w:bCs/>
          <w:sz w:val="20"/>
          <w:szCs w:val="20"/>
          <w:shd w:val="clear" w:color="auto" w:fill="FFFFFF"/>
        </w:rPr>
        <w:t xml:space="preserve">atershed management </w:t>
      </w:r>
      <w:r w:rsidR="0069253E">
        <w:rPr>
          <w:rFonts w:ascii="Calibri" w:hAnsi="Calibri"/>
          <w:bCs/>
          <w:sz w:val="20"/>
          <w:szCs w:val="20"/>
          <w:shd w:val="clear" w:color="auto" w:fill="FFFFFF"/>
        </w:rPr>
        <w:t xml:space="preserve">and sampling </w:t>
      </w:r>
      <w:r w:rsidR="001069F0" w:rsidRPr="008E1950">
        <w:rPr>
          <w:rFonts w:ascii="Calibri" w:hAnsi="Calibri"/>
          <w:bCs/>
          <w:sz w:val="20"/>
          <w:szCs w:val="20"/>
          <w:shd w:val="clear" w:color="auto" w:fill="FFFFFF"/>
        </w:rPr>
        <w:t>efforts</w:t>
      </w:r>
      <w:r w:rsidR="00DE3FFE">
        <w:rPr>
          <w:rFonts w:ascii="Calibri" w:hAnsi="Calibri"/>
          <w:bCs/>
          <w:sz w:val="20"/>
          <w:szCs w:val="20"/>
          <w:shd w:val="clear" w:color="auto" w:fill="FFFFFF"/>
        </w:rPr>
        <w:t xml:space="preserve"> </w:t>
      </w:r>
      <w:r w:rsidR="00437D21">
        <w:rPr>
          <w:rFonts w:ascii="Calibri" w:hAnsi="Calibri"/>
          <w:bCs/>
          <w:sz w:val="20"/>
          <w:szCs w:val="20"/>
          <w:shd w:val="clear" w:color="auto" w:fill="FFFFFF"/>
        </w:rPr>
        <w:t>will focus</w:t>
      </w:r>
      <w:r w:rsidR="003309C2">
        <w:rPr>
          <w:rFonts w:ascii="Calibri" w:hAnsi="Calibri"/>
          <w:bCs/>
          <w:sz w:val="20"/>
          <w:szCs w:val="20"/>
          <w:shd w:val="clear" w:color="auto" w:fill="FFFFFF"/>
        </w:rPr>
        <w:t xml:space="preserve"> on subcatchments with the highest pollutant concentrations and isolate areas to help identify</w:t>
      </w:r>
      <w:r w:rsidR="00DE3FFE">
        <w:rPr>
          <w:rFonts w:ascii="Calibri" w:hAnsi="Calibri"/>
          <w:bCs/>
          <w:sz w:val="20"/>
          <w:szCs w:val="20"/>
          <w:shd w:val="clear" w:color="auto" w:fill="FFFFFF"/>
        </w:rPr>
        <w:t xml:space="preserve"> nonpoint pollution sources</w:t>
      </w:r>
      <w:r w:rsidR="001069F0" w:rsidRPr="008E1950">
        <w:rPr>
          <w:rFonts w:ascii="Calibri" w:hAnsi="Calibri"/>
          <w:bCs/>
          <w:sz w:val="20"/>
          <w:szCs w:val="20"/>
          <w:shd w:val="clear" w:color="auto" w:fill="FFFFFF"/>
        </w:rPr>
        <w:t>.</w:t>
      </w:r>
      <w:r w:rsidR="007C5F50">
        <w:rPr>
          <w:rFonts w:ascii="Calibri" w:hAnsi="Calibri"/>
          <w:bCs/>
          <w:sz w:val="20"/>
          <w:szCs w:val="20"/>
          <w:shd w:val="clear" w:color="auto" w:fill="FFFFFF"/>
        </w:rPr>
        <w:t xml:space="preserve"> </w:t>
      </w:r>
      <w:r w:rsidR="00437D21">
        <w:rPr>
          <w:rFonts w:ascii="Calibri" w:hAnsi="Calibri"/>
          <w:bCs/>
          <w:sz w:val="20"/>
          <w:szCs w:val="20"/>
          <w:shd w:val="clear" w:color="auto" w:fill="FFFFFF"/>
        </w:rPr>
        <w:t xml:space="preserve">The Manchaug Pond Foundation will work with </w:t>
      </w:r>
      <w:r w:rsidR="007B69BB">
        <w:rPr>
          <w:rFonts w:ascii="Calibri" w:hAnsi="Calibri"/>
          <w:bCs/>
          <w:sz w:val="20"/>
          <w:szCs w:val="20"/>
          <w:shd w:val="clear" w:color="auto" w:fill="FFFFFF"/>
        </w:rPr>
        <w:t xml:space="preserve">the municipalities and </w:t>
      </w:r>
      <w:r w:rsidR="00437D21">
        <w:rPr>
          <w:rFonts w:ascii="Calibri" w:hAnsi="Calibri"/>
          <w:bCs/>
          <w:sz w:val="20"/>
          <w:szCs w:val="20"/>
          <w:shd w:val="clear" w:color="auto" w:fill="FFFFFF"/>
        </w:rPr>
        <w:t>community members within the Manchaug Pond watershed to develop and implement a</w:t>
      </w:r>
      <w:r w:rsidR="00DE3FFE">
        <w:rPr>
          <w:rFonts w:ascii="Calibri" w:hAnsi="Calibri"/>
          <w:bCs/>
          <w:sz w:val="20"/>
          <w:szCs w:val="20"/>
          <w:shd w:val="clear" w:color="auto" w:fill="FFFFFF"/>
        </w:rPr>
        <w:t xml:space="preserve">ppropriate stormwater best management practices </w:t>
      </w:r>
      <w:r w:rsidR="003309C2">
        <w:rPr>
          <w:rFonts w:ascii="Calibri" w:hAnsi="Calibri"/>
          <w:bCs/>
          <w:sz w:val="20"/>
          <w:szCs w:val="20"/>
          <w:shd w:val="clear" w:color="auto" w:fill="FFFFFF"/>
        </w:rPr>
        <w:t xml:space="preserve">(BMPs) </w:t>
      </w:r>
      <w:r w:rsidR="00437D21">
        <w:rPr>
          <w:rFonts w:ascii="Calibri" w:hAnsi="Calibri"/>
          <w:bCs/>
          <w:sz w:val="20"/>
          <w:szCs w:val="20"/>
          <w:shd w:val="clear" w:color="auto" w:fill="FFFFFF"/>
        </w:rPr>
        <w:t>that will</w:t>
      </w:r>
      <w:r w:rsidR="00DE3FFE">
        <w:rPr>
          <w:rFonts w:ascii="Calibri" w:hAnsi="Calibri"/>
          <w:bCs/>
          <w:sz w:val="20"/>
          <w:szCs w:val="20"/>
          <w:shd w:val="clear" w:color="auto" w:fill="FFFFFF"/>
        </w:rPr>
        <w:t xml:space="preserve"> target</w:t>
      </w:r>
      <w:r w:rsidR="003309C2">
        <w:rPr>
          <w:rFonts w:ascii="Calibri" w:hAnsi="Calibri"/>
          <w:bCs/>
          <w:sz w:val="20"/>
          <w:szCs w:val="20"/>
          <w:shd w:val="clear" w:color="auto" w:fill="FFFFFF"/>
        </w:rPr>
        <w:t xml:space="preserve"> the</w:t>
      </w:r>
      <w:r w:rsidR="00DE3FFE">
        <w:rPr>
          <w:rFonts w:ascii="Calibri" w:hAnsi="Calibri"/>
          <w:bCs/>
          <w:sz w:val="20"/>
          <w:szCs w:val="20"/>
          <w:shd w:val="clear" w:color="auto" w:fill="FFFFFF"/>
        </w:rPr>
        <w:t xml:space="preserve"> removal of nutrients and bacteria</w:t>
      </w:r>
      <w:r w:rsidR="003309C2">
        <w:rPr>
          <w:rFonts w:ascii="Calibri" w:hAnsi="Calibri"/>
          <w:bCs/>
          <w:sz w:val="20"/>
          <w:szCs w:val="20"/>
          <w:shd w:val="clear" w:color="auto" w:fill="FFFFFF"/>
        </w:rPr>
        <w:t xml:space="preserve"> as sources are identified</w:t>
      </w:r>
      <w:r w:rsidR="00DE3FFE">
        <w:rPr>
          <w:rFonts w:ascii="Calibri" w:hAnsi="Calibri"/>
          <w:bCs/>
          <w:sz w:val="20"/>
          <w:szCs w:val="20"/>
          <w:shd w:val="clear" w:color="auto" w:fill="FFFFFF"/>
        </w:rPr>
        <w:t>.</w:t>
      </w:r>
      <w:r w:rsidR="007B69BB">
        <w:rPr>
          <w:rFonts w:ascii="Calibri" w:hAnsi="Calibri"/>
          <w:bCs/>
          <w:sz w:val="20"/>
          <w:szCs w:val="20"/>
          <w:shd w:val="clear" w:color="auto" w:fill="FFFFFF"/>
        </w:rPr>
        <w:t xml:space="preserve"> </w:t>
      </w:r>
      <w:r w:rsidR="007B69BB" w:rsidRPr="007B69BB">
        <w:rPr>
          <w:rFonts w:ascii="Calibri" w:hAnsi="Calibri"/>
          <w:bCs/>
          <w:sz w:val="20"/>
          <w:szCs w:val="20"/>
          <w:shd w:val="clear" w:color="auto" w:fill="FFFFFF"/>
        </w:rPr>
        <w:t>Refer to Table A-5 for a list of water quality goals.</w:t>
      </w:r>
    </w:p>
    <w:p w14:paraId="7AF7E190" w14:textId="77777777" w:rsidR="00ED1E8A" w:rsidRDefault="00ED1E8A" w:rsidP="001069F0">
      <w:pPr>
        <w:spacing w:after="0"/>
        <w:rPr>
          <w:rFonts w:ascii="Calibri" w:hAnsi="Calibri"/>
          <w:bCs/>
          <w:sz w:val="20"/>
          <w:szCs w:val="20"/>
          <w:shd w:val="clear" w:color="auto" w:fill="FFFFFF"/>
        </w:rPr>
      </w:pPr>
    </w:p>
    <w:p w14:paraId="5E6AB71C" w14:textId="4DC95475" w:rsidR="000362F9" w:rsidRDefault="00B7315F" w:rsidP="0069253E">
      <w:pPr>
        <w:pStyle w:val="Heading2"/>
        <w:rPr>
          <w:shd w:val="clear" w:color="auto" w:fill="FFFFFF"/>
        </w:rPr>
      </w:pPr>
      <w:bookmarkStart w:id="15" w:name="_Toc60148235"/>
      <w:r>
        <w:rPr>
          <w:shd w:val="clear" w:color="auto" w:fill="FFFFFF"/>
        </w:rPr>
        <w:t>Land Use Information</w:t>
      </w:r>
      <w:bookmarkEnd w:id="15"/>
    </w:p>
    <w:p w14:paraId="3EFFA176" w14:textId="77777777" w:rsidR="000362F9" w:rsidRPr="009562B2" w:rsidRDefault="00B7315F" w:rsidP="009562B2">
      <w:pPr>
        <w:spacing w:before="120" w:after="120"/>
        <w:rPr>
          <w:rFonts w:ascii="Calibri" w:hAnsi="Calibri"/>
          <w:b/>
          <w:bCs/>
          <w:shd w:val="clear" w:color="auto" w:fill="FFFFFF"/>
        </w:rPr>
      </w:pPr>
      <w:r w:rsidRPr="009562B2">
        <w:rPr>
          <w:rFonts w:ascii="Calibri" w:hAnsi="Calibri"/>
          <w:b/>
          <w:color w:val="000000"/>
          <w:shd w:val="clear" w:color="auto" w:fill="FFFFFF"/>
        </w:rPr>
        <w:t>A. Watershed Land Uses</w:t>
      </w:r>
    </w:p>
    <w:p w14:paraId="3FE0F90F" w14:textId="51BC945C" w:rsidR="005C126C" w:rsidRPr="004E01BC" w:rsidRDefault="005C126C" w:rsidP="004E01BC">
      <w:pPr>
        <w:spacing w:before="120" w:after="120"/>
        <w:rPr>
          <w:rFonts w:ascii="Calibri" w:hAnsi="Calibri"/>
          <w:bCs/>
          <w:shd w:val="clear" w:color="auto" w:fill="FFFFFF"/>
        </w:rPr>
      </w:pPr>
      <w:r w:rsidRPr="009562B2">
        <w:rPr>
          <w:rFonts w:ascii="Calibri" w:hAnsi="Calibri"/>
          <w:bCs/>
          <w:shd w:val="clear" w:color="auto" w:fill="FFFFFF"/>
        </w:rPr>
        <w:t>Land use information is presented based on the general watershed land use as well as the amount of impervious cover.</w:t>
      </w:r>
    </w:p>
    <w:p w14:paraId="2A58CE63" w14:textId="1FA7547F" w:rsidR="000362F9" w:rsidRPr="004E01BC" w:rsidRDefault="00B7315F" w:rsidP="004E01BC">
      <w:pPr>
        <w:spacing w:after="120"/>
        <w:jc w:val="center"/>
        <w:rPr>
          <w:rFonts w:ascii="Calibri" w:hAnsi="Calibri"/>
          <w:bCs/>
          <w:sz w:val="20"/>
          <w:szCs w:val="20"/>
          <w:shd w:val="clear" w:color="auto" w:fill="FFFFFF"/>
        </w:rPr>
      </w:pPr>
      <w:r>
        <w:rPr>
          <w:rFonts w:ascii="Calibri" w:hAnsi="Calibri"/>
          <w:b/>
          <w:bCs/>
          <w:color w:val="000000"/>
          <w:sz w:val="20"/>
          <w:szCs w:val="20"/>
          <w:shd w:val="clear" w:color="auto" w:fill="FFFFFF"/>
        </w:rPr>
        <w:t xml:space="preserve">Table A-6: </w:t>
      </w:r>
      <w:r>
        <w:rPr>
          <w:rFonts w:ascii="Calibri" w:hAnsi="Calibri"/>
          <w:b/>
          <w:bCs/>
          <w:color w:val="000000"/>
          <w:shd w:val="clear" w:color="auto" w:fill="FFFFFF"/>
        </w:rPr>
        <w:t>Watershed Land Uses</w:t>
      </w:r>
      <w:bookmarkStart w:id="16" w:name="ELEMA_LANDUSES_TBL"/>
    </w:p>
    <w:tbl>
      <w:tblPr>
        <w:tblStyle w:val="TableGrid"/>
        <w:tblW w:w="3250" w:type="pct"/>
        <w:jc w:val="center"/>
        <w:tblCellMar>
          <w:top w:w="40" w:type="dxa"/>
          <w:left w:w="40" w:type="dxa"/>
          <w:bottom w:w="40" w:type="dxa"/>
          <w:right w:w="40" w:type="dxa"/>
        </w:tblCellMar>
        <w:tblLook w:val="04A0" w:firstRow="1" w:lastRow="0" w:firstColumn="1" w:lastColumn="0" w:noHBand="0" w:noVBand="1"/>
      </w:tblPr>
      <w:tblGrid>
        <w:gridCol w:w="2618"/>
        <w:gridCol w:w="1964"/>
        <w:gridCol w:w="1964"/>
      </w:tblGrid>
      <w:tr w:rsidR="000362F9" w14:paraId="69EF4E3E" w14:textId="77777777" w:rsidTr="0069253E">
        <w:trPr>
          <w:cantSplit/>
          <w:trHeight w:val="600"/>
          <w:tblHeader/>
          <w:jc w:val="center"/>
        </w:trPr>
        <w:tc>
          <w:tcPr>
            <w:tcW w:w="2000" w:type="pct"/>
            <w:shd w:val="clear" w:color="auto" w:fill="006686"/>
            <w:vAlign w:val="center"/>
          </w:tcPr>
          <w:p w14:paraId="2BF27625" w14:textId="77777777" w:rsidR="000362F9" w:rsidRDefault="00B7315F">
            <w:pPr>
              <w:pStyle w:val="col-header-style1"/>
            </w:pPr>
            <w:r>
              <w:t>Land Use</w:t>
            </w:r>
          </w:p>
        </w:tc>
        <w:tc>
          <w:tcPr>
            <w:tcW w:w="1500" w:type="pct"/>
            <w:shd w:val="clear" w:color="auto" w:fill="006686"/>
            <w:vAlign w:val="center"/>
          </w:tcPr>
          <w:p w14:paraId="0FAB3C8A" w14:textId="77777777" w:rsidR="000362F9" w:rsidRDefault="00B7315F">
            <w:pPr>
              <w:pStyle w:val="col-header-style1"/>
            </w:pPr>
            <w:r>
              <w:t>Area (acres)</w:t>
            </w:r>
          </w:p>
        </w:tc>
        <w:tc>
          <w:tcPr>
            <w:tcW w:w="1500" w:type="pct"/>
            <w:shd w:val="clear" w:color="auto" w:fill="006686"/>
            <w:vAlign w:val="center"/>
          </w:tcPr>
          <w:p w14:paraId="373E3E78" w14:textId="77777777" w:rsidR="000362F9" w:rsidRDefault="00B7315F">
            <w:pPr>
              <w:pStyle w:val="col-header-style1"/>
            </w:pPr>
            <w:r>
              <w:t>% of Watershed</w:t>
            </w:r>
          </w:p>
        </w:tc>
      </w:tr>
      <w:tr w:rsidR="008C6B45" w14:paraId="69538C60" w14:textId="77777777" w:rsidTr="0069253E">
        <w:trPr>
          <w:trHeight w:val="300"/>
          <w:jc w:val="center"/>
        </w:trPr>
        <w:tc>
          <w:tcPr>
            <w:tcW w:w="2000" w:type="pct"/>
            <w:shd w:val="clear" w:color="auto" w:fill="80C4D6"/>
          </w:tcPr>
          <w:p w14:paraId="1C9999C3" w14:textId="52AF91DD" w:rsidR="008C6B45" w:rsidRDefault="008C6B45">
            <w:pPr>
              <w:pStyle w:val="row-header-style1"/>
            </w:pPr>
            <w:r w:rsidRPr="00D47475">
              <w:t>Forest</w:t>
            </w:r>
          </w:p>
        </w:tc>
        <w:tc>
          <w:tcPr>
            <w:tcW w:w="1500" w:type="pct"/>
            <w:shd w:val="clear" w:color="auto" w:fill="DAEEF3"/>
          </w:tcPr>
          <w:p w14:paraId="4BAC7D45" w14:textId="347BB90E" w:rsidR="008C6B45" w:rsidRDefault="008C6B45">
            <w:pPr>
              <w:pStyle w:val="col-data-style1"/>
              <w:jc w:val="center"/>
            </w:pPr>
            <w:r w:rsidRPr="00D47475">
              <w:t>2603.78</w:t>
            </w:r>
          </w:p>
        </w:tc>
        <w:tc>
          <w:tcPr>
            <w:tcW w:w="1500" w:type="pct"/>
            <w:shd w:val="clear" w:color="auto" w:fill="DAEEF3"/>
          </w:tcPr>
          <w:p w14:paraId="334E9915" w14:textId="09772BE6" w:rsidR="008C6B45" w:rsidRDefault="008C6B45">
            <w:pPr>
              <w:pStyle w:val="col-data-style1"/>
              <w:jc w:val="center"/>
            </w:pPr>
            <w:r w:rsidRPr="00D47475">
              <w:t>60.6</w:t>
            </w:r>
          </w:p>
        </w:tc>
      </w:tr>
      <w:tr w:rsidR="008C6B45" w14:paraId="7D71F0D0" w14:textId="77777777" w:rsidTr="0069253E">
        <w:trPr>
          <w:trHeight w:val="300"/>
          <w:jc w:val="center"/>
        </w:trPr>
        <w:tc>
          <w:tcPr>
            <w:tcW w:w="2000" w:type="pct"/>
            <w:shd w:val="clear" w:color="auto" w:fill="80C4D6"/>
          </w:tcPr>
          <w:p w14:paraId="453D1F3C" w14:textId="3BDBD9EA" w:rsidR="008C6B45" w:rsidRDefault="008C6B45">
            <w:pPr>
              <w:pStyle w:val="row-header-style1"/>
            </w:pPr>
            <w:r w:rsidRPr="00D47475">
              <w:t>Agriculture</w:t>
            </w:r>
          </w:p>
        </w:tc>
        <w:tc>
          <w:tcPr>
            <w:tcW w:w="1500" w:type="pct"/>
            <w:shd w:val="clear" w:color="auto" w:fill="DAEEF3"/>
          </w:tcPr>
          <w:p w14:paraId="54E40AE6" w14:textId="7C43CB28" w:rsidR="008C6B45" w:rsidRDefault="008C6B45">
            <w:pPr>
              <w:pStyle w:val="col-data-style1"/>
              <w:jc w:val="center"/>
            </w:pPr>
            <w:r w:rsidRPr="00D47475">
              <w:t>583.86</w:t>
            </w:r>
          </w:p>
        </w:tc>
        <w:tc>
          <w:tcPr>
            <w:tcW w:w="1500" w:type="pct"/>
            <w:shd w:val="clear" w:color="auto" w:fill="DAEEF3"/>
          </w:tcPr>
          <w:p w14:paraId="4B830C0B" w14:textId="4FD5C5FA" w:rsidR="008C6B45" w:rsidRDefault="008C6B45">
            <w:pPr>
              <w:pStyle w:val="col-data-style1"/>
              <w:jc w:val="center"/>
            </w:pPr>
            <w:r w:rsidRPr="00D47475">
              <w:t>13.6</w:t>
            </w:r>
          </w:p>
        </w:tc>
      </w:tr>
      <w:tr w:rsidR="008C6B45" w14:paraId="6BF44582" w14:textId="77777777" w:rsidTr="0069253E">
        <w:trPr>
          <w:trHeight w:val="300"/>
          <w:jc w:val="center"/>
        </w:trPr>
        <w:tc>
          <w:tcPr>
            <w:tcW w:w="2000" w:type="pct"/>
            <w:shd w:val="clear" w:color="auto" w:fill="80C4D6"/>
          </w:tcPr>
          <w:p w14:paraId="17304E35" w14:textId="5718D8D1" w:rsidR="008C6B45" w:rsidRDefault="008C6B45">
            <w:pPr>
              <w:pStyle w:val="row-header-style1"/>
            </w:pPr>
            <w:r w:rsidRPr="00D47475">
              <w:t>Water</w:t>
            </w:r>
          </w:p>
        </w:tc>
        <w:tc>
          <w:tcPr>
            <w:tcW w:w="1500" w:type="pct"/>
            <w:shd w:val="clear" w:color="auto" w:fill="DAEEF3"/>
          </w:tcPr>
          <w:p w14:paraId="3334F76F" w14:textId="6F42B153" w:rsidR="008C6B45" w:rsidRDefault="008C6B45">
            <w:pPr>
              <w:pStyle w:val="col-data-style1"/>
              <w:jc w:val="center"/>
            </w:pPr>
            <w:r w:rsidRPr="00D47475">
              <w:t>434.76</w:t>
            </w:r>
          </w:p>
        </w:tc>
        <w:tc>
          <w:tcPr>
            <w:tcW w:w="1500" w:type="pct"/>
            <w:shd w:val="clear" w:color="auto" w:fill="DAEEF3"/>
          </w:tcPr>
          <w:p w14:paraId="12052F4D" w14:textId="6C99B077" w:rsidR="008C6B45" w:rsidRDefault="008C6B45">
            <w:pPr>
              <w:pStyle w:val="col-data-style1"/>
              <w:jc w:val="center"/>
            </w:pPr>
            <w:r w:rsidRPr="00D47475">
              <w:t>10.1</w:t>
            </w:r>
          </w:p>
        </w:tc>
      </w:tr>
      <w:tr w:rsidR="008C6B45" w14:paraId="574D6DB6" w14:textId="77777777" w:rsidTr="0069253E">
        <w:trPr>
          <w:trHeight w:val="300"/>
          <w:jc w:val="center"/>
        </w:trPr>
        <w:tc>
          <w:tcPr>
            <w:tcW w:w="2000" w:type="pct"/>
            <w:shd w:val="clear" w:color="auto" w:fill="80C4D6"/>
          </w:tcPr>
          <w:p w14:paraId="151B7055" w14:textId="5F13B40C" w:rsidR="008C6B45" w:rsidRDefault="008C6B45">
            <w:pPr>
              <w:pStyle w:val="row-header-style1"/>
            </w:pPr>
            <w:r w:rsidRPr="00D47475">
              <w:t>Low Density Residential</w:t>
            </w:r>
          </w:p>
        </w:tc>
        <w:tc>
          <w:tcPr>
            <w:tcW w:w="1500" w:type="pct"/>
            <w:shd w:val="clear" w:color="auto" w:fill="DAEEF3"/>
          </w:tcPr>
          <w:p w14:paraId="58B13A21" w14:textId="11EF2314" w:rsidR="008C6B45" w:rsidRDefault="008C6B45">
            <w:pPr>
              <w:pStyle w:val="col-data-style1"/>
              <w:jc w:val="center"/>
            </w:pPr>
            <w:r w:rsidRPr="00D47475">
              <w:t>431.42</w:t>
            </w:r>
          </w:p>
        </w:tc>
        <w:tc>
          <w:tcPr>
            <w:tcW w:w="1500" w:type="pct"/>
            <w:shd w:val="clear" w:color="auto" w:fill="DAEEF3"/>
          </w:tcPr>
          <w:p w14:paraId="220FE83F" w14:textId="1E216D44" w:rsidR="008C6B45" w:rsidRDefault="008C6B45">
            <w:pPr>
              <w:pStyle w:val="col-data-style1"/>
              <w:jc w:val="center"/>
            </w:pPr>
            <w:r w:rsidRPr="00D47475">
              <w:t>10</w:t>
            </w:r>
          </w:p>
        </w:tc>
      </w:tr>
      <w:tr w:rsidR="008C6B45" w14:paraId="7692566A" w14:textId="77777777" w:rsidTr="0069253E">
        <w:trPr>
          <w:trHeight w:val="300"/>
          <w:jc w:val="center"/>
        </w:trPr>
        <w:tc>
          <w:tcPr>
            <w:tcW w:w="2000" w:type="pct"/>
            <w:shd w:val="clear" w:color="auto" w:fill="80C4D6"/>
          </w:tcPr>
          <w:p w14:paraId="5076BB21" w14:textId="0369899F" w:rsidR="008C6B45" w:rsidRDefault="008C6B45">
            <w:pPr>
              <w:pStyle w:val="row-header-style1"/>
            </w:pPr>
            <w:r w:rsidRPr="00D47475">
              <w:t>Open Land</w:t>
            </w:r>
          </w:p>
        </w:tc>
        <w:tc>
          <w:tcPr>
            <w:tcW w:w="1500" w:type="pct"/>
            <w:shd w:val="clear" w:color="auto" w:fill="DAEEF3"/>
          </w:tcPr>
          <w:p w14:paraId="75F5BCEC" w14:textId="02D149EB" w:rsidR="008C6B45" w:rsidRDefault="008C6B45">
            <w:pPr>
              <w:pStyle w:val="col-data-style1"/>
              <w:jc w:val="center"/>
            </w:pPr>
            <w:r w:rsidRPr="00D47475">
              <w:t>133.49</w:t>
            </w:r>
          </w:p>
        </w:tc>
        <w:tc>
          <w:tcPr>
            <w:tcW w:w="1500" w:type="pct"/>
            <w:shd w:val="clear" w:color="auto" w:fill="DAEEF3"/>
          </w:tcPr>
          <w:p w14:paraId="6F5DA510" w14:textId="320D75D8" w:rsidR="008C6B45" w:rsidRDefault="008C6B45">
            <w:pPr>
              <w:pStyle w:val="col-data-style1"/>
              <w:jc w:val="center"/>
            </w:pPr>
            <w:r w:rsidRPr="00D47475">
              <w:t>3.1</w:t>
            </w:r>
          </w:p>
        </w:tc>
      </w:tr>
      <w:tr w:rsidR="008C6B45" w14:paraId="4DDBF41B" w14:textId="77777777" w:rsidTr="0069253E">
        <w:trPr>
          <w:trHeight w:val="300"/>
          <w:jc w:val="center"/>
        </w:trPr>
        <w:tc>
          <w:tcPr>
            <w:tcW w:w="2000" w:type="pct"/>
            <w:shd w:val="clear" w:color="auto" w:fill="80C4D6"/>
          </w:tcPr>
          <w:p w14:paraId="670A073C" w14:textId="496E9F29" w:rsidR="008C6B45" w:rsidRDefault="008C6B45">
            <w:pPr>
              <w:pStyle w:val="row-header-style1"/>
            </w:pPr>
            <w:r w:rsidRPr="00D47475">
              <w:t>High Density Residential</w:t>
            </w:r>
          </w:p>
        </w:tc>
        <w:tc>
          <w:tcPr>
            <w:tcW w:w="1500" w:type="pct"/>
            <w:shd w:val="clear" w:color="auto" w:fill="DAEEF3"/>
          </w:tcPr>
          <w:p w14:paraId="06C463D7" w14:textId="33DCC183" w:rsidR="008C6B45" w:rsidRDefault="008C6B45">
            <w:pPr>
              <w:pStyle w:val="col-data-style1"/>
              <w:jc w:val="center"/>
            </w:pPr>
            <w:r w:rsidRPr="00D47475">
              <w:t>46.69</w:t>
            </w:r>
          </w:p>
        </w:tc>
        <w:tc>
          <w:tcPr>
            <w:tcW w:w="1500" w:type="pct"/>
            <w:shd w:val="clear" w:color="auto" w:fill="DAEEF3"/>
          </w:tcPr>
          <w:p w14:paraId="3736D6D1" w14:textId="36F87B5C" w:rsidR="008C6B45" w:rsidRDefault="008C6B45">
            <w:pPr>
              <w:pStyle w:val="col-data-style1"/>
              <w:jc w:val="center"/>
            </w:pPr>
            <w:r w:rsidRPr="00D47475">
              <w:t>1.1</w:t>
            </w:r>
          </w:p>
        </w:tc>
      </w:tr>
      <w:tr w:rsidR="008C6B45" w14:paraId="39201CA3" w14:textId="77777777" w:rsidTr="0069253E">
        <w:trPr>
          <w:trHeight w:val="300"/>
          <w:jc w:val="center"/>
        </w:trPr>
        <w:tc>
          <w:tcPr>
            <w:tcW w:w="2000" w:type="pct"/>
            <w:shd w:val="clear" w:color="auto" w:fill="80C4D6"/>
          </w:tcPr>
          <w:p w14:paraId="0A308408" w14:textId="75A137CF" w:rsidR="008C6B45" w:rsidRDefault="008C6B45">
            <w:pPr>
              <w:pStyle w:val="row-header-style1"/>
            </w:pPr>
            <w:r w:rsidRPr="00D47475">
              <w:t>Commercial</w:t>
            </w:r>
          </w:p>
        </w:tc>
        <w:tc>
          <w:tcPr>
            <w:tcW w:w="1500" w:type="pct"/>
            <w:shd w:val="clear" w:color="auto" w:fill="DAEEF3"/>
          </w:tcPr>
          <w:p w14:paraId="0245E0AE" w14:textId="44E6F3AA" w:rsidR="008C6B45" w:rsidRDefault="008C6B45">
            <w:pPr>
              <w:pStyle w:val="col-data-style1"/>
              <w:jc w:val="center"/>
            </w:pPr>
            <w:r w:rsidRPr="00D47475">
              <w:t>27.2</w:t>
            </w:r>
          </w:p>
        </w:tc>
        <w:tc>
          <w:tcPr>
            <w:tcW w:w="1500" w:type="pct"/>
            <w:shd w:val="clear" w:color="auto" w:fill="DAEEF3"/>
          </w:tcPr>
          <w:p w14:paraId="4DC92869" w14:textId="6B1E9726" w:rsidR="008C6B45" w:rsidRDefault="008C6B45">
            <w:pPr>
              <w:pStyle w:val="col-data-style1"/>
              <w:jc w:val="center"/>
            </w:pPr>
            <w:r w:rsidRPr="00D47475">
              <w:t>0.6</w:t>
            </w:r>
          </w:p>
        </w:tc>
      </w:tr>
      <w:tr w:rsidR="008C6B45" w14:paraId="0A52371E" w14:textId="77777777" w:rsidTr="0069253E">
        <w:trPr>
          <w:trHeight w:val="300"/>
          <w:jc w:val="center"/>
        </w:trPr>
        <w:tc>
          <w:tcPr>
            <w:tcW w:w="2000" w:type="pct"/>
            <w:shd w:val="clear" w:color="auto" w:fill="80C4D6"/>
          </w:tcPr>
          <w:p w14:paraId="1FF7778D" w14:textId="0D7EDD09" w:rsidR="008C6B45" w:rsidRDefault="008C6B45">
            <w:pPr>
              <w:pStyle w:val="row-header-style1"/>
            </w:pPr>
            <w:r w:rsidRPr="00D47475">
              <w:t>Medium Density Residential</w:t>
            </w:r>
          </w:p>
        </w:tc>
        <w:tc>
          <w:tcPr>
            <w:tcW w:w="1500" w:type="pct"/>
            <w:shd w:val="clear" w:color="auto" w:fill="DAEEF3"/>
          </w:tcPr>
          <w:p w14:paraId="73B229FF" w14:textId="56F25F43" w:rsidR="008C6B45" w:rsidRDefault="008C6B45">
            <w:pPr>
              <w:pStyle w:val="col-data-style1"/>
              <w:jc w:val="center"/>
            </w:pPr>
            <w:r w:rsidRPr="00D47475">
              <w:t>22.59</w:t>
            </w:r>
          </w:p>
        </w:tc>
        <w:tc>
          <w:tcPr>
            <w:tcW w:w="1500" w:type="pct"/>
            <w:shd w:val="clear" w:color="auto" w:fill="DAEEF3"/>
          </w:tcPr>
          <w:p w14:paraId="15020A4F" w14:textId="2B3D61A3" w:rsidR="008C6B45" w:rsidRDefault="008C6B45">
            <w:pPr>
              <w:pStyle w:val="col-data-style1"/>
              <w:jc w:val="center"/>
            </w:pPr>
            <w:r w:rsidRPr="00D47475">
              <w:t>0.5</w:t>
            </w:r>
          </w:p>
        </w:tc>
      </w:tr>
      <w:tr w:rsidR="008C6B45" w14:paraId="390B4E4F" w14:textId="77777777" w:rsidTr="0069253E">
        <w:trPr>
          <w:trHeight w:val="300"/>
          <w:jc w:val="center"/>
        </w:trPr>
        <w:tc>
          <w:tcPr>
            <w:tcW w:w="2000" w:type="pct"/>
            <w:shd w:val="clear" w:color="auto" w:fill="80C4D6"/>
          </w:tcPr>
          <w:p w14:paraId="0F193924" w14:textId="6CD76AF3" w:rsidR="008C6B45" w:rsidRDefault="008C6B45">
            <w:pPr>
              <w:pStyle w:val="row-header-style1"/>
            </w:pPr>
            <w:r w:rsidRPr="00D47475">
              <w:t>Industrial</w:t>
            </w:r>
          </w:p>
        </w:tc>
        <w:tc>
          <w:tcPr>
            <w:tcW w:w="1500" w:type="pct"/>
            <w:shd w:val="clear" w:color="auto" w:fill="DAEEF3"/>
          </w:tcPr>
          <w:p w14:paraId="55B1D93E" w14:textId="1F2EEA16" w:rsidR="008C6B45" w:rsidRDefault="008C6B45">
            <w:pPr>
              <w:pStyle w:val="col-data-style1"/>
              <w:jc w:val="center"/>
            </w:pPr>
            <w:r w:rsidRPr="00D47475">
              <w:t>6.49</w:t>
            </w:r>
          </w:p>
        </w:tc>
        <w:tc>
          <w:tcPr>
            <w:tcW w:w="1500" w:type="pct"/>
            <w:shd w:val="clear" w:color="auto" w:fill="DAEEF3"/>
          </w:tcPr>
          <w:p w14:paraId="22E7FE16" w14:textId="65D70091" w:rsidR="008C6B45" w:rsidRDefault="008C6B45">
            <w:pPr>
              <w:pStyle w:val="col-data-style1"/>
              <w:jc w:val="center"/>
            </w:pPr>
            <w:r w:rsidRPr="00D47475">
              <w:t>0.2</w:t>
            </w:r>
          </w:p>
        </w:tc>
      </w:tr>
      <w:tr w:rsidR="008C6B45" w14:paraId="749EAA48" w14:textId="77777777" w:rsidTr="0069253E">
        <w:trPr>
          <w:trHeight w:val="300"/>
          <w:jc w:val="center"/>
        </w:trPr>
        <w:tc>
          <w:tcPr>
            <w:tcW w:w="2000" w:type="pct"/>
            <w:shd w:val="clear" w:color="auto" w:fill="80C4D6"/>
          </w:tcPr>
          <w:p w14:paraId="01C80F02" w14:textId="043DABD2" w:rsidR="008C6B45" w:rsidRDefault="008C6B45">
            <w:pPr>
              <w:pStyle w:val="row-header-style1"/>
            </w:pPr>
            <w:r w:rsidRPr="00D47475">
              <w:t>Highway</w:t>
            </w:r>
          </w:p>
        </w:tc>
        <w:tc>
          <w:tcPr>
            <w:tcW w:w="1500" w:type="pct"/>
            <w:shd w:val="clear" w:color="auto" w:fill="DAEEF3"/>
          </w:tcPr>
          <w:p w14:paraId="72F47F30" w14:textId="6B91A310" w:rsidR="008C6B45" w:rsidRDefault="008C6B45">
            <w:pPr>
              <w:pStyle w:val="col-data-style1"/>
              <w:jc w:val="center"/>
            </w:pPr>
            <w:r w:rsidRPr="00D47475">
              <w:t>3.21</w:t>
            </w:r>
          </w:p>
        </w:tc>
        <w:tc>
          <w:tcPr>
            <w:tcW w:w="1500" w:type="pct"/>
            <w:shd w:val="clear" w:color="auto" w:fill="DAEEF3"/>
          </w:tcPr>
          <w:p w14:paraId="28C04EE0" w14:textId="4D297B99" w:rsidR="008C6B45" w:rsidRDefault="008C6B45">
            <w:pPr>
              <w:pStyle w:val="col-data-style1"/>
              <w:jc w:val="center"/>
            </w:pPr>
            <w:r w:rsidRPr="00D47475">
              <w:t>0.1</w:t>
            </w:r>
          </w:p>
        </w:tc>
      </w:tr>
      <w:bookmarkEnd w:id="16"/>
    </w:tbl>
    <w:p w14:paraId="05F7943B" w14:textId="77777777" w:rsidR="000362F9" w:rsidRDefault="000362F9"/>
    <w:p w14:paraId="05FE4985" w14:textId="77777777" w:rsidR="000362F9" w:rsidRDefault="000362F9">
      <w:pPr>
        <w:spacing w:after="0"/>
        <w:jc w:val="center"/>
        <w:rPr>
          <w:rFonts w:ascii="Calibri" w:hAnsi="Calibri"/>
          <w:bCs/>
          <w:sz w:val="20"/>
          <w:szCs w:val="20"/>
          <w:shd w:val="clear" w:color="auto" w:fill="FFFFFF"/>
        </w:rPr>
      </w:pPr>
    </w:p>
    <w:p w14:paraId="33CBBEB0" w14:textId="2CD5F9F5" w:rsidR="000362F9" w:rsidRDefault="00B7315F">
      <w:pPr>
        <w:pStyle w:val="map-table-title"/>
        <w:jc w:val="center"/>
        <w:sectPr w:rsidR="000362F9">
          <w:type w:val="continuous"/>
          <w:pgSz w:w="12240" w:h="15840"/>
          <w:pgMar w:top="1440" w:right="1080" w:bottom="1440" w:left="1080" w:header="720" w:footer="720" w:gutter="0"/>
          <w:cols w:space="720"/>
          <w:docGrid w:linePitch="360"/>
        </w:sectPr>
      </w:pPr>
      <w:r>
        <w:rPr>
          <w:noProof/>
        </w:rPr>
        <w:drawing>
          <wp:inline distT="0" distB="0" distL="0" distR="0" wp14:anchorId="564CC90A" wp14:editId="5AC95627">
            <wp:extent cx="6400800" cy="4142232"/>
            <wp:effectExtent l="0" t="0" r="0" b="0"/>
            <wp:docPr id="7" name="Picture 7">
              <a:hlinkClick xmlns:a="http://schemas.openxmlformats.org/drawingml/2006/main" r:id="rId30"/>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tretch>
                      <a:fillRect/>
                    </a:stretch>
                  </pic:blipFill>
                  <pic:spPr bwMode="auto">
                    <a:xfrm>
                      <a:off x="0" y="0"/>
                      <a:ext cx="6400800" cy="4142232"/>
                    </a:xfrm>
                    <a:prstGeom prst="rect">
                      <a:avLst/>
                    </a:prstGeom>
                  </pic:spPr>
                </pic:pic>
              </a:graphicData>
            </a:graphic>
          </wp:inline>
        </w:drawing>
      </w:r>
      <w:r>
        <w:br/>
      </w:r>
      <w:r w:rsidRPr="004E01BC">
        <w:rPr>
          <w:b/>
          <w:sz w:val="20"/>
          <w:szCs w:val="24"/>
        </w:rPr>
        <w:t>Figure A-2: Watershed Land Use Map (MassGIS, 2009b; MassGIS, 1999; MassGIS, 2001; USGS, 2016)</w:t>
      </w:r>
      <w:r w:rsidRPr="004E01BC">
        <w:rPr>
          <w:sz w:val="20"/>
          <w:szCs w:val="24"/>
        </w:rPr>
        <w:br/>
      </w:r>
      <w:r>
        <w:rPr>
          <w:i/>
          <w:color w:val="FF0000"/>
        </w:rPr>
        <w:t>Ctrl + Click on the map to view a full</w:t>
      </w:r>
      <w:r w:rsidR="009562B2">
        <w:rPr>
          <w:i/>
          <w:color w:val="FF0000"/>
        </w:rPr>
        <w:t>-</w:t>
      </w:r>
      <w:r>
        <w:rPr>
          <w:i/>
          <w:color w:val="FF0000"/>
        </w:rPr>
        <w:t>sized image in your web browser.</w:t>
      </w:r>
    </w:p>
    <w:p w14:paraId="2A5F3F8E" w14:textId="77777777" w:rsidR="000362F9" w:rsidRDefault="000362F9">
      <w:pPr>
        <w:spacing w:after="0"/>
        <w:rPr>
          <w:rFonts w:ascii="Calibri" w:hAnsi="Calibri"/>
          <w:bCs/>
          <w:sz w:val="20"/>
          <w:szCs w:val="20"/>
          <w:shd w:val="clear" w:color="auto" w:fill="FFFFFF"/>
        </w:rPr>
      </w:pPr>
    </w:p>
    <w:p w14:paraId="1A594D73" w14:textId="0E5AF081" w:rsidR="000362F9" w:rsidRPr="009562B2" w:rsidRDefault="00B7315F" w:rsidP="009562B2">
      <w:pPr>
        <w:spacing w:before="120" w:after="120"/>
        <w:rPr>
          <w:rFonts w:ascii="Calibri" w:hAnsi="Calibri"/>
          <w:bCs/>
          <w:shd w:val="clear" w:color="auto" w:fill="FFFFFF"/>
        </w:rPr>
      </w:pPr>
      <w:r w:rsidRPr="009562B2">
        <w:rPr>
          <w:rFonts w:ascii="Calibri" w:hAnsi="Calibri"/>
          <w:b/>
          <w:color w:val="000000"/>
          <w:shd w:val="clear" w:color="auto" w:fill="FFFFFF"/>
        </w:rPr>
        <w:t>B. Watershed Impervious Cover</w:t>
      </w:r>
    </w:p>
    <w:p w14:paraId="6EFD01E0" w14:textId="77777777" w:rsidR="000362F9" w:rsidRPr="009562B2" w:rsidRDefault="00B7315F" w:rsidP="009562B2">
      <w:pPr>
        <w:spacing w:before="120" w:after="120"/>
        <w:rPr>
          <w:rFonts w:ascii="Calibri" w:hAnsi="Calibri"/>
          <w:bCs/>
          <w:shd w:val="clear" w:color="auto" w:fill="FFFFFF"/>
        </w:rPr>
      </w:pPr>
      <w:r w:rsidRPr="009562B2">
        <w:rPr>
          <w:rFonts w:ascii="Calibri" w:hAnsi="Calibri"/>
          <w:color w:val="000000"/>
          <w:shd w:val="clear" w:color="auto" w:fill="FFFFFF"/>
        </w:rPr>
        <w:t>There is a strong link between impervious land cover and stream water quality. Impervious cover includes land surfaces that prevent the infiltration of water into the ground, such as paved roads and parking lots, roofs, basketball courts, etc.</w:t>
      </w:r>
    </w:p>
    <w:p w14:paraId="7B3DEB0D" w14:textId="453FD8C0" w:rsidR="000362F9" w:rsidRPr="009562B2" w:rsidRDefault="00B7315F" w:rsidP="009562B2">
      <w:pPr>
        <w:spacing w:before="120" w:after="120"/>
        <w:rPr>
          <w:rFonts w:ascii="Calibri" w:hAnsi="Calibri"/>
          <w:color w:val="000000"/>
          <w:shd w:val="clear" w:color="auto" w:fill="FFFFFF"/>
        </w:rPr>
      </w:pPr>
      <w:r w:rsidRPr="009562B2">
        <w:rPr>
          <w:rFonts w:ascii="Calibri" w:hAnsi="Calibri"/>
          <w:b/>
          <w:bCs/>
          <w:color w:val="000000"/>
          <w:shd w:val="clear" w:color="auto" w:fill="FFFFFF"/>
        </w:rPr>
        <w:t>Impervious areas that are directly connected (DCIA)</w:t>
      </w:r>
      <w:r w:rsidR="005C126C" w:rsidRPr="009562B2">
        <w:rPr>
          <w:rStyle w:val="apple-converted-space"/>
          <w:rFonts w:ascii="Calibri" w:hAnsi="Calibri"/>
          <w:color w:val="000000"/>
          <w:shd w:val="clear" w:color="auto" w:fill="FFFFFF"/>
        </w:rPr>
        <w:t xml:space="preserve"> </w:t>
      </w:r>
      <w:r w:rsidRPr="009562B2">
        <w:rPr>
          <w:rFonts w:ascii="Calibri" w:hAnsi="Calibri"/>
          <w:color w:val="000000"/>
          <w:shd w:val="clear" w:color="auto" w:fill="FFFFFF"/>
        </w:rPr>
        <w:t>to receiving waters (via storm sewers, gutters, or other impervious drainage pathways) produce higher runoff volumes and transport stormwater pollutants with greater efficiency than disconnected impervious cover areas which are surrounded by vegetated, pervious land. Runoff volumes from disconnected impervious cover areas are reduced as stormwater infiltrates when it flows across adjacent pervious surfaces.</w:t>
      </w:r>
    </w:p>
    <w:p w14:paraId="116F5B85" w14:textId="681F7CF5" w:rsidR="000362F9" w:rsidRPr="009562B2" w:rsidRDefault="00B7315F" w:rsidP="009562B2">
      <w:pPr>
        <w:spacing w:before="120" w:after="120"/>
        <w:rPr>
          <w:rFonts w:ascii="Calibri" w:hAnsi="Calibri"/>
          <w:color w:val="000000"/>
          <w:shd w:val="clear" w:color="auto" w:fill="FFFFFF"/>
        </w:rPr>
      </w:pPr>
      <w:r w:rsidRPr="009562B2">
        <w:rPr>
          <w:rFonts w:ascii="Calibri" w:hAnsi="Calibri"/>
          <w:color w:val="000000"/>
          <w:shd w:val="clear" w:color="auto" w:fill="FFFFFF"/>
        </w:rPr>
        <w:t>An estimate of DCIA for the watershed was calculated based on the Sutherland equations. USEPA provides guidance (USEPA, 2010) on the use of the Sutherland equations to predict relative levels of connection and disconnection based on the type of stormwater infrastructure within the</w:t>
      </w:r>
      <w:r w:rsidR="005C126C" w:rsidRPr="009562B2">
        <w:rPr>
          <w:rStyle w:val="apple-converted-space"/>
          <w:rFonts w:ascii="Calibri" w:hAnsi="Calibri"/>
          <w:color w:val="000000"/>
          <w:shd w:val="clear" w:color="auto" w:fill="FFFFFF"/>
        </w:rPr>
        <w:t xml:space="preserve"> </w:t>
      </w:r>
      <w:r w:rsidRPr="009562B2">
        <w:rPr>
          <w:rFonts w:ascii="Calibri" w:hAnsi="Calibri"/>
          <w:b/>
          <w:bCs/>
          <w:color w:val="000000"/>
          <w:shd w:val="clear" w:color="auto" w:fill="FFFFFF"/>
        </w:rPr>
        <w:t>total impervious area (TIA)</w:t>
      </w:r>
      <w:r w:rsidR="005C126C" w:rsidRPr="009562B2">
        <w:rPr>
          <w:rStyle w:val="apple-converted-space"/>
          <w:rFonts w:ascii="Calibri" w:hAnsi="Calibri"/>
          <w:color w:val="000000"/>
          <w:shd w:val="clear" w:color="auto" w:fill="FFFFFF"/>
        </w:rPr>
        <w:t xml:space="preserve"> </w:t>
      </w:r>
      <w:r w:rsidRPr="009562B2">
        <w:rPr>
          <w:rFonts w:ascii="Calibri" w:hAnsi="Calibri"/>
          <w:color w:val="000000"/>
          <w:shd w:val="clear" w:color="auto" w:fill="FFFFFF"/>
        </w:rPr>
        <w:t xml:space="preserve">of a </w:t>
      </w:r>
      <w:r w:rsidRPr="009562B2">
        <w:rPr>
          <w:rFonts w:ascii="Calibri" w:hAnsi="Calibri"/>
          <w:color w:val="000000"/>
          <w:shd w:val="clear" w:color="auto" w:fill="FFFFFF"/>
        </w:rPr>
        <w:lastRenderedPageBreak/>
        <w:t>watershed. Within each subwatershed, the total area of each land use were summed and used to calculate the percent TIA.</w:t>
      </w:r>
    </w:p>
    <w:p w14:paraId="7816B24A" w14:textId="77777777" w:rsidR="000362F9" w:rsidRDefault="000362F9">
      <w:pPr>
        <w:spacing w:after="0"/>
        <w:jc w:val="center"/>
        <w:rPr>
          <w:rFonts w:ascii="Calibri" w:hAnsi="Calibri"/>
          <w:bCs/>
          <w:sz w:val="24"/>
          <w:szCs w:val="24"/>
          <w:shd w:val="clear" w:color="auto" w:fill="FFFFFF"/>
        </w:rPr>
      </w:pPr>
      <w:bookmarkStart w:id="17" w:name="ELEMA_IMPCOVER_TBL"/>
    </w:p>
    <w:tbl>
      <w:tblPr>
        <w:tblStyle w:val="TableGrid"/>
        <w:tblW w:w="2000" w:type="pct"/>
        <w:jc w:val="center"/>
        <w:tblBorders>
          <w:top w:val="single" w:sz="4" w:space="0" w:color="FFFFFF"/>
          <w:left w:val="single" w:sz="4" w:space="0" w:color="FFFFFF"/>
          <w:bottom w:val="single" w:sz="4" w:space="0" w:color="FFFFFF"/>
          <w:right w:val="single" w:sz="4" w:space="0" w:color="FFFFFF"/>
        </w:tblBorders>
        <w:tblCellMar>
          <w:top w:w="100" w:type="dxa"/>
          <w:left w:w="100" w:type="dxa"/>
          <w:bottom w:w="100" w:type="dxa"/>
          <w:right w:w="100" w:type="dxa"/>
        </w:tblCellMar>
        <w:tblLook w:val="04A0" w:firstRow="1" w:lastRow="0" w:firstColumn="1" w:lastColumn="0" w:noHBand="0" w:noVBand="1"/>
        <w:tblDescription w:val=""/>
      </w:tblPr>
      <w:tblGrid>
        <w:gridCol w:w="4028"/>
      </w:tblGrid>
      <w:tr w:rsidR="000362F9" w14:paraId="5C208139" w14:textId="77777777">
        <w:trPr>
          <w:trHeight w:val="600"/>
          <w:jc w:val="center"/>
        </w:trPr>
        <w:tc>
          <w:tcPr>
            <w:tcW w:w="10080" w:type="dxa"/>
            <w:shd w:val="clear" w:color="auto" w:fill="92D050"/>
            <w:vAlign w:val="center"/>
          </w:tcPr>
          <w:p w14:paraId="19C2AAD6" w14:textId="77777777" w:rsidR="000362F9" w:rsidRDefault="00B7315F">
            <w:pPr>
              <w:pStyle w:val="col-data-style2"/>
            </w:pPr>
            <w:r>
              <w:t>Estimated TIA in the watershed: 5.2 %</w:t>
            </w:r>
          </w:p>
        </w:tc>
      </w:tr>
      <w:tr w:rsidR="000362F9" w14:paraId="33F9F897" w14:textId="77777777">
        <w:trPr>
          <w:trHeight w:val="600"/>
          <w:jc w:val="center"/>
        </w:trPr>
        <w:tc>
          <w:tcPr>
            <w:tcW w:w="10080" w:type="dxa"/>
            <w:shd w:val="clear" w:color="auto" w:fill="92D050"/>
            <w:vAlign w:val="center"/>
          </w:tcPr>
          <w:p w14:paraId="660A4B5C" w14:textId="77777777" w:rsidR="000362F9" w:rsidRDefault="00B7315F">
            <w:pPr>
              <w:pStyle w:val="col-data-style2"/>
            </w:pPr>
            <w:r>
              <w:t>Estimated DCIA in the watershed: 3.5 %</w:t>
            </w:r>
          </w:p>
        </w:tc>
      </w:tr>
      <w:bookmarkEnd w:id="17"/>
    </w:tbl>
    <w:p w14:paraId="17C28F7A" w14:textId="77777777" w:rsidR="000362F9" w:rsidRDefault="000362F9"/>
    <w:p w14:paraId="1E06EDE6" w14:textId="77777777" w:rsidR="000362F9" w:rsidRPr="009562B2" w:rsidRDefault="00B7315F" w:rsidP="009562B2">
      <w:pPr>
        <w:spacing w:before="120" w:after="120"/>
        <w:rPr>
          <w:rFonts w:ascii="Calibri" w:hAnsi="Calibri"/>
          <w:color w:val="000000"/>
          <w:shd w:val="clear" w:color="auto" w:fill="FFFFFF"/>
        </w:rPr>
      </w:pPr>
      <w:r w:rsidRPr="009562B2">
        <w:rPr>
          <w:rFonts w:ascii="Calibri" w:hAnsi="Calibri"/>
          <w:color w:val="000000"/>
          <w:shd w:val="clear" w:color="auto" w:fill="FFFFFF"/>
        </w:rPr>
        <w:t>The relationship between TIA and water quality can generally be categorized as follows (Schueler et al. 2009):</w:t>
      </w:r>
    </w:p>
    <w:p w14:paraId="0AE15B56" w14:textId="77777777" w:rsidR="000362F9" w:rsidRDefault="000362F9">
      <w:pPr>
        <w:spacing w:after="0"/>
        <w:rPr>
          <w:rFonts w:ascii="Calibri" w:hAnsi="Calibri"/>
          <w:bCs/>
          <w:sz w:val="20"/>
          <w:szCs w:val="20"/>
          <w:shd w:val="clear" w:color="auto" w:fill="FFFFFF"/>
        </w:rPr>
      </w:pPr>
    </w:p>
    <w:p w14:paraId="116F8328" w14:textId="1B09B306" w:rsidR="000362F9" w:rsidRPr="005C126C" w:rsidRDefault="00B7315F" w:rsidP="005C126C">
      <w:pPr>
        <w:spacing w:after="120"/>
        <w:jc w:val="center"/>
        <w:rPr>
          <w:rFonts w:ascii="Calibri" w:hAnsi="Calibri"/>
          <w:b/>
          <w:bCs/>
          <w:color w:val="000000"/>
          <w:shd w:val="clear" w:color="auto" w:fill="FFFFFF"/>
        </w:rPr>
      </w:pPr>
      <w:r>
        <w:rPr>
          <w:rFonts w:ascii="Calibri" w:hAnsi="Calibri"/>
          <w:b/>
          <w:bCs/>
          <w:color w:val="000000"/>
          <w:sz w:val="20"/>
          <w:szCs w:val="20"/>
          <w:shd w:val="clear" w:color="auto" w:fill="FFFFFF"/>
        </w:rPr>
        <w:t xml:space="preserve">Table A-7: </w:t>
      </w:r>
      <w:r>
        <w:rPr>
          <w:rFonts w:ascii="Calibri" w:hAnsi="Calibri"/>
          <w:b/>
          <w:bCs/>
          <w:color w:val="000000"/>
          <w:shd w:val="clear" w:color="auto" w:fill="FFFFFF"/>
        </w:rPr>
        <w:t>Relationship between Total Impervious Area (TIA) and water quality (Schueler et al. 2009)</w:t>
      </w: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Description w:val=""/>
      </w:tblPr>
      <w:tblGrid>
        <w:gridCol w:w="2518"/>
        <w:gridCol w:w="7552"/>
      </w:tblGrid>
      <w:tr w:rsidR="000362F9" w14:paraId="3FEA7971" w14:textId="77777777">
        <w:trPr>
          <w:trHeight w:val="458"/>
          <w:jc w:val="center"/>
        </w:trPr>
        <w:tc>
          <w:tcPr>
            <w:tcW w:w="2520" w:type="dxa"/>
            <w:shd w:val="clear" w:color="auto" w:fill="006684"/>
          </w:tcPr>
          <w:p w14:paraId="7E073ED1" w14:textId="77777777" w:rsidR="000362F9" w:rsidRDefault="00B7315F">
            <w:pPr>
              <w:jc w:val="center"/>
              <w:rPr>
                <w:rFonts w:ascii="Calibri" w:eastAsia="Times New Roman" w:hAnsi="Calibri" w:cs="Times New Roman"/>
                <w:b/>
                <w:color w:val="FFFFFF" w:themeColor="background1"/>
              </w:rPr>
            </w:pPr>
            <w:r>
              <w:rPr>
                <w:rFonts w:ascii="Calibri" w:eastAsia="Times New Roman" w:hAnsi="Calibri" w:cs="Times New Roman"/>
                <w:b/>
                <w:color w:val="FFFFFF" w:themeColor="background1"/>
              </w:rPr>
              <w:t>% Watershed</w:t>
            </w:r>
          </w:p>
          <w:p w14:paraId="7701CBFD" w14:textId="77777777" w:rsidR="000362F9" w:rsidRDefault="00B7315F">
            <w:pPr>
              <w:jc w:val="center"/>
              <w:rPr>
                <w:rFonts w:ascii="Calibri" w:hAnsi="Calibri"/>
                <w:b/>
                <w:bCs/>
                <w:color w:val="FFFFFF" w:themeColor="background1"/>
                <w:sz w:val="20"/>
                <w:szCs w:val="20"/>
                <w:shd w:val="clear" w:color="auto" w:fill="FFFFFF"/>
              </w:rPr>
            </w:pPr>
            <w:r>
              <w:rPr>
                <w:rFonts w:ascii="Calibri" w:eastAsia="Times New Roman" w:hAnsi="Calibri" w:cs="Times New Roman"/>
                <w:b/>
                <w:color w:val="FFFFFF" w:themeColor="background1"/>
                <w:shd w:val="clear" w:color="auto" w:fill="006686"/>
              </w:rPr>
              <w:t>Impervious Cover</w:t>
            </w:r>
          </w:p>
        </w:tc>
        <w:tc>
          <w:tcPr>
            <w:tcW w:w="7560" w:type="dxa"/>
            <w:shd w:val="clear" w:color="auto" w:fill="006684"/>
            <w:vAlign w:val="center"/>
          </w:tcPr>
          <w:p w14:paraId="1AFB90B0" w14:textId="77777777" w:rsidR="000362F9" w:rsidRDefault="00B7315F">
            <w:pPr>
              <w:jc w:val="center"/>
              <w:rPr>
                <w:rFonts w:ascii="Calibri" w:hAnsi="Calibri"/>
                <w:bCs/>
                <w:sz w:val="20"/>
                <w:szCs w:val="20"/>
                <w:shd w:val="clear" w:color="auto" w:fill="FFFFFF"/>
              </w:rPr>
            </w:pPr>
            <w:r>
              <w:rPr>
                <w:rFonts w:ascii="Calibri" w:eastAsia="Times New Roman" w:hAnsi="Calibri" w:cs="Times New Roman"/>
                <w:b/>
                <w:color w:val="FFFFFF" w:themeColor="background1"/>
              </w:rPr>
              <w:t>Stream Water Quality</w:t>
            </w:r>
          </w:p>
        </w:tc>
      </w:tr>
      <w:tr w:rsidR="000362F9" w14:paraId="656E1848" w14:textId="77777777">
        <w:trPr>
          <w:trHeight w:val="728"/>
          <w:jc w:val="center"/>
        </w:trPr>
        <w:tc>
          <w:tcPr>
            <w:tcW w:w="2520" w:type="dxa"/>
            <w:shd w:val="clear" w:color="auto" w:fill="80C4D6"/>
            <w:vAlign w:val="center"/>
          </w:tcPr>
          <w:p w14:paraId="2141C529" w14:textId="77777777" w:rsidR="000362F9" w:rsidRDefault="00B7315F">
            <w:pPr>
              <w:jc w:val="center"/>
              <w:rPr>
                <w:rFonts w:ascii="Calibri" w:hAnsi="Calibri"/>
                <w:bCs/>
                <w:sz w:val="20"/>
                <w:szCs w:val="20"/>
                <w:shd w:val="clear" w:color="auto" w:fill="FFFFFF"/>
              </w:rPr>
            </w:pPr>
            <w:r>
              <w:rPr>
                <w:rFonts w:ascii="Calibri" w:eastAsia="Times New Roman" w:hAnsi="Calibri" w:cs="Times New Roman"/>
                <w:b/>
              </w:rPr>
              <w:t>0-10%</w:t>
            </w:r>
          </w:p>
        </w:tc>
        <w:tc>
          <w:tcPr>
            <w:tcW w:w="7560" w:type="dxa"/>
            <w:shd w:val="clear" w:color="auto" w:fill="D0EEF3"/>
            <w:vAlign w:val="center"/>
          </w:tcPr>
          <w:p w14:paraId="733578F4" w14:textId="77777777" w:rsidR="000362F9" w:rsidRDefault="00B7315F">
            <w:pPr>
              <w:jc w:val="both"/>
              <w:rPr>
                <w:rFonts w:ascii="Calibri" w:hAnsi="Calibri"/>
                <w:bCs/>
                <w:sz w:val="20"/>
                <w:szCs w:val="20"/>
                <w:shd w:val="clear" w:color="auto" w:fill="FFFFFF"/>
              </w:rPr>
            </w:pPr>
            <w:r>
              <w:rPr>
                <w:rFonts w:ascii="Calibri" w:hAnsi="Calibri"/>
                <w:color w:val="000000"/>
                <w:sz w:val="20"/>
                <w:szCs w:val="20"/>
                <w:shd w:val="clear" w:color="auto" w:fill="DAEEF3"/>
              </w:rPr>
              <w:t>Typically high quality, and typified by stable channels, excellent habitat structure, good to excellent water quality, and diverse communities of both fish and aquatic insects.</w:t>
            </w:r>
          </w:p>
        </w:tc>
      </w:tr>
      <w:tr w:rsidR="000362F9" w14:paraId="2EF05ECA" w14:textId="77777777">
        <w:trPr>
          <w:trHeight w:val="1520"/>
          <w:jc w:val="center"/>
        </w:trPr>
        <w:tc>
          <w:tcPr>
            <w:tcW w:w="2520" w:type="dxa"/>
            <w:shd w:val="clear" w:color="auto" w:fill="80C4D6"/>
            <w:vAlign w:val="center"/>
          </w:tcPr>
          <w:p w14:paraId="4BA674DF" w14:textId="77777777" w:rsidR="000362F9" w:rsidRDefault="00B7315F">
            <w:pPr>
              <w:jc w:val="center"/>
              <w:rPr>
                <w:rFonts w:ascii="Calibri" w:eastAsia="Times New Roman" w:hAnsi="Calibri" w:cs="Times New Roman"/>
                <w:b/>
              </w:rPr>
            </w:pPr>
            <w:r>
              <w:rPr>
                <w:rFonts w:ascii="Calibri" w:eastAsia="Times New Roman" w:hAnsi="Calibri" w:cs="Times New Roman"/>
                <w:b/>
              </w:rPr>
              <w:t>11-25%</w:t>
            </w:r>
          </w:p>
        </w:tc>
        <w:tc>
          <w:tcPr>
            <w:tcW w:w="7560" w:type="dxa"/>
            <w:shd w:val="clear" w:color="auto" w:fill="D0EEF3"/>
            <w:vAlign w:val="center"/>
          </w:tcPr>
          <w:p w14:paraId="4BDE6C5F" w14:textId="77777777" w:rsidR="000362F9" w:rsidRDefault="00B7315F">
            <w:pPr>
              <w:jc w:val="both"/>
              <w:rPr>
                <w:rFonts w:ascii="Calibri" w:hAnsi="Calibri"/>
                <w:color w:val="000000"/>
                <w:sz w:val="20"/>
                <w:szCs w:val="20"/>
                <w:shd w:val="clear" w:color="auto" w:fill="DAEEF3"/>
              </w:rPr>
            </w:pPr>
            <w:r>
              <w:rPr>
                <w:rFonts w:ascii="Calibri" w:hAnsi="Calibri"/>
                <w:color w:val="000000"/>
                <w:sz w:val="20"/>
                <w:szCs w:val="20"/>
                <w:shd w:val="clear" w:color="auto" w:fill="DAEEF3"/>
              </w:rPr>
              <w:t>These streams show clear signs of degradation. Elevated storm flows begin to alter stream geometry, with evident erosion and channel widening. Streams banks become unstable, and physical stream habitat is degraded. Stream water quality shifts into the fair/good category during both storms and dry weather periods. Stream biodiversity declines to fair levels, with most sensitive fish and aquatic insects disappearing from the stream.</w:t>
            </w:r>
          </w:p>
        </w:tc>
      </w:tr>
      <w:tr w:rsidR="000362F9" w14:paraId="3CDF2905" w14:textId="77777777">
        <w:trPr>
          <w:trHeight w:val="2060"/>
          <w:jc w:val="center"/>
        </w:trPr>
        <w:tc>
          <w:tcPr>
            <w:tcW w:w="2520" w:type="dxa"/>
            <w:shd w:val="clear" w:color="auto" w:fill="80C4D6"/>
            <w:vAlign w:val="center"/>
          </w:tcPr>
          <w:p w14:paraId="567142E6" w14:textId="77777777" w:rsidR="000362F9" w:rsidRDefault="00B7315F">
            <w:pPr>
              <w:jc w:val="center"/>
              <w:rPr>
                <w:rFonts w:ascii="Calibri" w:eastAsia="Times New Roman" w:hAnsi="Calibri" w:cs="Times New Roman"/>
                <w:b/>
              </w:rPr>
            </w:pPr>
            <w:r>
              <w:rPr>
                <w:rFonts w:ascii="Calibri" w:eastAsia="Times New Roman" w:hAnsi="Calibri" w:cs="Times New Roman"/>
                <w:b/>
              </w:rPr>
              <w:t>26-60%</w:t>
            </w:r>
          </w:p>
        </w:tc>
        <w:tc>
          <w:tcPr>
            <w:tcW w:w="7560" w:type="dxa"/>
            <w:shd w:val="clear" w:color="auto" w:fill="D0EEF3"/>
            <w:vAlign w:val="center"/>
          </w:tcPr>
          <w:p w14:paraId="52205163" w14:textId="77777777" w:rsidR="000362F9" w:rsidRDefault="00B7315F">
            <w:pPr>
              <w:jc w:val="both"/>
              <w:rPr>
                <w:rFonts w:ascii="Calibri" w:hAnsi="Calibri"/>
                <w:color w:val="000000"/>
                <w:sz w:val="20"/>
                <w:szCs w:val="20"/>
                <w:shd w:val="clear" w:color="auto" w:fill="DAEEF3"/>
              </w:rPr>
            </w:pPr>
            <w:r>
              <w:rPr>
                <w:rFonts w:ascii="Calibri" w:hAnsi="Calibri"/>
                <w:color w:val="000000"/>
                <w:sz w:val="20"/>
                <w:szCs w:val="20"/>
                <w:shd w:val="clear" w:color="auto" w:fill="DAEEF3"/>
              </w:rPr>
              <w:t>These streams typically no longer support a diverse stream community. The stream channel becomes highly unstable, and many stream reaches experience severe widening, downcutting, and streambank erosion. Pool and riffle structure needed to sustain fish is diminished or eliminated and the substrate can no longer provide habitat for aquatic insects, or spawning areas for fish. Biological quality is typically poor, dominated by pollution tolerant insects and fish. Water quality is consistently rated as fair to poor, and water recreation is often no longer possible due to the presence of high bacteria levels.</w:t>
            </w:r>
          </w:p>
        </w:tc>
      </w:tr>
      <w:tr w:rsidR="000362F9" w14:paraId="546ACCAC" w14:textId="77777777">
        <w:trPr>
          <w:trHeight w:val="1061"/>
          <w:jc w:val="center"/>
        </w:trPr>
        <w:tc>
          <w:tcPr>
            <w:tcW w:w="2520" w:type="dxa"/>
            <w:shd w:val="clear" w:color="auto" w:fill="80C4D6"/>
            <w:vAlign w:val="center"/>
          </w:tcPr>
          <w:p w14:paraId="5835676D" w14:textId="77777777" w:rsidR="000362F9" w:rsidRDefault="00B7315F">
            <w:pPr>
              <w:jc w:val="center"/>
              <w:rPr>
                <w:rFonts w:ascii="Calibri" w:eastAsia="Times New Roman" w:hAnsi="Calibri" w:cs="Times New Roman"/>
                <w:b/>
              </w:rPr>
            </w:pPr>
            <w:r>
              <w:rPr>
                <w:rFonts w:ascii="Calibri" w:eastAsia="Times New Roman" w:hAnsi="Calibri" w:cs="Times New Roman"/>
                <w:b/>
              </w:rPr>
              <w:t>&gt;60%</w:t>
            </w:r>
          </w:p>
        </w:tc>
        <w:tc>
          <w:tcPr>
            <w:tcW w:w="7560" w:type="dxa"/>
            <w:shd w:val="clear" w:color="auto" w:fill="D0EEF3"/>
            <w:vAlign w:val="center"/>
          </w:tcPr>
          <w:p w14:paraId="13CDACCC" w14:textId="77777777" w:rsidR="000362F9" w:rsidRDefault="00B7315F">
            <w:pPr>
              <w:jc w:val="both"/>
              <w:rPr>
                <w:rFonts w:ascii="Calibri" w:hAnsi="Calibri"/>
                <w:color w:val="000000"/>
                <w:sz w:val="20"/>
                <w:szCs w:val="20"/>
                <w:shd w:val="clear" w:color="auto" w:fill="DAEEF3"/>
              </w:rPr>
            </w:pPr>
            <w:r>
              <w:rPr>
                <w:rFonts w:ascii="Calibri" w:hAnsi="Calibri"/>
                <w:color w:val="000000"/>
                <w:shd w:val="clear" w:color="auto" w:fill="DAEEF3"/>
              </w:rPr>
              <w:t>These streams are typical of “urban drainage”, with most ecological functions greatly impaired or absent, and the stream channel primarily functioning as a conveyance for stormwater flows.</w:t>
            </w:r>
          </w:p>
        </w:tc>
      </w:tr>
    </w:tbl>
    <w:p w14:paraId="203AD607" w14:textId="77777777" w:rsidR="000362F9" w:rsidRDefault="000362F9">
      <w:pPr>
        <w:spacing w:after="0"/>
        <w:jc w:val="center"/>
        <w:rPr>
          <w:rFonts w:ascii="Calibri" w:hAnsi="Calibri"/>
          <w:bCs/>
          <w:sz w:val="20"/>
          <w:szCs w:val="20"/>
          <w:shd w:val="clear" w:color="auto" w:fill="FFFFFF"/>
        </w:rPr>
      </w:pPr>
    </w:p>
    <w:p w14:paraId="0C318178" w14:textId="77777777" w:rsidR="000362F9" w:rsidRDefault="000362F9">
      <w:pPr>
        <w:spacing w:after="0"/>
        <w:jc w:val="center"/>
        <w:rPr>
          <w:rFonts w:ascii="Calibri" w:hAnsi="Calibri"/>
          <w:bCs/>
          <w:sz w:val="20"/>
          <w:szCs w:val="20"/>
          <w:shd w:val="clear" w:color="auto" w:fill="FFFFFF"/>
        </w:rPr>
      </w:pPr>
    </w:p>
    <w:p w14:paraId="6240918A" w14:textId="77777777" w:rsidR="000362F9" w:rsidRDefault="000362F9">
      <w:pPr>
        <w:spacing w:after="0"/>
        <w:jc w:val="center"/>
        <w:rPr>
          <w:rFonts w:ascii="Calibri" w:hAnsi="Calibri"/>
          <w:bCs/>
          <w:sz w:val="20"/>
          <w:szCs w:val="20"/>
          <w:shd w:val="clear" w:color="auto" w:fill="FFFFFF"/>
        </w:rPr>
      </w:pPr>
    </w:p>
    <w:p w14:paraId="621C36C5" w14:textId="77777777" w:rsidR="000362F9" w:rsidRDefault="00B7315F">
      <w:pPr>
        <w:pStyle w:val="map-table-title"/>
        <w:jc w:val="center"/>
        <w:sectPr w:rsidR="000362F9">
          <w:type w:val="continuous"/>
          <w:pgSz w:w="12240" w:h="15840"/>
          <w:pgMar w:top="1440" w:right="1080" w:bottom="1440" w:left="1080" w:header="720" w:footer="720" w:gutter="0"/>
          <w:cols w:space="720"/>
          <w:docGrid w:linePitch="360"/>
        </w:sectPr>
      </w:pPr>
      <w:r>
        <w:rPr>
          <w:noProof/>
        </w:rPr>
        <w:lastRenderedPageBreak/>
        <w:drawing>
          <wp:inline distT="0" distB="0" distL="0" distR="0" wp14:anchorId="78FB07FB" wp14:editId="516E2503">
            <wp:extent cx="6400800" cy="4142232"/>
            <wp:effectExtent l="0" t="0" r="0" b="0"/>
            <wp:docPr id="8" name="Picture 8">
              <a:hlinkClick xmlns:a="http://schemas.openxmlformats.org/drawingml/2006/main" r:id="rId32"/>
            </wp:docPr>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tretch>
                      <a:fillRect/>
                    </a:stretch>
                  </pic:blipFill>
                  <pic:spPr bwMode="auto">
                    <a:xfrm>
                      <a:off x="0" y="0"/>
                      <a:ext cx="6400800" cy="4142232"/>
                    </a:xfrm>
                    <a:prstGeom prst="rect">
                      <a:avLst/>
                    </a:prstGeom>
                  </pic:spPr>
                </pic:pic>
              </a:graphicData>
            </a:graphic>
          </wp:inline>
        </w:drawing>
      </w:r>
      <w:r>
        <w:br/>
      </w:r>
      <w:r w:rsidRPr="004E01BC">
        <w:rPr>
          <w:b/>
          <w:sz w:val="20"/>
          <w:szCs w:val="24"/>
        </w:rPr>
        <w:t>Figure A-3: Watershed Impervious Surface Map (MassGIS, 2009b; MassGIS, 1999; MassGIS, 2001; USGS, 2016)</w:t>
      </w:r>
      <w:r w:rsidRPr="004E01BC">
        <w:rPr>
          <w:sz w:val="20"/>
          <w:szCs w:val="24"/>
        </w:rPr>
        <w:br/>
      </w:r>
      <w:r>
        <w:rPr>
          <w:i/>
          <w:color w:val="FF0000"/>
        </w:rPr>
        <w:t>Ctrl + Click on the map to view a full sized image in your web browser.</w:t>
      </w:r>
    </w:p>
    <w:p w14:paraId="6E7F5167" w14:textId="61035795" w:rsidR="000362F9" w:rsidRDefault="00B7315F" w:rsidP="009562B2">
      <w:pPr>
        <w:spacing w:before="120" w:after="120"/>
        <w:rPr>
          <w:b/>
        </w:rPr>
      </w:pPr>
      <w:r w:rsidRPr="00406960">
        <w:rPr>
          <w:b/>
        </w:rPr>
        <w:lastRenderedPageBreak/>
        <w:t>Land</w:t>
      </w:r>
      <w:r w:rsidR="00406960">
        <w:rPr>
          <w:b/>
        </w:rPr>
        <w:t xml:space="preserve"> Use Interpretation</w:t>
      </w:r>
    </w:p>
    <w:p w14:paraId="51DC2518" w14:textId="3C14A2A8" w:rsidR="00406960" w:rsidRPr="00BB5DF1" w:rsidRDefault="00C70FCC" w:rsidP="009562B2">
      <w:pPr>
        <w:spacing w:before="120" w:after="120"/>
      </w:pPr>
      <w:r>
        <w:t>The watershed is largely forested (</w:t>
      </w:r>
      <w:r w:rsidR="00546EB9">
        <w:t xml:space="preserve">~ 61% of watershed). </w:t>
      </w:r>
      <w:r w:rsidR="00AC3865">
        <w:t>Agriculture, water, and low density residential land uses comprise 13.6%, 10.1 %and 10.0% of the wate</w:t>
      </w:r>
      <w:r w:rsidR="00546EB9">
        <w:t>rshed area res</w:t>
      </w:r>
      <w:r w:rsidR="00AC3865">
        <w:t>pectively</w:t>
      </w:r>
      <w:r w:rsidR="00546EB9">
        <w:t>.</w:t>
      </w:r>
      <w:r>
        <w:t xml:space="preserve"> T</w:t>
      </w:r>
      <w:r w:rsidR="00406960" w:rsidRPr="00406960">
        <w:t>he Town of Sutton is a right-to-farm community with</w:t>
      </w:r>
      <w:r w:rsidR="00406960">
        <w:t xml:space="preserve"> both</w:t>
      </w:r>
      <w:r w:rsidR="00406960" w:rsidRPr="00406960">
        <w:t xml:space="preserve"> agricultural land uses and residential hobby farm activities within the </w:t>
      </w:r>
      <w:r w:rsidR="00406960">
        <w:t xml:space="preserve">watershed. </w:t>
      </w:r>
      <w:r w:rsidR="00406960" w:rsidRPr="00406960">
        <w:t xml:space="preserve">The right-to-farm bylaw was passed to encourage the pursuit of agriculture, promote agriculture-based economic opportunity, protect farmland within the town by allowing agricultural uses and related activities to function with minimal conflict with abutters and agencies. It is estimated that there is over 3,500 acres of land in forestry and agriculture in Sutton in addition to the small hobby and backyard farms that exist throughout the Manchaug Pond </w:t>
      </w:r>
      <w:r w:rsidR="00406960">
        <w:t>w</w:t>
      </w:r>
      <w:r w:rsidR="00406960" w:rsidRPr="00406960">
        <w:t>atershed area in both Sutton and Douglas.</w:t>
      </w:r>
      <w:r w:rsidR="00406960">
        <w:t xml:space="preserve"> </w:t>
      </w:r>
      <w:r>
        <w:t xml:space="preserve">The Manchaug Pond watershed has a relatively low TIA and DCIA.  </w:t>
      </w:r>
      <w:r w:rsidR="00406960">
        <w:t xml:space="preserve">Although Table A-7 indicates high-quality water based on the TIA relationship, significant agricultural uses within the watershed may </w:t>
      </w:r>
      <w:r w:rsidR="00BB5DF1">
        <w:t>render this metric optimistic</w:t>
      </w:r>
      <w:r w:rsidR="00156155">
        <w:t xml:space="preserve"> in some areas.</w:t>
      </w:r>
    </w:p>
    <w:p w14:paraId="1F7AF5D3" w14:textId="5FC9FE0C" w:rsidR="000362F9" w:rsidRDefault="00B7315F" w:rsidP="0069253E">
      <w:pPr>
        <w:pStyle w:val="Heading2"/>
        <w:rPr>
          <w:shd w:val="clear" w:color="auto" w:fill="FFFFFF"/>
        </w:rPr>
      </w:pPr>
      <w:bookmarkStart w:id="18" w:name="_Toc60148236"/>
      <w:r>
        <w:rPr>
          <w:shd w:val="clear" w:color="auto" w:fill="FFFFFF"/>
        </w:rPr>
        <w:t>Pollutant Loading</w:t>
      </w:r>
      <w:bookmarkEnd w:id="18"/>
    </w:p>
    <w:p w14:paraId="4B356509" w14:textId="77777777" w:rsidR="000362F9" w:rsidRPr="009562B2" w:rsidRDefault="00B7315F" w:rsidP="009562B2">
      <w:pPr>
        <w:spacing w:before="120" w:after="120"/>
        <w:rPr>
          <w:rFonts w:ascii="Calibri" w:hAnsi="Calibri"/>
          <w:color w:val="000000"/>
          <w:shd w:val="clear" w:color="auto" w:fill="FFFFFF"/>
        </w:rPr>
      </w:pPr>
      <w:r w:rsidRPr="009562B2">
        <w:rPr>
          <w:rFonts w:ascii="Calibri" w:hAnsi="Calibri"/>
          <w:color w:val="000000"/>
          <w:shd w:val="clear" w:color="auto" w:fill="FFFFFF"/>
        </w:rPr>
        <w:t>The land use data (MassGIS, 2009b) was intersected with impervious cover data (MassGIS, 2009a) and United States Department of Agriculture (USDA) Natural Resources Conservation Service (NRCS) soils data (USDA NRCS and MassGIS, 2012) to create a combined land use/land cover grid. The grid was used to sum the total area of each unique land use/land cover type.</w:t>
      </w:r>
    </w:p>
    <w:p w14:paraId="5A71EBC0" w14:textId="77777777" w:rsidR="000362F9" w:rsidRPr="009562B2" w:rsidRDefault="00B7315F" w:rsidP="009562B2">
      <w:pPr>
        <w:spacing w:before="120" w:after="120"/>
        <w:rPr>
          <w:rFonts w:ascii="Calibri" w:hAnsi="Calibri"/>
          <w:color w:val="000000"/>
          <w:shd w:val="clear" w:color="auto" w:fill="FFFFFF"/>
        </w:rPr>
      </w:pPr>
      <w:r w:rsidRPr="009562B2">
        <w:rPr>
          <w:rFonts w:ascii="Calibri" w:hAnsi="Calibri"/>
          <w:color w:val="000000"/>
          <w:shd w:val="clear" w:color="auto" w:fill="FFFFFF"/>
        </w:rPr>
        <w:t>The amount of DCIA was estimated using the Sutherland equations as described above and any reduction in impervious area due to disconnection (i.e., the area difference between TIA and DCIA) was assigned to the pervious D soil category for that land use to simulate that some infiltration will likely occur after runoff from disconnected impervious surfaces passes over pervious surfaces.</w:t>
      </w:r>
    </w:p>
    <w:p w14:paraId="5F6E0AA7" w14:textId="77777777" w:rsidR="000362F9" w:rsidRPr="009562B2" w:rsidRDefault="00B7315F" w:rsidP="009562B2">
      <w:pPr>
        <w:spacing w:before="120" w:after="120"/>
        <w:rPr>
          <w:rFonts w:ascii="Calibri" w:hAnsi="Calibri"/>
          <w:color w:val="000000"/>
          <w:shd w:val="clear" w:color="auto" w:fill="FFFFFF"/>
        </w:rPr>
      </w:pPr>
      <w:r w:rsidRPr="009562B2">
        <w:rPr>
          <w:rFonts w:ascii="Calibri" w:hAnsi="Calibri"/>
          <w:color w:val="000000"/>
          <w:shd w:val="clear" w:color="auto" w:fill="FFFFFF"/>
        </w:rPr>
        <w:t>Pollutant loading for key nonpoint source pollutants in the watershed was estimated by multiplying each land use/cover type area by its pollutant load export rate (PLER). The PLERs are an estimate of the annual total pollutant load exported via stormwater from a given unit area of a particular land cover type. The PLER values for TN, TP and TSS were obtained from USEPA (Voorhees, 2016b) (see documentation provided in Appendix A) as follows:</w:t>
      </w:r>
    </w:p>
    <w:p w14:paraId="1B9B83B5" w14:textId="38671E83" w:rsidR="000362F9" w:rsidRPr="009562B2" w:rsidRDefault="00B7315F" w:rsidP="009562B2">
      <w:pPr>
        <w:spacing w:before="120" w:after="120"/>
        <w:jc w:val="center"/>
        <w:rPr>
          <w:rFonts w:ascii="Calibri" w:hAnsi="Calibri"/>
          <w:bCs/>
          <w:shd w:val="clear" w:color="auto" w:fill="FFFFFF"/>
        </w:rPr>
      </w:pPr>
      <w:r w:rsidRPr="009562B2">
        <w:rPr>
          <w:rFonts w:ascii="Calibri" w:hAnsi="Calibri"/>
          <w:i/>
          <w:iCs/>
          <w:color w:val="000000"/>
          <w:shd w:val="clear" w:color="auto" w:fill="FFFFFF"/>
        </w:rPr>
        <w:t>L</w:t>
      </w:r>
      <w:r w:rsidRPr="009562B2">
        <w:rPr>
          <w:rFonts w:ascii="Calibri" w:hAnsi="Calibri"/>
          <w:i/>
          <w:iCs/>
          <w:color w:val="000000"/>
          <w:shd w:val="clear" w:color="auto" w:fill="FFFFFF"/>
          <w:vertAlign w:val="subscript"/>
        </w:rPr>
        <w:t>n</w:t>
      </w:r>
      <w:r w:rsidRPr="009562B2">
        <w:rPr>
          <w:rFonts w:ascii="Calibri" w:hAnsi="Calibri"/>
          <w:i/>
          <w:iCs/>
          <w:color w:val="000000"/>
          <w:shd w:val="clear" w:color="auto" w:fill="FFFFFF"/>
        </w:rPr>
        <w:t>= A</w:t>
      </w:r>
      <w:r w:rsidRPr="009562B2">
        <w:rPr>
          <w:rFonts w:ascii="Calibri" w:hAnsi="Calibri"/>
          <w:i/>
          <w:iCs/>
          <w:color w:val="000000"/>
          <w:shd w:val="clear" w:color="auto" w:fill="FFFFFF"/>
          <w:vertAlign w:val="subscript"/>
        </w:rPr>
        <w:t>n</w:t>
      </w:r>
      <w:r w:rsidRPr="009562B2">
        <w:rPr>
          <w:rFonts w:ascii="Calibri" w:hAnsi="Calibri"/>
          <w:i/>
          <w:iCs/>
          <w:color w:val="000000"/>
          <w:shd w:val="clear" w:color="auto" w:fill="FFFFFF"/>
        </w:rPr>
        <w:t>* P</w:t>
      </w:r>
      <w:r w:rsidRPr="009562B2">
        <w:rPr>
          <w:rFonts w:ascii="Calibri" w:hAnsi="Calibri"/>
          <w:i/>
          <w:iCs/>
          <w:color w:val="000000"/>
          <w:shd w:val="clear" w:color="auto" w:fill="FFFFFF"/>
          <w:vertAlign w:val="subscript"/>
        </w:rPr>
        <w:t>n</w:t>
      </w:r>
    </w:p>
    <w:p w14:paraId="381884D4" w14:textId="2C34496D" w:rsidR="000362F9" w:rsidRDefault="00B7315F" w:rsidP="009562B2">
      <w:pPr>
        <w:spacing w:before="120" w:after="120"/>
        <w:jc w:val="center"/>
        <w:rPr>
          <w:rFonts w:ascii="Calibri" w:hAnsi="Calibri"/>
          <w:color w:val="000000"/>
          <w:shd w:val="clear" w:color="auto" w:fill="FFFFFF"/>
        </w:rPr>
      </w:pPr>
      <w:r w:rsidRPr="009562B2">
        <w:rPr>
          <w:rFonts w:ascii="Calibri" w:hAnsi="Calibri"/>
          <w:color w:val="000000"/>
          <w:shd w:val="clear" w:color="auto" w:fill="FFFFFF"/>
        </w:rPr>
        <w:t>Where</w:t>
      </w:r>
      <w:r w:rsidR="00156155" w:rsidRPr="009562B2">
        <w:rPr>
          <w:rStyle w:val="apple-converted-space"/>
          <w:rFonts w:ascii="Calibri" w:hAnsi="Calibri"/>
          <w:color w:val="000000"/>
          <w:shd w:val="clear" w:color="auto" w:fill="FFFFFF"/>
        </w:rPr>
        <w:t xml:space="preserve"> </w:t>
      </w:r>
      <w:r w:rsidRPr="009562B2">
        <w:rPr>
          <w:rFonts w:ascii="Calibri" w:hAnsi="Calibri"/>
          <w:i/>
          <w:iCs/>
          <w:color w:val="000000"/>
          <w:shd w:val="clear" w:color="auto" w:fill="FFFFFF"/>
        </w:rPr>
        <w:t>L</w:t>
      </w:r>
      <w:r w:rsidRPr="009562B2">
        <w:rPr>
          <w:rFonts w:ascii="Calibri" w:hAnsi="Calibri"/>
          <w:i/>
          <w:iCs/>
          <w:color w:val="000000"/>
          <w:shd w:val="clear" w:color="auto" w:fill="FFFFFF"/>
          <w:vertAlign w:val="subscript"/>
        </w:rPr>
        <w:t>n</w:t>
      </w:r>
      <w:r w:rsidR="00156155" w:rsidRPr="009562B2">
        <w:rPr>
          <w:rStyle w:val="apple-converted-space"/>
          <w:rFonts w:ascii="Calibri" w:hAnsi="Calibri"/>
          <w:color w:val="000000"/>
          <w:shd w:val="clear" w:color="auto" w:fill="FFFFFF"/>
        </w:rPr>
        <w:t xml:space="preserve"> </w:t>
      </w:r>
      <w:r w:rsidRPr="009562B2">
        <w:rPr>
          <w:rFonts w:ascii="Calibri" w:hAnsi="Calibri"/>
          <w:color w:val="000000"/>
          <w:shd w:val="clear" w:color="auto" w:fill="FFFFFF"/>
        </w:rPr>
        <w:t>= Loading of land use/cover type n (lb/yr);</w:t>
      </w:r>
      <w:r w:rsidR="00156155" w:rsidRPr="009562B2">
        <w:rPr>
          <w:rStyle w:val="apple-converted-space"/>
          <w:rFonts w:ascii="Calibri" w:hAnsi="Calibri"/>
          <w:color w:val="000000"/>
          <w:shd w:val="clear" w:color="auto" w:fill="FFFFFF"/>
        </w:rPr>
        <w:t xml:space="preserve"> </w:t>
      </w:r>
      <w:r w:rsidRPr="009562B2">
        <w:rPr>
          <w:rFonts w:ascii="Calibri" w:hAnsi="Calibri"/>
          <w:i/>
          <w:iCs/>
          <w:color w:val="000000"/>
          <w:shd w:val="clear" w:color="auto" w:fill="FFFFFF"/>
        </w:rPr>
        <w:t>A</w:t>
      </w:r>
      <w:r w:rsidRPr="009562B2">
        <w:rPr>
          <w:rFonts w:ascii="Calibri" w:hAnsi="Calibri"/>
          <w:i/>
          <w:iCs/>
          <w:color w:val="000000"/>
          <w:shd w:val="clear" w:color="auto" w:fill="FFFFFF"/>
          <w:vertAlign w:val="subscript"/>
        </w:rPr>
        <w:t>n</w:t>
      </w:r>
      <w:r w:rsidR="00156155" w:rsidRPr="009562B2">
        <w:rPr>
          <w:rStyle w:val="apple-converted-space"/>
          <w:rFonts w:ascii="Calibri" w:hAnsi="Calibri"/>
          <w:color w:val="000000"/>
          <w:shd w:val="clear" w:color="auto" w:fill="FFFFFF"/>
        </w:rPr>
        <w:t xml:space="preserve"> </w:t>
      </w:r>
      <w:r w:rsidRPr="009562B2">
        <w:rPr>
          <w:rFonts w:ascii="Calibri" w:hAnsi="Calibri"/>
          <w:color w:val="000000"/>
          <w:shd w:val="clear" w:color="auto" w:fill="FFFFFF"/>
        </w:rPr>
        <w:t>= area of land use/cover type n (acres);</w:t>
      </w:r>
      <w:r w:rsidR="00156155" w:rsidRPr="009562B2">
        <w:rPr>
          <w:rStyle w:val="apple-converted-space"/>
          <w:rFonts w:ascii="Calibri" w:hAnsi="Calibri"/>
          <w:color w:val="000000"/>
          <w:shd w:val="clear" w:color="auto" w:fill="FFFFFF"/>
        </w:rPr>
        <w:t xml:space="preserve"> </w:t>
      </w:r>
      <w:r w:rsidRPr="009562B2">
        <w:rPr>
          <w:rFonts w:ascii="Calibri" w:hAnsi="Calibri"/>
          <w:i/>
          <w:iCs/>
          <w:color w:val="000000"/>
          <w:shd w:val="clear" w:color="auto" w:fill="FFFFFF"/>
        </w:rPr>
        <w:t>P</w:t>
      </w:r>
      <w:r w:rsidRPr="009562B2">
        <w:rPr>
          <w:rFonts w:ascii="Calibri" w:hAnsi="Calibri"/>
          <w:i/>
          <w:iCs/>
          <w:color w:val="000000"/>
          <w:shd w:val="clear" w:color="auto" w:fill="FFFFFF"/>
          <w:vertAlign w:val="subscript"/>
        </w:rPr>
        <w:t>n</w:t>
      </w:r>
      <w:r w:rsidR="00156155" w:rsidRPr="009562B2">
        <w:rPr>
          <w:rStyle w:val="apple-converted-space"/>
          <w:rFonts w:ascii="Calibri" w:hAnsi="Calibri"/>
          <w:color w:val="000000"/>
          <w:shd w:val="clear" w:color="auto" w:fill="FFFFFF"/>
        </w:rPr>
        <w:t xml:space="preserve"> </w:t>
      </w:r>
      <w:r w:rsidRPr="009562B2">
        <w:rPr>
          <w:rFonts w:ascii="Calibri" w:hAnsi="Calibri"/>
          <w:color w:val="000000"/>
          <w:shd w:val="clear" w:color="auto" w:fill="FFFFFF"/>
        </w:rPr>
        <w:t>= pollutant load export rate of land use/cover type n (lb/acre/yr)</w:t>
      </w:r>
    </w:p>
    <w:p w14:paraId="6CF1993C" w14:textId="0B908D4F" w:rsidR="009562B2" w:rsidRDefault="009562B2" w:rsidP="009562B2">
      <w:pPr>
        <w:spacing w:before="120" w:after="120"/>
        <w:jc w:val="center"/>
        <w:rPr>
          <w:rFonts w:ascii="Calibri" w:hAnsi="Calibri"/>
          <w:color w:val="000000"/>
          <w:shd w:val="clear" w:color="auto" w:fill="FFFFFF"/>
        </w:rPr>
      </w:pPr>
    </w:p>
    <w:p w14:paraId="4389C293" w14:textId="16FA680F" w:rsidR="009562B2" w:rsidRDefault="009562B2" w:rsidP="009562B2">
      <w:pPr>
        <w:spacing w:before="120" w:after="120"/>
        <w:jc w:val="center"/>
        <w:rPr>
          <w:rFonts w:ascii="Calibri" w:hAnsi="Calibri"/>
          <w:color w:val="000000"/>
          <w:shd w:val="clear" w:color="auto" w:fill="FFFFFF"/>
        </w:rPr>
      </w:pPr>
    </w:p>
    <w:p w14:paraId="1F76B515" w14:textId="280DB1DC" w:rsidR="009562B2" w:rsidRDefault="009562B2" w:rsidP="009562B2">
      <w:pPr>
        <w:spacing w:before="120" w:after="120"/>
        <w:jc w:val="center"/>
        <w:rPr>
          <w:rFonts w:ascii="Calibri" w:hAnsi="Calibri"/>
          <w:color w:val="000000"/>
          <w:shd w:val="clear" w:color="auto" w:fill="FFFFFF"/>
        </w:rPr>
      </w:pPr>
    </w:p>
    <w:p w14:paraId="306D067C" w14:textId="619E9A69" w:rsidR="009562B2" w:rsidRDefault="009562B2" w:rsidP="009562B2">
      <w:pPr>
        <w:spacing w:before="120" w:after="120"/>
        <w:jc w:val="center"/>
        <w:rPr>
          <w:rFonts w:ascii="Calibri" w:hAnsi="Calibri"/>
          <w:color w:val="000000"/>
          <w:shd w:val="clear" w:color="auto" w:fill="FFFFFF"/>
        </w:rPr>
      </w:pPr>
    </w:p>
    <w:p w14:paraId="1C96A668" w14:textId="5A7AABB6" w:rsidR="009562B2" w:rsidRDefault="009562B2" w:rsidP="009562B2">
      <w:pPr>
        <w:spacing w:before="120" w:after="120"/>
        <w:jc w:val="center"/>
        <w:rPr>
          <w:rFonts w:ascii="Calibri" w:hAnsi="Calibri"/>
          <w:color w:val="000000"/>
          <w:shd w:val="clear" w:color="auto" w:fill="FFFFFF"/>
        </w:rPr>
      </w:pPr>
    </w:p>
    <w:p w14:paraId="2F1A4D58" w14:textId="1F15F5D9" w:rsidR="009562B2" w:rsidRDefault="009562B2" w:rsidP="009562B2">
      <w:pPr>
        <w:spacing w:before="120" w:after="120"/>
        <w:jc w:val="center"/>
        <w:rPr>
          <w:rFonts w:ascii="Calibri" w:hAnsi="Calibri"/>
          <w:color w:val="000000"/>
          <w:shd w:val="clear" w:color="auto" w:fill="FFFFFF"/>
        </w:rPr>
      </w:pPr>
    </w:p>
    <w:p w14:paraId="2885473F" w14:textId="1C0B0552" w:rsidR="009562B2" w:rsidRDefault="009562B2" w:rsidP="009562B2">
      <w:pPr>
        <w:spacing w:before="120" w:after="120"/>
        <w:jc w:val="center"/>
        <w:rPr>
          <w:rFonts w:ascii="Calibri" w:hAnsi="Calibri"/>
          <w:color w:val="000000"/>
          <w:shd w:val="clear" w:color="auto" w:fill="FFFFFF"/>
        </w:rPr>
      </w:pPr>
    </w:p>
    <w:p w14:paraId="6DD7CE90" w14:textId="77777777" w:rsidR="009562B2" w:rsidRPr="009562B2" w:rsidRDefault="009562B2" w:rsidP="009562B2">
      <w:pPr>
        <w:spacing w:before="120" w:after="120"/>
        <w:jc w:val="center"/>
        <w:rPr>
          <w:rFonts w:ascii="Calibri" w:hAnsi="Calibri"/>
          <w:color w:val="000000"/>
          <w:shd w:val="clear" w:color="auto" w:fill="FFFFFF"/>
        </w:rPr>
      </w:pPr>
    </w:p>
    <w:p w14:paraId="67199EBC" w14:textId="6F479FB9" w:rsidR="000362F9" w:rsidRPr="004E01BC" w:rsidRDefault="00B7315F" w:rsidP="00156155">
      <w:pPr>
        <w:spacing w:after="120"/>
        <w:jc w:val="center"/>
        <w:rPr>
          <w:rFonts w:ascii="Calibri" w:hAnsi="Calibri"/>
          <w:bCs/>
          <w:sz w:val="18"/>
          <w:szCs w:val="18"/>
          <w:shd w:val="clear" w:color="auto" w:fill="FFFFFF"/>
        </w:rPr>
      </w:pPr>
      <w:r w:rsidRPr="004E01BC">
        <w:rPr>
          <w:rFonts w:ascii="Calibri" w:hAnsi="Calibri"/>
          <w:b/>
          <w:bCs/>
          <w:color w:val="000000"/>
          <w:sz w:val="20"/>
          <w:szCs w:val="20"/>
          <w:shd w:val="clear" w:color="auto" w:fill="FFFFFF"/>
        </w:rPr>
        <w:lastRenderedPageBreak/>
        <w:t>Table A-8: Estimated Pollutant Loading for Key Nonpoint Source Pollutants</w:t>
      </w:r>
      <w:bookmarkStart w:id="19" w:name="ELEMA_PLOADING_TBL"/>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3009"/>
        <w:gridCol w:w="1517"/>
        <w:gridCol w:w="1512"/>
        <w:gridCol w:w="1515"/>
      </w:tblGrid>
      <w:tr w:rsidR="0039384A" w14:paraId="2B5D05C3" w14:textId="77777777" w:rsidTr="002D1E4E">
        <w:trPr>
          <w:trHeight w:val="300"/>
          <w:jc w:val="center"/>
        </w:trPr>
        <w:tc>
          <w:tcPr>
            <w:tcW w:w="3048" w:type="dxa"/>
            <w:vMerge w:val="restart"/>
            <w:shd w:val="clear" w:color="auto" w:fill="006686"/>
            <w:vAlign w:val="center"/>
          </w:tcPr>
          <w:p w14:paraId="5CEB6DDC" w14:textId="77777777" w:rsidR="000362F9" w:rsidRDefault="00B7315F">
            <w:pPr>
              <w:pStyle w:val="col-header-style1"/>
            </w:pPr>
            <w:r>
              <w:t>Land Use Type</w:t>
            </w:r>
          </w:p>
        </w:tc>
        <w:tc>
          <w:tcPr>
            <w:tcW w:w="4572" w:type="dxa"/>
            <w:gridSpan w:val="3"/>
            <w:shd w:val="clear" w:color="auto" w:fill="006686"/>
            <w:vAlign w:val="center"/>
          </w:tcPr>
          <w:p w14:paraId="4EE26969" w14:textId="77777777" w:rsidR="000362F9" w:rsidRDefault="00B7315F">
            <w:pPr>
              <w:pStyle w:val="col-header-style1"/>
            </w:pPr>
            <w:r>
              <w:t>Pollutant Loading</w:t>
            </w:r>
            <w:r>
              <w:rPr>
                <w:vertAlign w:val="superscript"/>
              </w:rPr>
              <w:t>1</w:t>
            </w:r>
          </w:p>
        </w:tc>
      </w:tr>
      <w:tr w:rsidR="000362F9" w14:paraId="18C748B4" w14:textId="77777777" w:rsidTr="002D1E4E">
        <w:trPr>
          <w:trHeight w:val="300"/>
          <w:jc w:val="center"/>
        </w:trPr>
        <w:tc>
          <w:tcPr>
            <w:tcW w:w="3048" w:type="dxa"/>
            <w:vMerge/>
          </w:tcPr>
          <w:p w14:paraId="2AB2C842" w14:textId="77777777" w:rsidR="000362F9" w:rsidRDefault="000362F9"/>
        </w:tc>
        <w:tc>
          <w:tcPr>
            <w:tcW w:w="1524" w:type="dxa"/>
            <w:shd w:val="clear" w:color="auto" w:fill="80C4D6"/>
            <w:vAlign w:val="center"/>
          </w:tcPr>
          <w:p w14:paraId="27B94B38" w14:textId="77777777" w:rsidR="000362F9" w:rsidRDefault="00B7315F">
            <w:pPr>
              <w:pStyle w:val="col-header-style1"/>
            </w:pPr>
            <w:r>
              <w:t>Total</w:t>
            </w:r>
            <w:r>
              <w:br/>
              <w:t>Phosphorus (TP)</w:t>
            </w:r>
            <w:r>
              <w:br/>
              <w:t>(lbs/yr)</w:t>
            </w:r>
          </w:p>
        </w:tc>
        <w:tc>
          <w:tcPr>
            <w:tcW w:w="1524" w:type="dxa"/>
            <w:shd w:val="clear" w:color="auto" w:fill="80C4D6"/>
            <w:vAlign w:val="center"/>
          </w:tcPr>
          <w:p w14:paraId="0A876283" w14:textId="77777777" w:rsidR="000362F9" w:rsidRDefault="00B7315F">
            <w:pPr>
              <w:pStyle w:val="col-header-style1"/>
            </w:pPr>
            <w:r>
              <w:t>Total</w:t>
            </w:r>
            <w:r>
              <w:br/>
              <w:t>Nitrogen (TN)</w:t>
            </w:r>
            <w:r>
              <w:br/>
              <w:t>(lbs/yr)</w:t>
            </w:r>
          </w:p>
        </w:tc>
        <w:tc>
          <w:tcPr>
            <w:tcW w:w="1524" w:type="dxa"/>
            <w:shd w:val="clear" w:color="auto" w:fill="80C4D6"/>
            <w:vAlign w:val="center"/>
          </w:tcPr>
          <w:p w14:paraId="06DAF3CA" w14:textId="77777777" w:rsidR="000362F9" w:rsidRDefault="00B7315F">
            <w:pPr>
              <w:pStyle w:val="col-header-style1"/>
            </w:pPr>
            <w:r>
              <w:t>Total</w:t>
            </w:r>
            <w:r>
              <w:br/>
              <w:t>Suspended Solids (TSS)</w:t>
            </w:r>
            <w:r>
              <w:br/>
              <w:t>(tons/yr)</w:t>
            </w:r>
          </w:p>
        </w:tc>
      </w:tr>
      <w:tr w:rsidR="002D1E4E" w14:paraId="43627AB6" w14:textId="77777777" w:rsidTr="00E30475">
        <w:trPr>
          <w:trHeight w:val="300"/>
          <w:jc w:val="center"/>
        </w:trPr>
        <w:tc>
          <w:tcPr>
            <w:tcW w:w="3048" w:type="dxa"/>
            <w:shd w:val="clear" w:color="auto" w:fill="80C4D6"/>
            <w:vAlign w:val="center"/>
          </w:tcPr>
          <w:p w14:paraId="303CDD56" w14:textId="0996B124" w:rsidR="002D1E4E" w:rsidRDefault="002D1E4E" w:rsidP="002D1E4E">
            <w:pPr>
              <w:pStyle w:val="row-header-style1"/>
            </w:pPr>
            <w:r w:rsidRPr="00323C99">
              <w:t>Forest</w:t>
            </w:r>
          </w:p>
        </w:tc>
        <w:tc>
          <w:tcPr>
            <w:tcW w:w="1524" w:type="dxa"/>
            <w:shd w:val="clear" w:color="auto" w:fill="DAEEF3"/>
            <w:vAlign w:val="center"/>
          </w:tcPr>
          <w:p w14:paraId="2A03EBB5" w14:textId="751671D7" w:rsidR="002D1E4E" w:rsidRDefault="002D1E4E" w:rsidP="002D1E4E">
            <w:pPr>
              <w:pStyle w:val="col-data-style1"/>
              <w:jc w:val="center"/>
            </w:pPr>
            <w:r w:rsidRPr="00323C99">
              <w:t>365</w:t>
            </w:r>
          </w:p>
        </w:tc>
        <w:tc>
          <w:tcPr>
            <w:tcW w:w="1524" w:type="dxa"/>
            <w:shd w:val="clear" w:color="auto" w:fill="DAEEF3"/>
            <w:vAlign w:val="center"/>
          </w:tcPr>
          <w:p w14:paraId="737652D2" w14:textId="791A350C" w:rsidR="002D1E4E" w:rsidRDefault="002D1E4E" w:rsidP="002D1E4E">
            <w:pPr>
              <w:pStyle w:val="col-data-style1"/>
              <w:jc w:val="center"/>
            </w:pPr>
            <w:r w:rsidRPr="00323C99">
              <w:t>1,880</w:t>
            </w:r>
          </w:p>
        </w:tc>
        <w:tc>
          <w:tcPr>
            <w:tcW w:w="1524" w:type="dxa"/>
            <w:shd w:val="clear" w:color="auto" w:fill="DAEEF3"/>
            <w:vAlign w:val="center"/>
          </w:tcPr>
          <w:p w14:paraId="1D543ADA" w14:textId="7D71F56E" w:rsidR="002D1E4E" w:rsidRDefault="002D1E4E" w:rsidP="002D1E4E">
            <w:pPr>
              <w:pStyle w:val="col-data-style1"/>
              <w:jc w:val="center"/>
            </w:pPr>
            <w:r w:rsidRPr="00323C99">
              <w:t>74.92</w:t>
            </w:r>
          </w:p>
        </w:tc>
      </w:tr>
      <w:tr w:rsidR="002D1E4E" w14:paraId="30AB99B4" w14:textId="77777777" w:rsidTr="00E30475">
        <w:trPr>
          <w:trHeight w:val="300"/>
          <w:jc w:val="center"/>
        </w:trPr>
        <w:tc>
          <w:tcPr>
            <w:tcW w:w="3048" w:type="dxa"/>
            <w:shd w:val="clear" w:color="auto" w:fill="80C4D6"/>
            <w:vAlign w:val="center"/>
          </w:tcPr>
          <w:p w14:paraId="340A76D4" w14:textId="17E188B4" w:rsidR="002D1E4E" w:rsidRDefault="002D1E4E" w:rsidP="002D1E4E">
            <w:pPr>
              <w:pStyle w:val="row-header-style1"/>
            </w:pPr>
            <w:r w:rsidRPr="00323C99">
              <w:t>Agriculture</w:t>
            </w:r>
          </w:p>
        </w:tc>
        <w:tc>
          <w:tcPr>
            <w:tcW w:w="1524" w:type="dxa"/>
            <w:shd w:val="clear" w:color="auto" w:fill="DAEEF3"/>
            <w:vAlign w:val="center"/>
          </w:tcPr>
          <w:p w14:paraId="107D6D46" w14:textId="42463217" w:rsidR="002D1E4E" w:rsidRDefault="002D1E4E" w:rsidP="002D1E4E">
            <w:pPr>
              <w:pStyle w:val="col-data-style1"/>
              <w:jc w:val="center"/>
            </w:pPr>
            <w:r w:rsidRPr="00323C99">
              <w:t>286</w:t>
            </w:r>
          </w:p>
        </w:tc>
        <w:tc>
          <w:tcPr>
            <w:tcW w:w="1524" w:type="dxa"/>
            <w:shd w:val="clear" w:color="auto" w:fill="DAEEF3"/>
            <w:vAlign w:val="center"/>
          </w:tcPr>
          <w:p w14:paraId="36D5CA22" w14:textId="19FC67E3" w:rsidR="002D1E4E" w:rsidRDefault="002D1E4E" w:rsidP="002D1E4E">
            <w:pPr>
              <w:pStyle w:val="col-data-style1"/>
              <w:jc w:val="center"/>
            </w:pPr>
            <w:r w:rsidRPr="00323C99">
              <w:t>1,719</w:t>
            </w:r>
          </w:p>
        </w:tc>
        <w:tc>
          <w:tcPr>
            <w:tcW w:w="1524" w:type="dxa"/>
            <w:shd w:val="clear" w:color="auto" w:fill="DAEEF3"/>
            <w:vAlign w:val="center"/>
          </w:tcPr>
          <w:p w14:paraId="42B83A91" w14:textId="032A268B" w:rsidR="002D1E4E" w:rsidRDefault="002D1E4E" w:rsidP="002D1E4E">
            <w:pPr>
              <w:pStyle w:val="col-data-style1"/>
              <w:jc w:val="center"/>
            </w:pPr>
            <w:r w:rsidRPr="00323C99">
              <w:t>23.31</w:t>
            </w:r>
          </w:p>
        </w:tc>
      </w:tr>
      <w:tr w:rsidR="002D1E4E" w14:paraId="4FFA3C14" w14:textId="77777777" w:rsidTr="00E30475">
        <w:trPr>
          <w:trHeight w:val="300"/>
          <w:jc w:val="center"/>
        </w:trPr>
        <w:tc>
          <w:tcPr>
            <w:tcW w:w="3048" w:type="dxa"/>
            <w:shd w:val="clear" w:color="auto" w:fill="80C4D6"/>
            <w:vAlign w:val="center"/>
          </w:tcPr>
          <w:p w14:paraId="42345DBD" w14:textId="03154305" w:rsidR="002D1E4E" w:rsidRDefault="002D1E4E" w:rsidP="002D1E4E">
            <w:pPr>
              <w:pStyle w:val="row-header-style1"/>
            </w:pPr>
            <w:r w:rsidRPr="00323C99">
              <w:t>Low Density Residential</w:t>
            </w:r>
          </w:p>
        </w:tc>
        <w:tc>
          <w:tcPr>
            <w:tcW w:w="1524" w:type="dxa"/>
            <w:shd w:val="clear" w:color="auto" w:fill="DAEEF3"/>
            <w:vAlign w:val="center"/>
          </w:tcPr>
          <w:p w14:paraId="6DFD0335" w14:textId="61B8C3D9" w:rsidR="002D1E4E" w:rsidRDefault="002D1E4E" w:rsidP="002D1E4E">
            <w:pPr>
              <w:pStyle w:val="col-data-style1"/>
              <w:jc w:val="center"/>
            </w:pPr>
            <w:r w:rsidRPr="00323C99">
              <w:t>124</w:t>
            </w:r>
          </w:p>
        </w:tc>
        <w:tc>
          <w:tcPr>
            <w:tcW w:w="1524" w:type="dxa"/>
            <w:shd w:val="clear" w:color="auto" w:fill="DAEEF3"/>
            <w:vAlign w:val="center"/>
          </w:tcPr>
          <w:p w14:paraId="1E710982" w14:textId="083E530B" w:rsidR="002D1E4E" w:rsidRDefault="002D1E4E" w:rsidP="002D1E4E">
            <w:pPr>
              <w:pStyle w:val="col-data-style1"/>
              <w:jc w:val="center"/>
            </w:pPr>
            <w:r w:rsidRPr="00323C99">
              <w:t>1,259</w:t>
            </w:r>
          </w:p>
        </w:tc>
        <w:tc>
          <w:tcPr>
            <w:tcW w:w="1524" w:type="dxa"/>
            <w:shd w:val="clear" w:color="auto" w:fill="DAEEF3"/>
            <w:vAlign w:val="center"/>
          </w:tcPr>
          <w:p w14:paraId="71868070" w14:textId="5A047874" w:rsidR="002D1E4E" w:rsidRDefault="002D1E4E" w:rsidP="002D1E4E">
            <w:pPr>
              <w:pStyle w:val="col-data-style1"/>
              <w:jc w:val="center"/>
            </w:pPr>
            <w:r w:rsidRPr="00323C99">
              <w:t>16.94</w:t>
            </w:r>
          </w:p>
        </w:tc>
      </w:tr>
      <w:tr w:rsidR="002D1E4E" w14:paraId="48422F15" w14:textId="77777777" w:rsidTr="00E30475">
        <w:trPr>
          <w:trHeight w:val="300"/>
          <w:jc w:val="center"/>
        </w:trPr>
        <w:tc>
          <w:tcPr>
            <w:tcW w:w="3048" w:type="dxa"/>
            <w:shd w:val="clear" w:color="auto" w:fill="80C4D6"/>
            <w:vAlign w:val="center"/>
          </w:tcPr>
          <w:p w14:paraId="4DDF9A9D" w14:textId="788DE177" w:rsidR="002D1E4E" w:rsidRDefault="002D1E4E" w:rsidP="002D1E4E">
            <w:pPr>
              <w:pStyle w:val="row-header-style1"/>
            </w:pPr>
            <w:r w:rsidRPr="00323C99">
              <w:t>Open Land</w:t>
            </w:r>
          </w:p>
        </w:tc>
        <w:tc>
          <w:tcPr>
            <w:tcW w:w="1524" w:type="dxa"/>
            <w:shd w:val="clear" w:color="auto" w:fill="DAEEF3"/>
            <w:vAlign w:val="center"/>
          </w:tcPr>
          <w:p w14:paraId="163B6097" w14:textId="760F7E93" w:rsidR="002D1E4E" w:rsidRDefault="002D1E4E" w:rsidP="002D1E4E">
            <w:pPr>
              <w:pStyle w:val="col-data-style1"/>
              <w:jc w:val="center"/>
            </w:pPr>
            <w:r w:rsidRPr="00323C99">
              <w:t>50</w:t>
            </w:r>
          </w:p>
        </w:tc>
        <w:tc>
          <w:tcPr>
            <w:tcW w:w="1524" w:type="dxa"/>
            <w:shd w:val="clear" w:color="auto" w:fill="DAEEF3"/>
            <w:vAlign w:val="center"/>
          </w:tcPr>
          <w:p w14:paraId="7EF53560" w14:textId="4B77C044" w:rsidR="002D1E4E" w:rsidRDefault="002D1E4E" w:rsidP="002D1E4E">
            <w:pPr>
              <w:pStyle w:val="col-data-style1"/>
              <w:jc w:val="center"/>
            </w:pPr>
            <w:r w:rsidRPr="00323C99">
              <w:t>495</w:t>
            </w:r>
          </w:p>
        </w:tc>
        <w:tc>
          <w:tcPr>
            <w:tcW w:w="1524" w:type="dxa"/>
            <w:shd w:val="clear" w:color="auto" w:fill="DAEEF3"/>
            <w:vAlign w:val="center"/>
          </w:tcPr>
          <w:p w14:paraId="200DB0BE" w14:textId="4C17DC13" w:rsidR="002D1E4E" w:rsidRDefault="002D1E4E" w:rsidP="002D1E4E">
            <w:pPr>
              <w:pStyle w:val="col-data-style1"/>
              <w:jc w:val="center"/>
            </w:pPr>
            <w:r w:rsidRPr="00323C99">
              <w:t>10.69</w:t>
            </w:r>
          </w:p>
        </w:tc>
      </w:tr>
      <w:tr w:rsidR="002D1E4E" w14:paraId="518F284D" w14:textId="77777777" w:rsidTr="00E30475">
        <w:trPr>
          <w:trHeight w:val="300"/>
          <w:jc w:val="center"/>
        </w:trPr>
        <w:tc>
          <w:tcPr>
            <w:tcW w:w="3048" w:type="dxa"/>
            <w:shd w:val="clear" w:color="auto" w:fill="80C4D6"/>
            <w:vAlign w:val="center"/>
          </w:tcPr>
          <w:p w14:paraId="2E150C1A" w14:textId="4A62A9E8" w:rsidR="002D1E4E" w:rsidRDefault="002D1E4E" w:rsidP="002D1E4E">
            <w:pPr>
              <w:pStyle w:val="row-header-style1"/>
            </w:pPr>
            <w:r w:rsidRPr="00323C99">
              <w:t>High Density Residential</w:t>
            </w:r>
          </w:p>
        </w:tc>
        <w:tc>
          <w:tcPr>
            <w:tcW w:w="1524" w:type="dxa"/>
            <w:shd w:val="clear" w:color="auto" w:fill="DAEEF3"/>
            <w:vAlign w:val="center"/>
          </w:tcPr>
          <w:p w14:paraId="787E0241" w14:textId="461CFD6D" w:rsidR="002D1E4E" w:rsidRDefault="002D1E4E" w:rsidP="002D1E4E">
            <w:pPr>
              <w:pStyle w:val="col-data-style1"/>
              <w:jc w:val="center"/>
            </w:pPr>
            <w:r w:rsidRPr="00323C99">
              <w:t>23</w:t>
            </w:r>
          </w:p>
        </w:tc>
        <w:tc>
          <w:tcPr>
            <w:tcW w:w="1524" w:type="dxa"/>
            <w:shd w:val="clear" w:color="auto" w:fill="DAEEF3"/>
            <w:vAlign w:val="center"/>
          </w:tcPr>
          <w:p w14:paraId="15297C64" w14:textId="613317C3" w:rsidR="002D1E4E" w:rsidRDefault="002D1E4E" w:rsidP="002D1E4E">
            <w:pPr>
              <w:pStyle w:val="col-data-style1"/>
              <w:jc w:val="center"/>
            </w:pPr>
            <w:r w:rsidRPr="00323C99">
              <w:t>172</w:t>
            </w:r>
          </w:p>
        </w:tc>
        <w:tc>
          <w:tcPr>
            <w:tcW w:w="1524" w:type="dxa"/>
            <w:shd w:val="clear" w:color="auto" w:fill="DAEEF3"/>
            <w:vAlign w:val="center"/>
          </w:tcPr>
          <w:p w14:paraId="7395B6B5" w14:textId="00237387" w:rsidR="002D1E4E" w:rsidRDefault="002D1E4E" w:rsidP="002D1E4E">
            <w:pPr>
              <w:pStyle w:val="col-data-style1"/>
              <w:jc w:val="center"/>
            </w:pPr>
            <w:r w:rsidRPr="00323C99">
              <w:t>2.47</w:t>
            </w:r>
          </w:p>
        </w:tc>
      </w:tr>
      <w:tr w:rsidR="002D1E4E" w14:paraId="105B3762" w14:textId="77777777" w:rsidTr="00E30475">
        <w:trPr>
          <w:trHeight w:val="300"/>
          <w:jc w:val="center"/>
        </w:trPr>
        <w:tc>
          <w:tcPr>
            <w:tcW w:w="3048" w:type="dxa"/>
            <w:shd w:val="clear" w:color="auto" w:fill="80C4D6"/>
            <w:vAlign w:val="center"/>
          </w:tcPr>
          <w:p w14:paraId="7C09F733" w14:textId="6B13B3CB" w:rsidR="002D1E4E" w:rsidRDefault="002D1E4E" w:rsidP="002D1E4E">
            <w:pPr>
              <w:pStyle w:val="row-header-style1"/>
            </w:pPr>
            <w:r w:rsidRPr="00323C99">
              <w:t>Commercial</w:t>
            </w:r>
          </w:p>
        </w:tc>
        <w:tc>
          <w:tcPr>
            <w:tcW w:w="1524" w:type="dxa"/>
            <w:shd w:val="clear" w:color="auto" w:fill="DAEEF3"/>
            <w:vAlign w:val="center"/>
          </w:tcPr>
          <w:p w14:paraId="255D4894" w14:textId="6DE563F6" w:rsidR="002D1E4E" w:rsidRDefault="002D1E4E" w:rsidP="002D1E4E">
            <w:pPr>
              <w:pStyle w:val="col-data-style1"/>
              <w:jc w:val="center"/>
            </w:pPr>
            <w:r w:rsidRPr="00323C99">
              <w:t>11</w:t>
            </w:r>
          </w:p>
        </w:tc>
        <w:tc>
          <w:tcPr>
            <w:tcW w:w="1524" w:type="dxa"/>
            <w:shd w:val="clear" w:color="auto" w:fill="DAEEF3"/>
            <w:vAlign w:val="center"/>
          </w:tcPr>
          <w:p w14:paraId="06B622B9" w14:textId="1438CE21" w:rsidR="002D1E4E" w:rsidRDefault="002D1E4E" w:rsidP="002D1E4E">
            <w:pPr>
              <w:pStyle w:val="col-data-style1"/>
              <w:jc w:val="center"/>
            </w:pPr>
            <w:r w:rsidRPr="00323C99">
              <w:t>97</w:t>
            </w:r>
          </w:p>
        </w:tc>
        <w:tc>
          <w:tcPr>
            <w:tcW w:w="1524" w:type="dxa"/>
            <w:shd w:val="clear" w:color="auto" w:fill="DAEEF3"/>
            <w:vAlign w:val="center"/>
          </w:tcPr>
          <w:p w14:paraId="145EB53A" w14:textId="624881E8" w:rsidR="002D1E4E" w:rsidRDefault="002D1E4E" w:rsidP="002D1E4E">
            <w:pPr>
              <w:pStyle w:val="col-data-style1"/>
              <w:jc w:val="center"/>
            </w:pPr>
            <w:r w:rsidRPr="00323C99">
              <w:t>1.22</w:t>
            </w:r>
          </w:p>
        </w:tc>
      </w:tr>
      <w:tr w:rsidR="002D1E4E" w14:paraId="518ABB6C" w14:textId="77777777" w:rsidTr="00E30475">
        <w:trPr>
          <w:trHeight w:val="300"/>
          <w:jc w:val="center"/>
        </w:trPr>
        <w:tc>
          <w:tcPr>
            <w:tcW w:w="3048" w:type="dxa"/>
            <w:shd w:val="clear" w:color="auto" w:fill="80C4D6"/>
            <w:vAlign w:val="center"/>
          </w:tcPr>
          <w:p w14:paraId="16685EC1" w14:textId="12AC8AC9" w:rsidR="002D1E4E" w:rsidRDefault="002D1E4E" w:rsidP="002D1E4E">
            <w:pPr>
              <w:pStyle w:val="row-header-style1"/>
            </w:pPr>
            <w:r w:rsidRPr="00323C99">
              <w:t>Medium Density Residential</w:t>
            </w:r>
          </w:p>
        </w:tc>
        <w:tc>
          <w:tcPr>
            <w:tcW w:w="1524" w:type="dxa"/>
            <w:shd w:val="clear" w:color="auto" w:fill="DAEEF3"/>
            <w:vAlign w:val="center"/>
          </w:tcPr>
          <w:p w14:paraId="3D07D5C6" w14:textId="0054EAE9" w:rsidR="002D1E4E" w:rsidRDefault="002D1E4E" w:rsidP="002D1E4E">
            <w:pPr>
              <w:pStyle w:val="col-data-style1"/>
              <w:jc w:val="center"/>
            </w:pPr>
            <w:r w:rsidRPr="00323C99">
              <w:t>8</w:t>
            </w:r>
          </w:p>
        </w:tc>
        <w:tc>
          <w:tcPr>
            <w:tcW w:w="1524" w:type="dxa"/>
            <w:shd w:val="clear" w:color="auto" w:fill="DAEEF3"/>
            <w:vAlign w:val="center"/>
          </w:tcPr>
          <w:p w14:paraId="70A0E797" w14:textId="54C48E5C" w:rsidR="002D1E4E" w:rsidRDefault="002D1E4E" w:rsidP="002D1E4E">
            <w:pPr>
              <w:pStyle w:val="col-data-style1"/>
              <w:jc w:val="center"/>
            </w:pPr>
            <w:r w:rsidRPr="00323C99">
              <w:t>70</w:t>
            </w:r>
          </w:p>
        </w:tc>
        <w:tc>
          <w:tcPr>
            <w:tcW w:w="1524" w:type="dxa"/>
            <w:shd w:val="clear" w:color="auto" w:fill="DAEEF3"/>
            <w:vAlign w:val="center"/>
          </w:tcPr>
          <w:p w14:paraId="67E183D0" w14:textId="13965597" w:rsidR="002D1E4E" w:rsidRDefault="002D1E4E" w:rsidP="002D1E4E">
            <w:pPr>
              <w:pStyle w:val="col-data-style1"/>
              <w:jc w:val="center"/>
            </w:pPr>
            <w:r w:rsidRPr="00323C99">
              <w:t>0.97</w:t>
            </w:r>
          </w:p>
        </w:tc>
      </w:tr>
      <w:tr w:rsidR="002D1E4E" w14:paraId="2FEC97A1" w14:textId="77777777" w:rsidTr="00E30475">
        <w:trPr>
          <w:trHeight w:val="300"/>
          <w:jc w:val="center"/>
        </w:trPr>
        <w:tc>
          <w:tcPr>
            <w:tcW w:w="3048" w:type="dxa"/>
            <w:shd w:val="clear" w:color="auto" w:fill="80C4D6"/>
            <w:vAlign w:val="center"/>
          </w:tcPr>
          <w:p w14:paraId="5244F78C" w14:textId="095E2E84" w:rsidR="002D1E4E" w:rsidRDefault="002D1E4E" w:rsidP="002D1E4E">
            <w:pPr>
              <w:pStyle w:val="row-header-style1"/>
            </w:pPr>
            <w:r w:rsidRPr="00323C99">
              <w:t>Industrial</w:t>
            </w:r>
          </w:p>
        </w:tc>
        <w:tc>
          <w:tcPr>
            <w:tcW w:w="1524" w:type="dxa"/>
            <w:shd w:val="clear" w:color="auto" w:fill="DAEEF3"/>
            <w:vAlign w:val="center"/>
          </w:tcPr>
          <w:p w14:paraId="3AD9A37B" w14:textId="7D2B3B51" w:rsidR="002D1E4E" w:rsidRDefault="002D1E4E" w:rsidP="002D1E4E">
            <w:pPr>
              <w:pStyle w:val="col-data-style1"/>
              <w:jc w:val="center"/>
            </w:pPr>
            <w:r w:rsidRPr="00323C99">
              <w:t>7</w:t>
            </w:r>
          </w:p>
        </w:tc>
        <w:tc>
          <w:tcPr>
            <w:tcW w:w="1524" w:type="dxa"/>
            <w:shd w:val="clear" w:color="auto" w:fill="DAEEF3"/>
            <w:vAlign w:val="center"/>
          </w:tcPr>
          <w:p w14:paraId="4A61758F" w14:textId="7E8F898F" w:rsidR="002D1E4E" w:rsidRDefault="002D1E4E" w:rsidP="002D1E4E">
            <w:pPr>
              <w:pStyle w:val="col-data-style1"/>
              <w:jc w:val="center"/>
            </w:pPr>
            <w:r w:rsidRPr="00323C99">
              <w:t>57</w:t>
            </w:r>
          </w:p>
        </w:tc>
        <w:tc>
          <w:tcPr>
            <w:tcW w:w="1524" w:type="dxa"/>
            <w:shd w:val="clear" w:color="auto" w:fill="DAEEF3"/>
            <w:vAlign w:val="center"/>
          </w:tcPr>
          <w:p w14:paraId="17E7BA8E" w14:textId="639D2BCF" w:rsidR="002D1E4E" w:rsidRDefault="002D1E4E" w:rsidP="002D1E4E">
            <w:pPr>
              <w:pStyle w:val="col-data-style1"/>
              <w:jc w:val="center"/>
            </w:pPr>
            <w:r w:rsidRPr="00323C99">
              <w:t>0.72</w:t>
            </w:r>
          </w:p>
        </w:tc>
      </w:tr>
      <w:tr w:rsidR="002D1E4E" w14:paraId="442526A0" w14:textId="77777777" w:rsidTr="00E30475">
        <w:trPr>
          <w:trHeight w:val="300"/>
          <w:jc w:val="center"/>
        </w:trPr>
        <w:tc>
          <w:tcPr>
            <w:tcW w:w="3048" w:type="dxa"/>
            <w:shd w:val="clear" w:color="auto" w:fill="80C4D6"/>
            <w:vAlign w:val="center"/>
          </w:tcPr>
          <w:p w14:paraId="2281BE40" w14:textId="1FA67D97" w:rsidR="002D1E4E" w:rsidRDefault="002D1E4E" w:rsidP="002D1E4E">
            <w:pPr>
              <w:pStyle w:val="row-header-style1"/>
            </w:pPr>
            <w:r w:rsidRPr="00323C99">
              <w:t>Highway</w:t>
            </w:r>
          </w:p>
        </w:tc>
        <w:tc>
          <w:tcPr>
            <w:tcW w:w="1524" w:type="dxa"/>
            <w:shd w:val="clear" w:color="auto" w:fill="DAEEF3"/>
            <w:vAlign w:val="center"/>
          </w:tcPr>
          <w:p w14:paraId="666C7105" w14:textId="512CD814" w:rsidR="002D1E4E" w:rsidRDefault="002D1E4E" w:rsidP="002D1E4E">
            <w:pPr>
              <w:pStyle w:val="col-data-style1"/>
              <w:jc w:val="center"/>
            </w:pPr>
            <w:r w:rsidRPr="00323C99">
              <w:t>2</w:t>
            </w:r>
          </w:p>
        </w:tc>
        <w:tc>
          <w:tcPr>
            <w:tcW w:w="1524" w:type="dxa"/>
            <w:shd w:val="clear" w:color="auto" w:fill="DAEEF3"/>
            <w:vAlign w:val="center"/>
          </w:tcPr>
          <w:p w14:paraId="6938A980" w14:textId="406A6962" w:rsidR="002D1E4E" w:rsidRDefault="002D1E4E" w:rsidP="002D1E4E">
            <w:pPr>
              <w:pStyle w:val="col-data-style1"/>
              <w:jc w:val="center"/>
            </w:pPr>
            <w:r w:rsidRPr="00323C99">
              <w:t>14</w:t>
            </w:r>
          </w:p>
        </w:tc>
        <w:tc>
          <w:tcPr>
            <w:tcW w:w="1524" w:type="dxa"/>
            <w:shd w:val="clear" w:color="auto" w:fill="DAEEF3"/>
            <w:vAlign w:val="center"/>
          </w:tcPr>
          <w:p w14:paraId="3DCB87CA" w14:textId="4D59A094" w:rsidR="002D1E4E" w:rsidRDefault="002D1E4E" w:rsidP="002D1E4E">
            <w:pPr>
              <w:pStyle w:val="col-data-style1"/>
              <w:jc w:val="center"/>
            </w:pPr>
            <w:r w:rsidRPr="00323C99">
              <w:t>0.6</w:t>
            </w:r>
          </w:p>
        </w:tc>
      </w:tr>
      <w:tr w:rsidR="000362F9" w14:paraId="57575C44" w14:textId="77777777" w:rsidTr="00E30475">
        <w:trPr>
          <w:trHeight w:val="300"/>
          <w:jc w:val="center"/>
        </w:trPr>
        <w:tc>
          <w:tcPr>
            <w:tcW w:w="3048" w:type="dxa"/>
            <w:shd w:val="clear" w:color="auto" w:fill="80C4D6"/>
            <w:vAlign w:val="center"/>
          </w:tcPr>
          <w:p w14:paraId="6047A496" w14:textId="77777777" w:rsidR="000362F9" w:rsidRDefault="00B7315F">
            <w:pPr>
              <w:pStyle w:val="row-header-style1"/>
            </w:pPr>
            <w:r>
              <w:t>TOTAL</w:t>
            </w:r>
          </w:p>
        </w:tc>
        <w:tc>
          <w:tcPr>
            <w:tcW w:w="1524" w:type="dxa"/>
            <w:shd w:val="clear" w:color="auto" w:fill="DAEEF3"/>
            <w:vAlign w:val="center"/>
          </w:tcPr>
          <w:p w14:paraId="3781EDE0" w14:textId="77777777" w:rsidR="000362F9" w:rsidRDefault="00B7315F" w:rsidP="002D1E4E">
            <w:pPr>
              <w:pStyle w:val="col-data-style1"/>
              <w:jc w:val="center"/>
            </w:pPr>
            <w:r>
              <w:t>876</w:t>
            </w:r>
          </w:p>
        </w:tc>
        <w:tc>
          <w:tcPr>
            <w:tcW w:w="1524" w:type="dxa"/>
            <w:shd w:val="clear" w:color="auto" w:fill="DAEEF3"/>
            <w:vAlign w:val="center"/>
          </w:tcPr>
          <w:p w14:paraId="0E8F8CFC" w14:textId="77777777" w:rsidR="000362F9" w:rsidRDefault="00B7315F" w:rsidP="002D1E4E">
            <w:pPr>
              <w:pStyle w:val="col-data-style1"/>
              <w:jc w:val="center"/>
            </w:pPr>
            <w:r>
              <w:t>5,764</w:t>
            </w:r>
          </w:p>
        </w:tc>
        <w:tc>
          <w:tcPr>
            <w:tcW w:w="1524" w:type="dxa"/>
            <w:shd w:val="clear" w:color="auto" w:fill="DAEEF3"/>
            <w:vAlign w:val="center"/>
          </w:tcPr>
          <w:p w14:paraId="34205486" w14:textId="77777777" w:rsidR="000362F9" w:rsidRDefault="00B7315F" w:rsidP="002D1E4E">
            <w:pPr>
              <w:pStyle w:val="col-data-style1"/>
              <w:jc w:val="center"/>
            </w:pPr>
            <w:r>
              <w:t>131.83</w:t>
            </w:r>
          </w:p>
        </w:tc>
      </w:tr>
      <w:tr w:rsidR="0039384A" w14:paraId="0E2D06ED" w14:textId="77777777" w:rsidTr="002D1E4E">
        <w:trPr>
          <w:trHeight w:val="400"/>
          <w:jc w:val="center"/>
        </w:trPr>
        <w:tc>
          <w:tcPr>
            <w:tcW w:w="7620" w:type="dxa"/>
            <w:gridSpan w:val="4"/>
            <w:vAlign w:val="center"/>
          </w:tcPr>
          <w:p w14:paraId="4D7B7066" w14:textId="01F04030" w:rsidR="000362F9" w:rsidRDefault="00B7315F">
            <w:pPr>
              <w:pStyle w:val="col-data-style1"/>
            </w:pPr>
            <w:r>
              <w:rPr>
                <w:vertAlign w:val="superscript"/>
              </w:rPr>
              <w:t>1</w:t>
            </w:r>
            <w:r>
              <w:t>These estimates do not consider loads from point sources or septic systems.</w:t>
            </w:r>
            <w:r w:rsidR="009F0CF6">
              <w:rPr>
                <w:bCs/>
                <w:szCs w:val="24"/>
              </w:rPr>
              <w:t xml:space="preserve"> The approximately 101 </w:t>
            </w:r>
            <w:r w:rsidR="009F0CF6" w:rsidRPr="00A63AF5">
              <w:rPr>
                <w:bCs/>
                <w:szCs w:val="24"/>
              </w:rPr>
              <w:t>houses on septic syst</w:t>
            </w:r>
            <w:r w:rsidR="009F0CF6">
              <w:rPr>
                <w:bCs/>
                <w:szCs w:val="24"/>
              </w:rPr>
              <w:t>em around 100 meter of the pond were estimated to have annual TP load of 111.3 lbs/yr.</w:t>
            </w:r>
          </w:p>
        </w:tc>
      </w:tr>
      <w:bookmarkEnd w:id="19"/>
    </w:tbl>
    <w:p w14:paraId="49609097" w14:textId="77777777" w:rsidR="000362F9" w:rsidRDefault="00B7315F">
      <w:r>
        <w:br w:type="page"/>
      </w:r>
    </w:p>
    <w:p w14:paraId="14222B00" w14:textId="77777777" w:rsidR="000362F9" w:rsidRDefault="00B7315F" w:rsidP="00356FEE">
      <w:pPr>
        <w:pStyle w:val="Heading1"/>
      </w:pPr>
      <w:bookmarkStart w:id="20" w:name="ELEMB_HEADER"/>
      <w:bookmarkStart w:id="21" w:name="_Toc60148237"/>
      <w:r>
        <w:lastRenderedPageBreak/>
        <w:t xml:space="preserve">Element B: </w:t>
      </w:r>
      <w:r>
        <w:rPr>
          <w:shd w:val="clear" w:color="auto" w:fill="FFFFFF"/>
        </w:rPr>
        <w:t>Determine Pollutant Load Reductions Needed to Achieve Water Quality Goals</w:t>
      </w:r>
      <w:bookmarkEnd w:id="20"/>
      <w:bookmarkEnd w:id="21"/>
    </w:p>
    <w:p w14:paraId="7DD85C96" w14:textId="77777777" w:rsidR="000362F9" w:rsidRDefault="000362F9">
      <w:pPr>
        <w:spacing w:after="0"/>
      </w:pPr>
    </w:p>
    <w:tbl>
      <w:tblPr>
        <w:tblStyle w:val="TableGrid"/>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55"/>
        <w:gridCol w:w="2515"/>
      </w:tblGrid>
      <w:tr w:rsidR="000362F9" w14:paraId="3BA5534D" w14:textId="77777777">
        <w:trPr>
          <w:jc w:val="center"/>
        </w:trPr>
        <w:tc>
          <w:tcPr>
            <w:tcW w:w="7560" w:type="dxa"/>
            <w:vAlign w:val="center"/>
          </w:tcPr>
          <w:p w14:paraId="7064F288" w14:textId="77777777" w:rsidR="000362F9" w:rsidRDefault="00B7315F">
            <w:pPr>
              <w:jc w:val="center"/>
            </w:pPr>
            <w:r>
              <w:rPr>
                <w:noProof/>
              </w:rPr>
              <w:drawing>
                <wp:inline distT="0" distB="0" distL="0" distR="0" wp14:anchorId="098ED59C" wp14:editId="47A57C44">
                  <wp:extent cx="4730750" cy="1832671"/>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tretch>
                            <a:fillRect/>
                          </a:stretch>
                        </pic:blipFill>
                        <pic:spPr bwMode="auto">
                          <a:xfrm>
                            <a:off x="0" y="0"/>
                            <a:ext cx="4730750" cy="1832671"/>
                          </a:xfrm>
                          <a:prstGeom prst="rect">
                            <a:avLst/>
                          </a:prstGeom>
                        </pic:spPr>
                      </pic:pic>
                    </a:graphicData>
                  </a:graphic>
                </wp:inline>
              </w:drawing>
            </w:r>
          </w:p>
        </w:tc>
        <w:tc>
          <w:tcPr>
            <w:tcW w:w="2520" w:type="dxa"/>
            <w:vAlign w:val="center"/>
          </w:tcPr>
          <w:p w14:paraId="6BB937FA" w14:textId="77777777" w:rsidR="000362F9" w:rsidRDefault="00B7315F">
            <w:pPr>
              <w:jc w:val="center"/>
            </w:pPr>
            <w:r>
              <w:rPr>
                <w:noProof/>
              </w:rPr>
              <w:drawing>
                <wp:inline distT="0" distB="0" distL="0" distR="0" wp14:anchorId="329D1831" wp14:editId="4FB5E152">
                  <wp:extent cx="1528877" cy="1272844"/>
                  <wp:effectExtent l="0" t="0" r="0" b="3810"/>
                  <wp:docPr id="10" name="Picture 10" descr="http://localhost:58176/Images/wat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tretch>
                            <a:fillRect/>
                          </a:stretch>
                        </pic:blipFill>
                        <pic:spPr bwMode="auto">
                          <a:xfrm>
                            <a:off x="0" y="0"/>
                            <a:ext cx="1528877" cy="1272844"/>
                          </a:xfrm>
                          <a:prstGeom prst="rect">
                            <a:avLst/>
                          </a:prstGeom>
                        </pic:spPr>
                      </pic:pic>
                    </a:graphicData>
                  </a:graphic>
                </wp:inline>
              </w:drawing>
            </w:r>
          </w:p>
        </w:tc>
      </w:tr>
    </w:tbl>
    <w:p w14:paraId="63A0CA48" w14:textId="77777777" w:rsidR="000362F9" w:rsidRDefault="000362F9">
      <w:pPr>
        <w:spacing w:after="0"/>
      </w:pPr>
    </w:p>
    <w:p w14:paraId="2A7D1C7A" w14:textId="27C63A40" w:rsidR="000362F9" w:rsidRPr="004E01BC" w:rsidRDefault="00B7315F" w:rsidP="0069253E">
      <w:pPr>
        <w:pStyle w:val="Heading2"/>
        <w:rPr>
          <w:shd w:val="clear" w:color="auto" w:fill="FFFFFF"/>
        </w:rPr>
      </w:pPr>
      <w:bookmarkStart w:id="22" w:name="_Toc60148238"/>
      <w:r w:rsidRPr="004E01BC">
        <w:rPr>
          <w:shd w:val="clear" w:color="auto" w:fill="FFFFFF"/>
        </w:rPr>
        <w:t>Estimated Pollutant Loads</w:t>
      </w:r>
      <w:bookmarkEnd w:id="22"/>
    </w:p>
    <w:p w14:paraId="2E309C4A" w14:textId="4A948143" w:rsidR="000362F9" w:rsidRDefault="00B7315F" w:rsidP="004E01BC">
      <w:pPr>
        <w:spacing w:before="120" w:after="120"/>
      </w:pPr>
      <w:r w:rsidRPr="009562B2">
        <w:rPr>
          <w:rFonts w:ascii="Calibri" w:hAnsi="Calibri"/>
          <w:color w:val="000000"/>
          <w:shd w:val="clear" w:color="auto" w:fill="FFFFFF"/>
        </w:rPr>
        <w:t xml:space="preserve">Table </w:t>
      </w:r>
      <w:r w:rsidR="00B52AA5" w:rsidRPr="009562B2">
        <w:rPr>
          <w:rFonts w:ascii="Calibri" w:hAnsi="Calibri"/>
          <w:color w:val="000000"/>
          <w:shd w:val="clear" w:color="auto" w:fill="FFFFFF"/>
        </w:rPr>
        <w:t>B-</w:t>
      </w:r>
      <w:r w:rsidRPr="009562B2">
        <w:rPr>
          <w:rFonts w:ascii="Calibri" w:hAnsi="Calibri"/>
          <w:color w:val="000000"/>
          <w:shd w:val="clear" w:color="auto" w:fill="FFFFFF"/>
        </w:rPr>
        <w:t>1 lists estimated pollutant loads for the following primary nonpoint source (NPS) pollutants: total phosphorus (TP), total nitrogen (TN), total suspended solids (TSS). These estimated loads are based on the pollutant loading analysis presented in Element A.</w:t>
      </w:r>
    </w:p>
    <w:p w14:paraId="19E88E6A" w14:textId="77777777" w:rsidR="000362F9" w:rsidRPr="00C35955" w:rsidRDefault="00B7315F" w:rsidP="00C35955">
      <w:pPr>
        <w:pStyle w:val="Heading2"/>
        <w:rPr>
          <w:b w:val="0"/>
          <w:shd w:val="clear" w:color="auto" w:fill="FFFFFF"/>
        </w:rPr>
      </w:pPr>
      <w:bookmarkStart w:id="23" w:name="_Toc60148239"/>
      <w:r w:rsidRPr="00C35955">
        <w:rPr>
          <w:shd w:val="clear" w:color="auto" w:fill="FFFFFF"/>
        </w:rPr>
        <w:t>Water Quality Goals</w:t>
      </w:r>
      <w:bookmarkEnd w:id="23"/>
    </w:p>
    <w:p w14:paraId="409BCCF7" w14:textId="59A9FE46" w:rsidR="00754B4E" w:rsidRPr="00754B4E" w:rsidRDefault="00754B4E" w:rsidP="00754B4E">
      <w:pPr>
        <w:spacing w:after="0" w:line="252" w:lineRule="auto"/>
        <w:jc w:val="both"/>
        <w:rPr>
          <w:szCs w:val="20"/>
        </w:rPr>
      </w:pPr>
      <w:r w:rsidRPr="00754B4E">
        <w:rPr>
          <w:szCs w:val="20"/>
        </w:rPr>
        <w:t xml:space="preserve">There are many methodologies that can be used to set pollutant load reduction goals for a WBP. Goals can be based on water quality criteria, surface water standards, existing monitoring data, existing TMDL criteria, or other data. As discussed by Section A, water quality goals for this WBP are focused on protecting existing good water quality </w:t>
      </w:r>
      <w:r>
        <w:rPr>
          <w:szCs w:val="20"/>
        </w:rPr>
        <w:t xml:space="preserve">and reducing pollutant loads to help improve water quality. </w:t>
      </w:r>
    </w:p>
    <w:p w14:paraId="3412E3FE" w14:textId="77777777" w:rsidR="00754B4E" w:rsidRPr="00754B4E" w:rsidRDefault="00754B4E" w:rsidP="00754B4E">
      <w:pPr>
        <w:spacing w:after="0" w:line="252" w:lineRule="auto"/>
        <w:jc w:val="both"/>
        <w:rPr>
          <w:szCs w:val="20"/>
        </w:rPr>
      </w:pPr>
    </w:p>
    <w:p w14:paraId="53C14CF5" w14:textId="77777777" w:rsidR="00754B4E" w:rsidRPr="00754B4E" w:rsidRDefault="00754B4E" w:rsidP="00754B4E">
      <w:pPr>
        <w:spacing w:line="252" w:lineRule="auto"/>
        <w:jc w:val="both"/>
      </w:pPr>
      <w:r w:rsidRPr="00754B4E">
        <w:t xml:space="preserve">The following adaptive sequence is recommended to establish and track water quality goals: </w:t>
      </w:r>
    </w:p>
    <w:p w14:paraId="39B229FF" w14:textId="0647A262" w:rsidR="00754B4E" w:rsidRPr="00754B4E" w:rsidRDefault="00754B4E" w:rsidP="00754B4E">
      <w:pPr>
        <w:numPr>
          <w:ilvl w:val="0"/>
          <w:numId w:val="42"/>
        </w:numPr>
        <w:spacing w:after="120" w:line="252" w:lineRule="auto"/>
        <w:jc w:val="both"/>
        <w:rPr>
          <w:szCs w:val="20"/>
        </w:rPr>
      </w:pPr>
      <w:r w:rsidRPr="00754B4E">
        <w:rPr>
          <w:szCs w:val="20"/>
        </w:rPr>
        <w:t xml:space="preserve">Establish an </w:t>
      </w:r>
      <w:r w:rsidRPr="00754B4E">
        <w:rPr>
          <w:b/>
          <w:szCs w:val="20"/>
        </w:rPr>
        <w:t>interim goal</w:t>
      </w:r>
      <w:r w:rsidRPr="00754B4E">
        <w:rPr>
          <w:szCs w:val="20"/>
        </w:rPr>
        <w:t xml:space="preserve"> to reduce phosphorus loading to </w:t>
      </w:r>
      <w:r>
        <w:rPr>
          <w:szCs w:val="20"/>
        </w:rPr>
        <w:t xml:space="preserve">Manchaug Pond </w:t>
      </w:r>
      <w:r w:rsidRPr="00754B4E">
        <w:rPr>
          <w:szCs w:val="20"/>
        </w:rPr>
        <w:t xml:space="preserve">by </w:t>
      </w:r>
      <w:r>
        <w:rPr>
          <w:szCs w:val="20"/>
        </w:rPr>
        <w:t>5</w:t>
      </w:r>
      <w:r w:rsidRPr="00754B4E">
        <w:rPr>
          <w:szCs w:val="20"/>
        </w:rPr>
        <w:t xml:space="preserve"> pounds</w:t>
      </w:r>
      <w:r>
        <w:rPr>
          <w:szCs w:val="20"/>
        </w:rPr>
        <w:t xml:space="preserve">, </w:t>
      </w:r>
      <w:r w:rsidRPr="00754B4E">
        <w:rPr>
          <w:szCs w:val="20"/>
        </w:rPr>
        <w:t xml:space="preserve">nitrogen loading </w:t>
      </w:r>
      <w:r>
        <w:rPr>
          <w:szCs w:val="20"/>
        </w:rPr>
        <w:t>by 21</w:t>
      </w:r>
      <w:r w:rsidRPr="00754B4E">
        <w:rPr>
          <w:szCs w:val="20"/>
        </w:rPr>
        <w:t xml:space="preserve"> pounds </w:t>
      </w:r>
      <w:r>
        <w:rPr>
          <w:szCs w:val="20"/>
        </w:rPr>
        <w:t xml:space="preserve">and sediment loading by 4,435 pounds </w:t>
      </w:r>
      <w:r w:rsidRPr="00754B4E">
        <w:rPr>
          <w:szCs w:val="20"/>
        </w:rPr>
        <w:t xml:space="preserve">over the next </w:t>
      </w:r>
      <w:r>
        <w:rPr>
          <w:szCs w:val="20"/>
        </w:rPr>
        <w:t>3</w:t>
      </w:r>
      <w:r w:rsidRPr="00754B4E">
        <w:rPr>
          <w:szCs w:val="20"/>
        </w:rPr>
        <w:t xml:space="preserve"> years (by </w:t>
      </w:r>
      <w:r>
        <w:rPr>
          <w:szCs w:val="20"/>
        </w:rPr>
        <w:t xml:space="preserve">the end of </w:t>
      </w:r>
      <w:r w:rsidRPr="00754B4E">
        <w:rPr>
          <w:szCs w:val="20"/>
        </w:rPr>
        <w:t>202</w:t>
      </w:r>
      <w:r>
        <w:rPr>
          <w:szCs w:val="20"/>
        </w:rPr>
        <w:t>3</w:t>
      </w:r>
      <w:r w:rsidRPr="00754B4E">
        <w:rPr>
          <w:szCs w:val="20"/>
        </w:rPr>
        <w:t>) to protect and improve existing water quality</w:t>
      </w:r>
      <w:r w:rsidRPr="00754B4E">
        <w:rPr>
          <w:szCs w:val="20"/>
          <w:vertAlign w:val="superscript"/>
        </w:rPr>
        <w:footnoteReference w:id="1"/>
      </w:r>
      <w:r w:rsidRPr="00754B4E">
        <w:rPr>
          <w:szCs w:val="20"/>
        </w:rPr>
        <w:t xml:space="preserve">.  </w:t>
      </w:r>
    </w:p>
    <w:p w14:paraId="0301F10F" w14:textId="77777777" w:rsidR="00754B4E" w:rsidRPr="00754B4E" w:rsidRDefault="00754B4E" w:rsidP="00754B4E">
      <w:pPr>
        <w:numPr>
          <w:ilvl w:val="0"/>
          <w:numId w:val="42"/>
        </w:numPr>
        <w:spacing w:after="120" w:line="252" w:lineRule="auto"/>
        <w:jc w:val="both"/>
        <w:rPr>
          <w:szCs w:val="20"/>
        </w:rPr>
      </w:pPr>
      <w:r w:rsidRPr="00754B4E">
        <w:rPr>
          <w:szCs w:val="20"/>
        </w:rPr>
        <w:t xml:space="preserve">Establish a baseline water quality monitoring program in accordance with Element I. Results from the monitoring program should advise if Element C management measures are effective at improving water quality over time. </w:t>
      </w:r>
    </w:p>
    <w:p w14:paraId="7C89829E" w14:textId="19EF3084" w:rsidR="00754B4E" w:rsidRPr="00754B4E" w:rsidRDefault="00754B4E" w:rsidP="00754B4E">
      <w:pPr>
        <w:numPr>
          <w:ilvl w:val="0"/>
          <w:numId w:val="42"/>
        </w:numPr>
        <w:spacing w:after="120" w:line="252" w:lineRule="auto"/>
        <w:jc w:val="both"/>
        <w:rPr>
          <w:szCs w:val="20"/>
        </w:rPr>
      </w:pPr>
      <w:r w:rsidRPr="00754B4E">
        <w:rPr>
          <w:szCs w:val="20"/>
        </w:rPr>
        <w:t xml:space="preserve">Establish </w:t>
      </w:r>
      <w:r w:rsidRPr="00754B4E">
        <w:rPr>
          <w:b/>
          <w:szCs w:val="20"/>
        </w:rPr>
        <w:t>long-term goals</w:t>
      </w:r>
      <w:r w:rsidRPr="00754B4E">
        <w:rPr>
          <w:szCs w:val="20"/>
        </w:rPr>
        <w:t xml:space="preserve"> to further reduce phosphorus and/or nitrogen loading based on monitoring results. </w:t>
      </w:r>
    </w:p>
    <w:p w14:paraId="4264F41E" w14:textId="2A241523" w:rsidR="00754B4E" w:rsidRPr="00754B4E" w:rsidRDefault="00754B4E" w:rsidP="00754B4E">
      <w:pPr>
        <w:numPr>
          <w:ilvl w:val="0"/>
          <w:numId w:val="42"/>
        </w:numPr>
        <w:spacing w:after="120" w:line="252" w:lineRule="auto"/>
        <w:jc w:val="both"/>
        <w:rPr>
          <w:szCs w:val="20"/>
        </w:rPr>
      </w:pPr>
      <w:r w:rsidRPr="00754B4E">
        <w:rPr>
          <w:szCs w:val="20"/>
        </w:rPr>
        <w:t xml:space="preserve">Ultimate goal is to improve existing water quality in the watershed while delisting </w:t>
      </w:r>
      <w:r>
        <w:rPr>
          <w:szCs w:val="20"/>
        </w:rPr>
        <w:t>Manchaug Pond</w:t>
      </w:r>
      <w:r w:rsidRPr="00754B4E">
        <w:rPr>
          <w:szCs w:val="20"/>
        </w:rPr>
        <w:t xml:space="preserve"> from the 303(d) list for </w:t>
      </w:r>
      <w:r>
        <w:rPr>
          <w:szCs w:val="20"/>
        </w:rPr>
        <w:t>dissolved oxygen</w:t>
      </w:r>
      <w:r w:rsidRPr="00754B4E">
        <w:rPr>
          <w:szCs w:val="20"/>
        </w:rPr>
        <w:t xml:space="preserve">.  </w:t>
      </w:r>
    </w:p>
    <w:p w14:paraId="77D2E640" w14:textId="77777777" w:rsidR="00C66A73" w:rsidRDefault="00C66A73" w:rsidP="00B52AA5">
      <w:pPr>
        <w:spacing w:after="120"/>
        <w:jc w:val="center"/>
        <w:rPr>
          <w:rFonts w:ascii="Calibri" w:hAnsi="Calibri"/>
          <w:b/>
          <w:bCs/>
          <w:color w:val="000000"/>
          <w:sz w:val="20"/>
          <w:szCs w:val="20"/>
          <w:shd w:val="clear" w:color="auto" w:fill="FFFFFF"/>
        </w:rPr>
      </w:pPr>
    </w:p>
    <w:p w14:paraId="24953877" w14:textId="06CCBF48" w:rsidR="000362F9" w:rsidRPr="004E01BC" w:rsidRDefault="00B7315F" w:rsidP="00B52AA5">
      <w:pPr>
        <w:spacing w:after="120"/>
        <w:jc w:val="center"/>
        <w:rPr>
          <w:rFonts w:ascii="Calibri" w:hAnsi="Calibri"/>
          <w:b/>
          <w:bCs/>
          <w:color w:val="000000"/>
          <w:sz w:val="20"/>
          <w:szCs w:val="20"/>
          <w:shd w:val="clear" w:color="auto" w:fill="FFFFFF"/>
        </w:rPr>
      </w:pPr>
      <w:r w:rsidRPr="004E01BC">
        <w:rPr>
          <w:rFonts w:ascii="Calibri" w:hAnsi="Calibri"/>
          <w:b/>
          <w:bCs/>
          <w:color w:val="000000"/>
          <w:sz w:val="20"/>
          <w:szCs w:val="20"/>
          <w:shd w:val="clear" w:color="auto" w:fill="FFFFFF"/>
        </w:rPr>
        <w:lastRenderedPageBreak/>
        <w:t>Table B-1: Pollutant Load Reductions Needed</w:t>
      </w:r>
      <w:bookmarkStart w:id="24" w:name="ELEMB_PLREDUCTIONS_TBL"/>
    </w:p>
    <w:tbl>
      <w:tblPr>
        <w:tblStyle w:val="TableGrid"/>
        <w:tblW w:w="5000" w:type="pct"/>
        <w:jc w:val="center"/>
        <w:tblCellMar>
          <w:top w:w="100" w:type="dxa"/>
          <w:left w:w="100" w:type="dxa"/>
          <w:bottom w:w="100" w:type="dxa"/>
          <w:right w:w="100" w:type="dxa"/>
        </w:tblCellMar>
        <w:tblLook w:val="04A0" w:firstRow="1" w:lastRow="0" w:firstColumn="1" w:lastColumn="0" w:noHBand="0" w:noVBand="1"/>
        <w:tblDescription w:val=""/>
      </w:tblPr>
      <w:tblGrid>
        <w:gridCol w:w="1610"/>
        <w:gridCol w:w="2820"/>
        <w:gridCol w:w="2820"/>
        <w:gridCol w:w="2820"/>
      </w:tblGrid>
      <w:tr w:rsidR="000362F9" w14:paraId="7CBD2547" w14:textId="77777777">
        <w:trPr>
          <w:trHeight w:val="600"/>
          <w:jc w:val="center"/>
        </w:trPr>
        <w:tc>
          <w:tcPr>
            <w:tcW w:w="800" w:type="pct"/>
            <w:shd w:val="clear" w:color="auto" w:fill="006686"/>
            <w:vAlign w:val="center"/>
          </w:tcPr>
          <w:p w14:paraId="0BA3FF21" w14:textId="77777777" w:rsidR="000362F9" w:rsidRDefault="00B7315F">
            <w:pPr>
              <w:pStyle w:val="col-header-style1"/>
            </w:pPr>
            <w:bookmarkStart w:id="25" w:name="_Hlk47816098"/>
            <w:r>
              <w:t>Pollutant</w:t>
            </w:r>
          </w:p>
        </w:tc>
        <w:tc>
          <w:tcPr>
            <w:tcW w:w="1400" w:type="pct"/>
            <w:shd w:val="clear" w:color="auto" w:fill="006686"/>
            <w:vAlign w:val="center"/>
          </w:tcPr>
          <w:p w14:paraId="2D7F5CEC" w14:textId="77777777" w:rsidR="000362F9" w:rsidRDefault="00B7315F">
            <w:pPr>
              <w:pStyle w:val="col-header-style1"/>
            </w:pPr>
            <w:r>
              <w:t>Existing Estimated Total Load</w:t>
            </w:r>
          </w:p>
        </w:tc>
        <w:tc>
          <w:tcPr>
            <w:tcW w:w="1400" w:type="pct"/>
            <w:shd w:val="clear" w:color="auto" w:fill="006686"/>
            <w:vAlign w:val="center"/>
          </w:tcPr>
          <w:p w14:paraId="0A1C8B9A" w14:textId="77777777" w:rsidR="000362F9" w:rsidRDefault="00B7315F">
            <w:pPr>
              <w:pStyle w:val="col-header-style1"/>
            </w:pPr>
            <w:r>
              <w:t>Water Quality Goal</w:t>
            </w:r>
          </w:p>
        </w:tc>
        <w:tc>
          <w:tcPr>
            <w:tcW w:w="1400" w:type="pct"/>
            <w:shd w:val="clear" w:color="auto" w:fill="006686"/>
            <w:vAlign w:val="center"/>
          </w:tcPr>
          <w:p w14:paraId="04243976" w14:textId="01EA0FED" w:rsidR="000362F9" w:rsidRDefault="00B7315F">
            <w:pPr>
              <w:pStyle w:val="col-header-style1"/>
            </w:pPr>
            <w:r>
              <w:t>Required Load Reduction</w:t>
            </w:r>
            <w:r w:rsidR="005A58DA">
              <w:t>*</w:t>
            </w:r>
          </w:p>
        </w:tc>
      </w:tr>
      <w:tr w:rsidR="000362F9" w14:paraId="73F237F6" w14:textId="77777777">
        <w:trPr>
          <w:trHeight w:val="300"/>
          <w:jc w:val="center"/>
        </w:trPr>
        <w:tc>
          <w:tcPr>
            <w:tcW w:w="2520" w:type="dxa"/>
            <w:shd w:val="clear" w:color="auto" w:fill="80C4D6"/>
            <w:vAlign w:val="center"/>
          </w:tcPr>
          <w:p w14:paraId="7F4C0495" w14:textId="77777777" w:rsidR="000362F9" w:rsidRDefault="00B7315F">
            <w:pPr>
              <w:pStyle w:val="row-header-style1"/>
            </w:pPr>
            <w:r>
              <w:t>Total Phosphorus</w:t>
            </w:r>
          </w:p>
        </w:tc>
        <w:tc>
          <w:tcPr>
            <w:tcW w:w="2520" w:type="dxa"/>
            <w:shd w:val="clear" w:color="auto" w:fill="D9F6FF"/>
            <w:vAlign w:val="center"/>
          </w:tcPr>
          <w:p w14:paraId="2258C8A2" w14:textId="77777777" w:rsidR="000362F9" w:rsidRDefault="00B7315F">
            <w:pPr>
              <w:pStyle w:val="col-data-style1"/>
              <w:jc w:val="center"/>
            </w:pPr>
            <w:r>
              <w:t>876 lbs/yr</w:t>
            </w:r>
          </w:p>
        </w:tc>
        <w:tc>
          <w:tcPr>
            <w:tcW w:w="2520" w:type="dxa"/>
            <w:shd w:val="clear" w:color="auto" w:fill="D9F6FF"/>
            <w:vAlign w:val="center"/>
          </w:tcPr>
          <w:p w14:paraId="4315B61C" w14:textId="61116677" w:rsidR="000362F9" w:rsidRDefault="00754B4E">
            <w:pPr>
              <w:pStyle w:val="col-data-style1"/>
              <w:jc w:val="center"/>
            </w:pPr>
            <w:r>
              <w:t xml:space="preserve">871 </w:t>
            </w:r>
            <w:r w:rsidR="00B7315F">
              <w:t>lbs/yr</w:t>
            </w:r>
          </w:p>
        </w:tc>
        <w:tc>
          <w:tcPr>
            <w:tcW w:w="2520" w:type="dxa"/>
            <w:shd w:val="clear" w:color="auto" w:fill="D9F6FF"/>
            <w:vAlign w:val="center"/>
          </w:tcPr>
          <w:p w14:paraId="32F8200C" w14:textId="7394DD83" w:rsidR="000362F9" w:rsidRDefault="00AB6DBD">
            <w:pPr>
              <w:pStyle w:val="col-data-style1"/>
              <w:jc w:val="center"/>
            </w:pPr>
            <w:r>
              <w:t xml:space="preserve">5 </w:t>
            </w:r>
            <w:r w:rsidR="00B7315F">
              <w:t>lbs/yr</w:t>
            </w:r>
          </w:p>
        </w:tc>
      </w:tr>
      <w:tr w:rsidR="000362F9" w14:paraId="0DF8BE00" w14:textId="77777777">
        <w:trPr>
          <w:trHeight w:val="300"/>
          <w:jc w:val="center"/>
        </w:trPr>
        <w:tc>
          <w:tcPr>
            <w:tcW w:w="2520" w:type="dxa"/>
            <w:shd w:val="clear" w:color="auto" w:fill="80C4D6"/>
            <w:vAlign w:val="center"/>
          </w:tcPr>
          <w:p w14:paraId="2E59BCC6" w14:textId="77777777" w:rsidR="000362F9" w:rsidRDefault="00B7315F">
            <w:pPr>
              <w:pStyle w:val="row-header-style1"/>
            </w:pPr>
            <w:r>
              <w:t>Total Nitrogen</w:t>
            </w:r>
          </w:p>
        </w:tc>
        <w:tc>
          <w:tcPr>
            <w:tcW w:w="2520" w:type="dxa"/>
            <w:shd w:val="clear" w:color="auto" w:fill="D9F6FF"/>
            <w:vAlign w:val="center"/>
          </w:tcPr>
          <w:p w14:paraId="43ABBAB1" w14:textId="77777777" w:rsidR="000362F9" w:rsidRDefault="00B7315F">
            <w:pPr>
              <w:pStyle w:val="col-data-style1"/>
              <w:jc w:val="center"/>
            </w:pPr>
            <w:r>
              <w:t>5764 lbs/yr</w:t>
            </w:r>
          </w:p>
        </w:tc>
        <w:tc>
          <w:tcPr>
            <w:tcW w:w="2520" w:type="dxa"/>
            <w:shd w:val="clear" w:color="auto" w:fill="D9F6FF"/>
            <w:vAlign w:val="center"/>
          </w:tcPr>
          <w:p w14:paraId="2E25EC12" w14:textId="3102D537" w:rsidR="000362F9" w:rsidRDefault="00AB6DBD">
            <w:pPr>
              <w:pStyle w:val="col-data-style1"/>
              <w:jc w:val="center"/>
            </w:pPr>
            <w:r>
              <w:t>5,743 lbs/yr</w:t>
            </w:r>
          </w:p>
        </w:tc>
        <w:tc>
          <w:tcPr>
            <w:tcW w:w="2520" w:type="dxa"/>
            <w:shd w:val="clear" w:color="auto" w:fill="D9F6FF"/>
            <w:vAlign w:val="center"/>
          </w:tcPr>
          <w:p w14:paraId="7FDE4B39" w14:textId="0DB784A0" w:rsidR="000362F9" w:rsidRDefault="00AB6DBD">
            <w:pPr>
              <w:pStyle w:val="col-data-style1"/>
              <w:jc w:val="center"/>
            </w:pPr>
            <w:r>
              <w:t>21 lbs/yr</w:t>
            </w:r>
          </w:p>
        </w:tc>
      </w:tr>
      <w:tr w:rsidR="000362F9" w14:paraId="6ED06F96" w14:textId="77777777">
        <w:trPr>
          <w:trHeight w:val="300"/>
          <w:jc w:val="center"/>
        </w:trPr>
        <w:tc>
          <w:tcPr>
            <w:tcW w:w="2520" w:type="dxa"/>
            <w:shd w:val="clear" w:color="auto" w:fill="80C4D6"/>
            <w:vAlign w:val="center"/>
          </w:tcPr>
          <w:p w14:paraId="1A9DB5E2" w14:textId="77777777" w:rsidR="000362F9" w:rsidRDefault="00B7315F">
            <w:pPr>
              <w:pStyle w:val="row-header-style1"/>
            </w:pPr>
            <w:r>
              <w:t>Total Suspended Solids</w:t>
            </w:r>
          </w:p>
        </w:tc>
        <w:tc>
          <w:tcPr>
            <w:tcW w:w="2520" w:type="dxa"/>
            <w:shd w:val="clear" w:color="auto" w:fill="D9F6FF"/>
            <w:vAlign w:val="center"/>
          </w:tcPr>
          <w:p w14:paraId="2F575533" w14:textId="77777777" w:rsidR="000362F9" w:rsidRDefault="00B7315F">
            <w:pPr>
              <w:pStyle w:val="col-data-style1"/>
              <w:jc w:val="center"/>
            </w:pPr>
            <w:r>
              <w:t>132 ton/yr</w:t>
            </w:r>
          </w:p>
        </w:tc>
        <w:tc>
          <w:tcPr>
            <w:tcW w:w="2520" w:type="dxa"/>
            <w:shd w:val="clear" w:color="auto" w:fill="D9F6FF"/>
            <w:vAlign w:val="center"/>
          </w:tcPr>
          <w:p w14:paraId="446C64E9" w14:textId="54BA64BD" w:rsidR="000362F9" w:rsidRDefault="00AB6DBD">
            <w:pPr>
              <w:pStyle w:val="col-data-style1"/>
              <w:jc w:val="center"/>
            </w:pPr>
            <w:r>
              <w:t>259,565</w:t>
            </w:r>
          </w:p>
        </w:tc>
        <w:tc>
          <w:tcPr>
            <w:tcW w:w="2520" w:type="dxa"/>
            <w:shd w:val="clear" w:color="auto" w:fill="D9F6FF"/>
            <w:vAlign w:val="center"/>
          </w:tcPr>
          <w:p w14:paraId="0D682141" w14:textId="4A362325" w:rsidR="000362F9" w:rsidRDefault="00AB6DBD">
            <w:pPr>
              <w:pStyle w:val="col-data-style1"/>
              <w:jc w:val="center"/>
            </w:pPr>
            <w:r>
              <w:t>4,435 lbs/yr</w:t>
            </w:r>
          </w:p>
        </w:tc>
      </w:tr>
      <w:tr w:rsidR="000362F9" w14:paraId="5E685E92" w14:textId="77777777">
        <w:trPr>
          <w:trHeight w:val="300"/>
          <w:jc w:val="center"/>
        </w:trPr>
        <w:tc>
          <w:tcPr>
            <w:tcW w:w="2520" w:type="dxa"/>
            <w:shd w:val="clear" w:color="auto" w:fill="80C4D6"/>
            <w:vAlign w:val="center"/>
          </w:tcPr>
          <w:p w14:paraId="4D55B771" w14:textId="77777777" w:rsidR="000362F9" w:rsidRDefault="00B7315F">
            <w:pPr>
              <w:pStyle w:val="row-header-style1"/>
            </w:pPr>
            <w:r>
              <w:t>Bacteria</w:t>
            </w:r>
          </w:p>
        </w:tc>
        <w:tc>
          <w:tcPr>
            <w:tcW w:w="2520" w:type="dxa"/>
            <w:shd w:val="clear" w:color="auto" w:fill="D9F6FF"/>
            <w:vAlign w:val="center"/>
          </w:tcPr>
          <w:p w14:paraId="6C6B3DE5" w14:textId="77777777" w:rsidR="000362F9" w:rsidRDefault="00B7315F">
            <w:pPr>
              <w:pStyle w:val="col-data-style1"/>
              <w:jc w:val="center"/>
            </w:pPr>
            <w:r>
              <w:rPr>
                <w:i/>
              </w:rPr>
              <w:t>MSWQS for bacteria are concentration standards (e.g., colonies of fecal coliform bacteria per 100 ml), which are difficult to predict based on estimated annual loading.</w:t>
            </w:r>
          </w:p>
        </w:tc>
        <w:tc>
          <w:tcPr>
            <w:tcW w:w="2520" w:type="dxa"/>
            <w:shd w:val="clear" w:color="auto" w:fill="D9F6FF"/>
            <w:vAlign w:val="center"/>
          </w:tcPr>
          <w:p w14:paraId="69325DD8" w14:textId="77777777" w:rsidR="000362F9" w:rsidRDefault="00B7315F">
            <w:pPr>
              <w:pStyle w:val="col-data-style1"/>
              <w:jc w:val="center"/>
            </w:pPr>
            <w:r>
              <w:t xml:space="preserve">Class B. </w:t>
            </w:r>
            <w:r>
              <w:rPr>
                <w:b/>
                <w:u w:val="single"/>
              </w:rPr>
              <w:t>Class B Standards</w:t>
            </w:r>
            <w:r>
              <w:br/>
              <w:t xml:space="preserve">• Public Bathing Beaches: For E. coli, geometric mean of 5 most recent samples shall not exceed 126 colonies/ 100 ml and no single sample during the bathing season shall exceed 235 colonies/100 ml. For enterococci, geometric mean of 5 most recent samples shall not exceed 33 colonies/100 ml and no single sample during bathing season shall exceed 61 colonies/100 ml; </w:t>
            </w:r>
            <w:r>
              <w:br/>
              <w:t>• Other Waters and Non-bathing Season at Bathing Beaches: For E. coli, geometric mean of samples from most recent 6 months shall not exceed 126 colonies/100 ml (typically based on min. 5 samples) and no single sample shall exceed 235 colonies/100 ml. For enterococci, geometric mean of samples from most recent 6 months shall not exceed 33 colonies/100 ml, and no single sample shall exceed 61 colonies/100 ml.</w:t>
            </w:r>
          </w:p>
        </w:tc>
        <w:tc>
          <w:tcPr>
            <w:tcW w:w="2520" w:type="dxa"/>
            <w:shd w:val="clear" w:color="auto" w:fill="D9F6FF"/>
            <w:vAlign w:val="center"/>
          </w:tcPr>
          <w:p w14:paraId="4C4717C9" w14:textId="77777777" w:rsidR="000362F9" w:rsidRDefault="00B7315F">
            <w:pPr>
              <w:pStyle w:val="col-data-style1"/>
              <w:jc w:val="center"/>
            </w:pPr>
            <w:r>
              <w:t> </w:t>
            </w:r>
          </w:p>
        </w:tc>
      </w:tr>
    </w:tbl>
    <w:bookmarkEnd w:id="24"/>
    <w:bookmarkEnd w:id="25"/>
    <w:p w14:paraId="7220F6F8" w14:textId="12C2C1A6" w:rsidR="000362F9" w:rsidRDefault="005A58DA" w:rsidP="005A58DA">
      <w:pPr>
        <w:spacing w:after="0"/>
        <w:rPr>
          <w:sz w:val="20"/>
          <w:szCs w:val="20"/>
        </w:rPr>
      </w:pPr>
      <w:r w:rsidRPr="005A58DA">
        <w:rPr>
          <w:sz w:val="20"/>
          <w:szCs w:val="20"/>
        </w:rPr>
        <w:t>*</w:t>
      </w:r>
      <w:r>
        <w:rPr>
          <w:sz w:val="20"/>
          <w:szCs w:val="20"/>
        </w:rPr>
        <w:t xml:space="preserve"> </w:t>
      </w:r>
      <w:r w:rsidRPr="001B402D">
        <w:rPr>
          <w:sz w:val="20"/>
          <w:szCs w:val="20"/>
        </w:rPr>
        <w:t xml:space="preserve">Note </w:t>
      </w:r>
      <w:r>
        <w:rPr>
          <w:sz w:val="20"/>
          <w:szCs w:val="20"/>
        </w:rPr>
        <w:t>these are interim goals, see p</w:t>
      </w:r>
      <w:r w:rsidR="00CF3C4A">
        <w:rPr>
          <w:sz w:val="20"/>
          <w:szCs w:val="20"/>
        </w:rPr>
        <w:t>age</w:t>
      </w:r>
      <w:r>
        <w:rPr>
          <w:sz w:val="20"/>
          <w:szCs w:val="20"/>
        </w:rPr>
        <w:t xml:space="preserve"> 18 above.</w:t>
      </w:r>
    </w:p>
    <w:p w14:paraId="5CF976FF" w14:textId="77777777" w:rsidR="009F0725" w:rsidRPr="001B402D" w:rsidRDefault="009F0725" w:rsidP="005A58DA">
      <w:pPr>
        <w:spacing w:after="0"/>
        <w:rPr>
          <w:sz w:val="20"/>
          <w:szCs w:val="20"/>
        </w:rPr>
      </w:pPr>
    </w:p>
    <w:p w14:paraId="75AF8BE4" w14:textId="77777777" w:rsidR="000362F9" w:rsidRDefault="00B7315F">
      <w:pPr>
        <w:spacing w:after="0"/>
        <w:rPr>
          <w:sz w:val="24"/>
          <w:szCs w:val="24"/>
        </w:rPr>
      </w:pPr>
      <w:bookmarkStart w:id="26" w:name="_Hlk47810230"/>
      <w:r>
        <w:rPr>
          <w:rFonts w:ascii="Calibri" w:hAnsi="Calibri"/>
          <w:b/>
          <w:bCs/>
          <w:color w:val="365F91"/>
          <w:sz w:val="24"/>
          <w:szCs w:val="24"/>
          <w:shd w:val="clear" w:color="auto" w:fill="FFFFFF"/>
        </w:rPr>
        <w:t>TMDL Pollutant Load Criteria</w:t>
      </w:r>
    </w:p>
    <w:p w14:paraId="6A969725" w14:textId="1EDD1C2E" w:rsidR="000362F9" w:rsidRPr="009562B2" w:rsidRDefault="00B7315F" w:rsidP="00B52AA5">
      <w:pPr>
        <w:spacing w:after="0"/>
      </w:pPr>
      <w:bookmarkStart w:id="27" w:name="ELEMB_PLCRITERIA_TBL"/>
      <w:bookmarkEnd w:id="26"/>
      <w:r w:rsidRPr="009562B2">
        <w:t xml:space="preserve">No TMDL </w:t>
      </w:r>
      <w:r w:rsidR="00B52AA5" w:rsidRPr="009562B2">
        <w:t>p</w:t>
      </w:r>
      <w:r w:rsidRPr="009562B2">
        <w:t xml:space="preserve">ollutant </w:t>
      </w:r>
      <w:r w:rsidR="00B52AA5" w:rsidRPr="009562B2">
        <w:t>l</w:t>
      </w:r>
      <w:r w:rsidRPr="009562B2">
        <w:t xml:space="preserve">oad </w:t>
      </w:r>
      <w:r w:rsidR="00B52AA5" w:rsidRPr="009562B2">
        <w:t>c</w:t>
      </w:r>
      <w:r w:rsidRPr="009562B2">
        <w:t xml:space="preserve">riteria </w:t>
      </w:r>
      <w:r w:rsidR="00B52AA5" w:rsidRPr="009562B2">
        <w:t>d</w:t>
      </w:r>
      <w:r w:rsidRPr="009562B2">
        <w:t xml:space="preserve">ata </w:t>
      </w:r>
      <w:bookmarkEnd w:id="27"/>
      <w:r w:rsidR="00B52AA5" w:rsidRPr="009562B2">
        <w:t>available for Manchaug Pond.</w:t>
      </w:r>
    </w:p>
    <w:p w14:paraId="14446D8F" w14:textId="02C3781F" w:rsidR="004010F0" w:rsidRDefault="00260E16" w:rsidP="004010F0">
      <w:pPr>
        <w:spacing w:before="120" w:after="0" w:line="240" w:lineRule="auto"/>
        <w:rPr>
          <w:bCs/>
          <w:szCs w:val="24"/>
        </w:rPr>
      </w:pPr>
      <w:r>
        <w:rPr>
          <w:bCs/>
          <w:szCs w:val="24"/>
        </w:rPr>
        <w:t xml:space="preserve">Previous loading analysis and monitoring indicate the water quality improvements for Manchaug Pond include reductions in Total Phosphorus concentrations are needed to maintain its current mesotrophic state. An </w:t>
      </w:r>
      <w:r w:rsidRPr="00BA22F2">
        <w:rPr>
          <w:bCs/>
          <w:szCs w:val="24"/>
        </w:rPr>
        <w:t>average of 33% reduction from modeled TP loading</w:t>
      </w:r>
      <w:r>
        <w:rPr>
          <w:bCs/>
          <w:szCs w:val="24"/>
        </w:rPr>
        <w:t xml:space="preserve"> may be needed, while </w:t>
      </w:r>
      <w:r w:rsidRPr="00BA22F2">
        <w:rPr>
          <w:bCs/>
          <w:szCs w:val="24"/>
        </w:rPr>
        <w:t xml:space="preserve">agriculture, open land, residential (low and high density) were </w:t>
      </w:r>
      <w:r>
        <w:rPr>
          <w:bCs/>
          <w:szCs w:val="24"/>
        </w:rPr>
        <w:t xml:space="preserve">estimated to need </w:t>
      </w:r>
      <w:r w:rsidRPr="00BA22F2">
        <w:rPr>
          <w:bCs/>
          <w:szCs w:val="24"/>
        </w:rPr>
        <w:t xml:space="preserve"> an ave</w:t>
      </w:r>
      <w:r>
        <w:rPr>
          <w:bCs/>
          <w:szCs w:val="24"/>
        </w:rPr>
        <w:t xml:space="preserve">rage 30% reduction in TP loads </w:t>
      </w:r>
      <w:r w:rsidRPr="00BA22F2">
        <w:rPr>
          <w:bCs/>
          <w:szCs w:val="24"/>
        </w:rPr>
        <w:t>while a 50% reduction in loads from commercial/industrial land</w:t>
      </w:r>
      <w:r w:rsidR="0077417B">
        <w:rPr>
          <w:bCs/>
          <w:szCs w:val="24"/>
        </w:rPr>
        <w:t xml:space="preserve"> </w:t>
      </w:r>
      <w:r w:rsidRPr="00BA22F2">
        <w:rPr>
          <w:bCs/>
          <w:szCs w:val="24"/>
        </w:rPr>
        <w:t>uses was</w:t>
      </w:r>
      <w:r>
        <w:rPr>
          <w:bCs/>
          <w:szCs w:val="24"/>
        </w:rPr>
        <w:t xml:space="preserve"> identified in one scenario. Additionally </w:t>
      </w:r>
      <w:r w:rsidRPr="00BA22F2">
        <w:rPr>
          <w:bCs/>
          <w:szCs w:val="24"/>
        </w:rPr>
        <w:t xml:space="preserve">septic systems were </w:t>
      </w:r>
      <w:r>
        <w:rPr>
          <w:bCs/>
          <w:szCs w:val="24"/>
        </w:rPr>
        <w:t>estimated to need</w:t>
      </w:r>
      <w:r w:rsidRPr="00BA22F2">
        <w:rPr>
          <w:bCs/>
          <w:szCs w:val="24"/>
        </w:rPr>
        <w:t xml:space="preserve"> a 31% load reduction.</w:t>
      </w:r>
      <w:r w:rsidR="004010F0" w:rsidRPr="004010F0">
        <w:rPr>
          <w:bCs/>
          <w:szCs w:val="24"/>
        </w:rPr>
        <w:t xml:space="preserve"> </w:t>
      </w:r>
      <w:r w:rsidR="004010F0">
        <w:rPr>
          <w:bCs/>
          <w:szCs w:val="24"/>
        </w:rPr>
        <w:t>A</w:t>
      </w:r>
      <w:r w:rsidR="004010F0" w:rsidRPr="00EB5FFF">
        <w:rPr>
          <w:bCs/>
          <w:szCs w:val="24"/>
        </w:rPr>
        <w:t xml:space="preserve"> restorative TMDL</w:t>
      </w:r>
      <w:r w:rsidR="004010F0">
        <w:rPr>
          <w:bCs/>
          <w:szCs w:val="24"/>
        </w:rPr>
        <w:t xml:space="preserve"> is needed for Manchaug Pond, which </w:t>
      </w:r>
      <w:r w:rsidR="0077417B">
        <w:rPr>
          <w:bCs/>
          <w:szCs w:val="24"/>
        </w:rPr>
        <w:t>establishes</w:t>
      </w:r>
      <w:r w:rsidR="004010F0">
        <w:rPr>
          <w:bCs/>
          <w:szCs w:val="24"/>
        </w:rPr>
        <w:t xml:space="preserve"> </w:t>
      </w:r>
      <w:r w:rsidR="0077417B">
        <w:rPr>
          <w:bCs/>
          <w:szCs w:val="24"/>
        </w:rPr>
        <w:t>nutrient and bacteria</w:t>
      </w:r>
      <w:r w:rsidR="004010F0">
        <w:rPr>
          <w:bCs/>
          <w:szCs w:val="24"/>
        </w:rPr>
        <w:t xml:space="preserve"> concentrations, to better analyze pollutant loading sources in the watershed and </w:t>
      </w:r>
      <w:r w:rsidR="0077417B">
        <w:rPr>
          <w:bCs/>
          <w:szCs w:val="24"/>
        </w:rPr>
        <w:t xml:space="preserve">to </w:t>
      </w:r>
      <w:r w:rsidR="004010F0">
        <w:rPr>
          <w:bCs/>
          <w:szCs w:val="24"/>
        </w:rPr>
        <w:t xml:space="preserve">develop current reduction criteria </w:t>
      </w:r>
      <w:r w:rsidR="0077417B">
        <w:rPr>
          <w:bCs/>
          <w:szCs w:val="24"/>
        </w:rPr>
        <w:t xml:space="preserve">intended to meet </w:t>
      </w:r>
      <w:r w:rsidR="004010F0">
        <w:rPr>
          <w:bCs/>
          <w:szCs w:val="24"/>
        </w:rPr>
        <w:t>goals for</w:t>
      </w:r>
      <w:r w:rsidR="0077417B">
        <w:rPr>
          <w:bCs/>
          <w:szCs w:val="24"/>
        </w:rPr>
        <w:t xml:space="preserve"> improving</w:t>
      </w:r>
      <w:r w:rsidR="004010F0">
        <w:rPr>
          <w:bCs/>
          <w:szCs w:val="24"/>
        </w:rPr>
        <w:t xml:space="preserve"> water quality and address organic enrichment.</w:t>
      </w:r>
    </w:p>
    <w:p w14:paraId="7AA7EB53" w14:textId="5467990F" w:rsidR="000362F9" w:rsidRDefault="000362F9" w:rsidP="00AC3E25">
      <w:pPr>
        <w:spacing w:before="120" w:after="0" w:line="240" w:lineRule="auto"/>
        <w:rPr>
          <w:rFonts w:ascii="Calibri" w:eastAsia="Times New Roman" w:hAnsi="Calibri" w:cs="Times New Roman"/>
          <w:b/>
          <w:bCs/>
          <w:color w:val="006686"/>
          <w:sz w:val="32"/>
          <w:szCs w:val="32"/>
        </w:rPr>
      </w:pPr>
    </w:p>
    <w:p w14:paraId="16FBB894" w14:textId="77777777" w:rsidR="000362F9" w:rsidRDefault="00B7315F" w:rsidP="00356FEE">
      <w:pPr>
        <w:pStyle w:val="Heading1"/>
        <w:rPr>
          <w:shd w:val="clear" w:color="auto" w:fill="FFFFFF"/>
        </w:rPr>
      </w:pPr>
      <w:bookmarkStart w:id="28" w:name="ELEMC_HEADER"/>
      <w:bookmarkStart w:id="29" w:name="_Toc60148240"/>
      <w:r>
        <w:t xml:space="preserve">Element C: </w:t>
      </w:r>
      <w:r>
        <w:rPr>
          <w:shd w:val="clear" w:color="auto" w:fill="FFFFFF"/>
        </w:rPr>
        <w:t>Describe management measures that will be implemented to achieve water quality goals</w:t>
      </w:r>
      <w:bookmarkEnd w:id="28"/>
      <w:bookmarkEnd w:id="29"/>
    </w:p>
    <w:p w14:paraId="51E4CF1F" w14:textId="77777777" w:rsidR="000362F9" w:rsidRDefault="000362F9">
      <w:pPr>
        <w:spacing w:after="0" w:line="240" w:lineRule="auto"/>
        <w:rPr>
          <w:rFonts w:ascii="Calibri" w:hAnsi="Calibri"/>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0362F9" w14:paraId="7982C504" w14:textId="77777777">
        <w:trPr>
          <w:jc w:val="center"/>
        </w:trPr>
        <w:tc>
          <w:tcPr>
            <w:tcW w:w="7560" w:type="dxa"/>
            <w:vAlign w:val="center"/>
          </w:tcPr>
          <w:p w14:paraId="51EAAB6E" w14:textId="77777777" w:rsidR="000362F9" w:rsidRDefault="00B7315F">
            <w:pPr>
              <w:jc w:val="center"/>
              <w:rPr>
                <w:rFonts w:ascii="Calibri" w:hAnsi="Calibri"/>
                <w:bCs/>
                <w:color w:val="000000"/>
                <w:sz w:val="20"/>
                <w:szCs w:val="20"/>
                <w:shd w:val="clear" w:color="auto" w:fill="FFFFFF"/>
              </w:rPr>
            </w:pPr>
            <w:r>
              <w:rPr>
                <w:noProof/>
              </w:rPr>
              <w:drawing>
                <wp:inline distT="0" distB="0" distL="0" distR="0" wp14:anchorId="0F91F89C" wp14:editId="6DFB28C6">
                  <wp:extent cx="4698205" cy="1320800"/>
                  <wp:effectExtent l="0" t="0" r="762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tretch>
                            <a:fillRect/>
                          </a:stretch>
                        </pic:blipFill>
                        <pic:spPr bwMode="auto">
                          <a:xfrm>
                            <a:off x="0" y="0"/>
                            <a:ext cx="4698205" cy="1320800"/>
                          </a:xfrm>
                          <a:prstGeom prst="rect">
                            <a:avLst/>
                          </a:prstGeom>
                        </pic:spPr>
                      </pic:pic>
                    </a:graphicData>
                  </a:graphic>
                </wp:inline>
              </w:drawing>
            </w:r>
          </w:p>
        </w:tc>
        <w:tc>
          <w:tcPr>
            <w:tcW w:w="2520" w:type="dxa"/>
            <w:vAlign w:val="center"/>
          </w:tcPr>
          <w:p w14:paraId="32BF8CA1" w14:textId="77777777" w:rsidR="000362F9" w:rsidRDefault="00B7315F">
            <w:pPr>
              <w:jc w:val="center"/>
              <w:rPr>
                <w:rFonts w:ascii="Calibri" w:hAnsi="Calibri"/>
                <w:bCs/>
                <w:color w:val="000000"/>
                <w:sz w:val="20"/>
                <w:szCs w:val="20"/>
                <w:shd w:val="clear" w:color="auto" w:fill="FFFFFF"/>
              </w:rPr>
            </w:pPr>
            <w:r>
              <w:rPr>
                <w:noProof/>
              </w:rPr>
              <w:drawing>
                <wp:inline distT="0" distB="0" distL="0" distR="0" wp14:anchorId="5758254C" wp14:editId="6B9BA7B4">
                  <wp:extent cx="1419148" cy="1382572"/>
                  <wp:effectExtent l="0" t="0" r="0" b="8255"/>
                  <wp:docPr id="12" name="Picture 12" descr="http://localhost:58176/Images/worker.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tretch>
                            <a:fillRect/>
                          </a:stretch>
                        </pic:blipFill>
                        <pic:spPr bwMode="auto">
                          <a:xfrm>
                            <a:off x="0" y="0"/>
                            <a:ext cx="1419148" cy="1382572"/>
                          </a:xfrm>
                          <a:prstGeom prst="rect">
                            <a:avLst/>
                          </a:prstGeom>
                        </pic:spPr>
                      </pic:pic>
                    </a:graphicData>
                  </a:graphic>
                </wp:inline>
              </w:drawing>
            </w:r>
          </w:p>
        </w:tc>
      </w:tr>
    </w:tbl>
    <w:p w14:paraId="28CD2410" w14:textId="77777777" w:rsidR="000362F9" w:rsidRDefault="000362F9">
      <w:pPr>
        <w:spacing w:after="0" w:line="240" w:lineRule="auto"/>
        <w:rPr>
          <w:rFonts w:ascii="Calibri" w:hAnsi="Calibri"/>
          <w:bCs/>
          <w:color w:val="000000"/>
          <w:sz w:val="20"/>
          <w:szCs w:val="20"/>
          <w:shd w:val="clear" w:color="auto" w:fill="FFFFFF"/>
        </w:rPr>
      </w:pPr>
    </w:p>
    <w:p w14:paraId="0AA44D70" w14:textId="2CAF10F4" w:rsidR="00091590" w:rsidRPr="00362706" w:rsidRDefault="00B52AA5" w:rsidP="00362706">
      <w:pPr>
        <w:spacing w:before="120" w:after="120"/>
        <w:rPr>
          <w:rFonts w:ascii="Calibri" w:hAnsi="Calibri"/>
          <w:color w:val="000000"/>
          <w:shd w:val="clear" w:color="auto" w:fill="FFFFFF"/>
        </w:rPr>
      </w:pPr>
      <w:r w:rsidRPr="00362706">
        <w:rPr>
          <w:rFonts w:ascii="Calibri" w:hAnsi="Calibri"/>
          <w:color w:val="000000"/>
          <w:shd w:val="clear" w:color="auto" w:fill="FFFFFF"/>
        </w:rPr>
        <w:t xml:space="preserve">Comprehensive Environmental Inc. (CEI) conducted a </w:t>
      </w:r>
      <w:r w:rsidR="00091590" w:rsidRPr="00362706">
        <w:rPr>
          <w:rFonts w:ascii="Calibri" w:hAnsi="Calibri"/>
          <w:color w:val="000000"/>
          <w:shd w:val="clear" w:color="auto" w:fill="FFFFFF"/>
        </w:rPr>
        <w:t>watershed survey</w:t>
      </w:r>
      <w:r w:rsidRPr="00362706">
        <w:rPr>
          <w:rFonts w:ascii="Calibri" w:hAnsi="Calibri"/>
          <w:color w:val="000000"/>
          <w:shd w:val="clear" w:color="auto" w:fill="FFFFFF"/>
        </w:rPr>
        <w:t xml:space="preserve"> in 2005 and again in 2020 of the Manchaug Pond Watershed in Sutton and Douglas. </w:t>
      </w:r>
      <w:r w:rsidR="006B293B" w:rsidRPr="00362706">
        <w:rPr>
          <w:rFonts w:ascii="Calibri" w:hAnsi="Calibri"/>
          <w:color w:val="000000"/>
          <w:shd w:val="clear" w:color="auto" w:fill="FFFFFF"/>
        </w:rPr>
        <w:t>Member</w:t>
      </w:r>
      <w:r w:rsidR="004E01BC">
        <w:rPr>
          <w:rFonts w:ascii="Calibri" w:hAnsi="Calibri"/>
          <w:color w:val="000000"/>
          <w:shd w:val="clear" w:color="auto" w:fill="FFFFFF"/>
        </w:rPr>
        <w:t>s</w:t>
      </w:r>
      <w:r w:rsidR="006B293B" w:rsidRPr="00362706">
        <w:rPr>
          <w:rFonts w:ascii="Calibri" w:hAnsi="Calibri"/>
          <w:color w:val="000000"/>
          <w:shd w:val="clear" w:color="auto" w:fill="FFFFFF"/>
        </w:rPr>
        <w:t xml:space="preserve"> of the MPF accompanied CEI staff at times and provided valuable site history and first-person accounts of select issues </w:t>
      </w:r>
      <w:r w:rsidR="00091590" w:rsidRPr="00362706">
        <w:rPr>
          <w:rFonts w:ascii="Calibri" w:hAnsi="Calibri"/>
          <w:color w:val="000000"/>
          <w:shd w:val="clear" w:color="auto" w:fill="FFFFFF"/>
        </w:rPr>
        <w:t xml:space="preserve">and areas of interest </w:t>
      </w:r>
      <w:r w:rsidR="006B293B" w:rsidRPr="00362706">
        <w:rPr>
          <w:rFonts w:ascii="Calibri" w:hAnsi="Calibri"/>
          <w:color w:val="000000"/>
          <w:shd w:val="clear" w:color="auto" w:fill="FFFFFF"/>
        </w:rPr>
        <w:t xml:space="preserve">within the watershed. </w:t>
      </w:r>
      <w:r w:rsidR="00091590" w:rsidRPr="00362706">
        <w:rPr>
          <w:rFonts w:ascii="Calibri" w:hAnsi="Calibri"/>
          <w:color w:val="000000"/>
          <w:shd w:val="clear" w:color="auto" w:fill="FFFFFF"/>
        </w:rPr>
        <w:t>Based on the results of this survey, the following pages present potential Best Management Practices (BMPs) and restoration practices that relate to stormwater management nonpoint source control within the watershed.</w:t>
      </w:r>
    </w:p>
    <w:p w14:paraId="0129CF03" w14:textId="10A2853E" w:rsidR="00B52AA5" w:rsidRDefault="00091590" w:rsidP="00362706">
      <w:pPr>
        <w:spacing w:before="120" w:after="120"/>
        <w:rPr>
          <w:rFonts w:ascii="Calibri" w:hAnsi="Calibri"/>
          <w:color w:val="000000"/>
          <w:shd w:val="clear" w:color="auto" w:fill="FFFFFF"/>
        </w:rPr>
      </w:pPr>
      <w:r w:rsidRPr="00362706">
        <w:rPr>
          <w:rFonts w:ascii="Calibri" w:hAnsi="Calibri"/>
          <w:color w:val="000000"/>
          <w:shd w:val="clear" w:color="auto" w:fill="FFFFFF"/>
        </w:rPr>
        <w:t>The recommended implementation sites discussed in this section are not intended to be an all-inclusive listing of potential stormwater improvements in the watershed. Rather, these recommendations are representative examples of potential stormwater improvements and retrofits that could be implemented at numerous sites throughout the watershed. All developed portions of the watershed were visited, but emphasis was generally place</w:t>
      </w:r>
      <w:r w:rsidR="00AA2EC8">
        <w:rPr>
          <w:rFonts w:ascii="Calibri" w:hAnsi="Calibri"/>
          <w:color w:val="000000"/>
          <w:shd w:val="clear" w:color="auto" w:fill="FFFFFF"/>
        </w:rPr>
        <w:t>d</w:t>
      </w:r>
      <w:r w:rsidRPr="00362706">
        <w:rPr>
          <w:rFonts w:ascii="Calibri" w:hAnsi="Calibri"/>
          <w:color w:val="000000"/>
          <w:shd w:val="clear" w:color="auto" w:fill="FFFFFF"/>
        </w:rPr>
        <w:t xml:space="preserve"> on those areas with direct conveyance to Manchaug Pond.</w:t>
      </w:r>
    </w:p>
    <w:p w14:paraId="4744FF27" w14:textId="77777777" w:rsidR="00ED4754" w:rsidRDefault="00ED4754" w:rsidP="00AC3E25">
      <w:pPr>
        <w:spacing w:after="0"/>
        <w:rPr>
          <w:rFonts w:ascii="Calibri" w:hAnsi="Calibri"/>
          <w:color w:val="000000"/>
          <w:shd w:val="clear" w:color="auto" w:fill="FFFFFF"/>
        </w:rPr>
      </w:pPr>
    </w:p>
    <w:p w14:paraId="5EFE3DCE" w14:textId="0D32AD9D" w:rsidR="00863473" w:rsidRPr="00EF597B" w:rsidRDefault="00863473" w:rsidP="00C35955">
      <w:pPr>
        <w:spacing w:after="0"/>
        <w:ind w:left="990"/>
        <w:rPr>
          <w:rFonts w:ascii="Calibri" w:eastAsia="Times New Roman" w:hAnsi="Calibri" w:cs="Times New Roman"/>
          <w:bCs/>
          <w:sz w:val="20"/>
          <w:szCs w:val="20"/>
        </w:rPr>
      </w:pPr>
      <w:r w:rsidRPr="00EF597B">
        <w:rPr>
          <w:rFonts w:ascii="Calibri" w:hAnsi="Calibri"/>
          <w:b/>
          <w:bCs/>
          <w:color w:val="000000"/>
          <w:shd w:val="clear" w:color="auto" w:fill="FFFFFF"/>
        </w:rPr>
        <w:t>Table C-1: Summary of Proposed Stormwater BMPs</w:t>
      </w:r>
    </w:p>
    <w:tbl>
      <w:tblPr>
        <w:tblStyle w:val="TableGrid2"/>
        <w:tblW w:w="6930" w:type="dxa"/>
        <w:tblInd w:w="-5" w:type="dxa"/>
        <w:tblLayout w:type="fixed"/>
        <w:tblLook w:val="04A0" w:firstRow="1" w:lastRow="0" w:firstColumn="1" w:lastColumn="0" w:noHBand="0" w:noVBand="1"/>
      </w:tblPr>
      <w:tblGrid>
        <w:gridCol w:w="2960"/>
        <w:gridCol w:w="851"/>
        <w:gridCol w:w="1010"/>
        <w:gridCol w:w="579"/>
        <w:gridCol w:w="540"/>
        <w:gridCol w:w="990"/>
      </w:tblGrid>
      <w:tr w:rsidR="00863473" w:rsidRPr="00EF597B" w14:paraId="719D8E13" w14:textId="77777777" w:rsidTr="00C35955">
        <w:trPr>
          <w:trHeight w:val="147"/>
        </w:trPr>
        <w:tc>
          <w:tcPr>
            <w:tcW w:w="2960"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p w14:paraId="5A95E425" w14:textId="3E24B8BA" w:rsidR="00863473" w:rsidRPr="00EF597B" w:rsidRDefault="00863473" w:rsidP="00D92BD4">
            <w:pPr>
              <w:jc w:val="center"/>
              <w:rPr>
                <w:b/>
                <w:bCs/>
                <w:color w:val="FFFFFF"/>
                <w:sz w:val="16"/>
                <w:szCs w:val="16"/>
              </w:rPr>
            </w:pPr>
            <w:r w:rsidRPr="00EF597B">
              <w:rPr>
                <w:b/>
                <w:bCs/>
                <w:color w:val="FFFFFF"/>
                <w:sz w:val="16"/>
                <w:szCs w:val="16"/>
              </w:rPr>
              <w:t xml:space="preserve">BMP </w:t>
            </w:r>
            <w:r w:rsidR="00D92BD4" w:rsidRPr="00EF597B">
              <w:rPr>
                <w:b/>
                <w:bCs/>
                <w:color w:val="FFFFFF"/>
                <w:sz w:val="16"/>
                <w:szCs w:val="16"/>
              </w:rPr>
              <w:t>Location</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p w14:paraId="435E5740" w14:textId="77777777" w:rsidR="00863473" w:rsidRPr="00EF597B" w:rsidRDefault="00863473" w:rsidP="00AB0D7F">
            <w:pPr>
              <w:jc w:val="center"/>
              <w:rPr>
                <w:b/>
                <w:bCs/>
                <w:color w:val="FFFFFF"/>
                <w:sz w:val="16"/>
                <w:szCs w:val="16"/>
              </w:rPr>
            </w:pPr>
            <w:r w:rsidRPr="00EF597B">
              <w:rPr>
                <w:b/>
                <w:bCs/>
                <w:color w:val="FFFFFF"/>
                <w:sz w:val="16"/>
                <w:szCs w:val="16"/>
              </w:rPr>
              <w:t>Drainage Area (ac)</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p w14:paraId="15461D1A" w14:textId="77777777" w:rsidR="00863473" w:rsidRPr="00EF597B" w:rsidRDefault="00863473" w:rsidP="00AB0D7F">
            <w:pPr>
              <w:jc w:val="center"/>
              <w:rPr>
                <w:b/>
                <w:bCs/>
                <w:color w:val="FFFFFF"/>
                <w:sz w:val="16"/>
                <w:szCs w:val="16"/>
              </w:rPr>
            </w:pPr>
            <w:r w:rsidRPr="00EF597B">
              <w:rPr>
                <w:b/>
                <w:bCs/>
                <w:color w:val="FFFFFF"/>
                <w:sz w:val="16"/>
                <w:szCs w:val="16"/>
              </w:rPr>
              <w:t>Impervious Area (%)</w:t>
            </w:r>
          </w:p>
        </w:tc>
        <w:tc>
          <w:tcPr>
            <w:tcW w:w="2109" w:type="dxa"/>
            <w:gridSpan w:val="3"/>
            <w:tcBorders>
              <w:top w:val="single" w:sz="4" w:space="0" w:color="auto"/>
              <w:left w:val="single" w:sz="4" w:space="0" w:color="auto"/>
              <w:bottom w:val="single" w:sz="4" w:space="0" w:color="auto"/>
              <w:right w:val="single" w:sz="4" w:space="0" w:color="auto"/>
            </w:tcBorders>
            <w:shd w:val="clear" w:color="auto" w:fill="006699"/>
            <w:vAlign w:val="center"/>
            <w:hideMark/>
          </w:tcPr>
          <w:p w14:paraId="3DD722AC" w14:textId="77777777" w:rsidR="00863473" w:rsidRPr="00EF597B" w:rsidRDefault="00863473" w:rsidP="00AB0D7F">
            <w:pPr>
              <w:jc w:val="center"/>
              <w:rPr>
                <w:b/>
                <w:bCs/>
                <w:color w:val="FFFFFF"/>
                <w:sz w:val="16"/>
                <w:szCs w:val="16"/>
              </w:rPr>
            </w:pPr>
            <w:r w:rsidRPr="00EF597B">
              <w:rPr>
                <w:b/>
                <w:bCs/>
                <w:color w:val="FFFFFF"/>
                <w:sz w:val="16"/>
                <w:szCs w:val="16"/>
              </w:rPr>
              <w:t>Estimated Load Reduction (lb/yr)</w:t>
            </w:r>
          </w:p>
        </w:tc>
      </w:tr>
      <w:tr w:rsidR="00863473" w:rsidRPr="00EF597B" w14:paraId="669D6303" w14:textId="77777777" w:rsidTr="00C35955">
        <w:trPr>
          <w:trHeight w:val="147"/>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4460673D" w14:textId="77777777" w:rsidR="00863473" w:rsidRPr="00EF597B" w:rsidRDefault="00863473" w:rsidP="00AB0D7F">
            <w:pPr>
              <w:rPr>
                <w:b/>
                <w:bCs/>
                <w:color w:val="FFFFFF"/>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656999" w14:textId="77777777" w:rsidR="00863473" w:rsidRPr="00EF597B" w:rsidRDefault="00863473" w:rsidP="00AB0D7F">
            <w:pPr>
              <w:rPr>
                <w:b/>
                <w:bCs/>
                <w:color w:val="FFFFFF"/>
                <w:sz w:val="16"/>
                <w:szCs w:val="16"/>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6A90F5A3" w14:textId="77777777" w:rsidR="00863473" w:rsidRPr="00EF597B" w:rsidRDefault="00863473" w:rsidP="00AB0D7F">
            <w:pPr>
              <w:rPr>
                <w:b/>
                <w:bCs/>
                <w:color w:val="FFFFFF"/>
                <w:sz w:val="16"/>
                <w:szCs w:val="16"/>
              </w:rPr>
            </w:pPr>
          </w:p>
        </w:tc>
        <w:tc>
          <w:tcPr>
            <w:tcW w:w="579"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562C4D00" w14:textId="77777777" w:rsidR="00863473" w:rsidRPr="00EF597B" w:rsidRDefault="00863473" w:rsidP="00AB0D7F">
            <w:pPr>
              <w:jc w:val="center"/>
              <w:rPr>
                <w:b/>
                <w:bCs/>
                <w:color w:val="FFFFFF"/>
                <w:sz w:val="16"/>
                <w:szCs w:val="16"/>
              </w:rPr>
            </w:pPr>
            <w:r w:rsidRPr="00EF597B">
              <w:rPr>
                <w:b/>
                <w:bCs/>
                <w:color w:val="FFFFFF"/>
                <w:sz w:val="16"/>
                <w:szCs w:val="16"/>
              </w:rPr>
              <w:t>TN</w:t>
            </w:r>
          </w:p>
        </w:tc>
        <w:tc>
          <w:tcPr>
            <w:tcW w:w="54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7C92CA38" w14:textId="77777777" w:rsidR="00863473" w:rsidRPr="00EF597B" w:rsidRDefault="00863473" w:rsidP="00AB0D7F">
            <w:pPr>
              <w:jc w:val="center"/>
              <w:rPr>
                <w:b/>
                <w:bCs/>
                <w:color w:val="FFFFFF"/>
                <w:sz w:val="16"/>
                <w:szCs w:val="16"/>
              </w:rPr>
            </w:pPr>
            <w:r w:rsidRPr="00EF597B">
              <w:rPr>
                <w:b/>
                <w:bCs/>
                <w:color w:val="FFFFFF"/>
                <w:sz w:val="16"/>
                <w:szCs w:val="16"/>
              </w:rPr>
              <w:t>TP</w:t>
            </w:r>
          </w:p>
        </w:tc>
        <w:tc>
          <w:tcPr>
            <w:tcW w:w="99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2664C2A7" w14:textId="77777777" w:rsidR="00863473" w:rsidRPr="00EF597B" w:rsidRDefault="00863473" w:rsidP="00AB0D7F">
            <w:pPr>
              <w:jc w:val="center"/>
              <w:rPr>
                <w:b/>
                <w:bCs/>
                <w:color w:val="FFFFFF"/>
                <w:sz w:val="16"/>
                <w:szCs w:val="16"/>
              </w:rPr>
            </w:pPr>
            <w:r w:rsidRPr="00EF597B">
              <w:rPr>
                <w:b/>
                <w:bCs/>
                <w:color w:val="FFFFFF"/>
                <w:sz w:val="16"/>
                <w:szCs w:val="16"/>
              </w:rPr>
              <w:t>TSS</w:t>
            </w:r>
          </w:p>
        </w:tc>
      </w:tr>
      <w:tr w:rsidR="00863473" w:rsidRPr="00EF597B" w14:paraId="46185D1C" w14:textId="77777777" w:rsidTr="00C3595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3EEC4D25" w14:textId="77777777" w:rsidR="00863473" w:rsidRPr="00EF597B" w:rsidRDefault="00863473" w:rsidP="00AB0D7F">
            <w:pPr>
              <w:rPr>
                <w:rFonts w:cs="Calibri"/>
                <w:sz w:val="16"/>
                <w:szCs w:val="16"/>
              </w:rPr>
            </w:pPr>
            <w:r w:rsidRPr="00EF597B">
              <w:rPr>
                <w:rFonts w:cs="Calibri"/>
                <w:sz w:val="16"/>
                <w:szCs w:val="16"/>
              </w:rPr>
              <w:t>Lackey Road Sediment Trap</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A58633B" w14:textId="77777777" w:rsidR="00863473" w:rsidRPr="00EF597B" w:rsidRDefault="00863473" w:rsidP="00AB0D7F">
            <w:pPr>
              <w:jc w:val="center"/>
              <w:rPr>
                <w:rFonts w:cs="Calibri"/>
                <w:sz w:val="16"/>
                <w:szCs w:val="16"/>
              </w:rPr>
            </w:pPr>
            <w:r w:rsidRPr="00EF597B">
              <w:rPr>
                <w:rFonts w:cs="Calibri"/>
                <w:sz w:val="16"/>
                <w:szCs w:val="16"/>
              </w:rPr>
              <w:t>8.0</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BE3794A" w14:textId="77777777" w:rsidR="00863473" w:rsidRPr="00EF597B" w:rsidRDefault="00863473" w:rsidP="00AB0D7F">
            <w:pPr>
              <w:jc w:val="center"/>
              <w:rPr>
                <w:rFonts w:cs="Calibri"/>
                <w:sz w:val="16"/>
                <w:szCs w:val="16"/>
              </w:rPr>
            </w:pPr>
            <w:r w:rsidRPr="00EF597B">
              <w:rPr>
                <w:rFonts w:cs="Calibri"/>
                <w:sz w:val="16"/>
                <w:szCs w:val="16"/>
              </w:rPr>
              <w:t>10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0B10830" w14:textId="77777777" w:rsidR="00863473" w:rsidRPr="00EF597B" w:rsidRDefault="00863473" w:rsidP="00AB0D7F">
            <w:pPr>
              <w:jc w:val="center"/>
              <w:rPr>
                <w:rFonts w:cs="Calibri"/>
                <w:sz w:val="16"/>
                <w:szCs w:val="16"/>
              </w:rPr>
            </w:pPr>
            <w:r w:rsidRPr="00EF597B">
              <w:rPr>
                <w:rFonts w:cs="Calibri"/>
                <w:sz w:val="16"/>
                <w:szCs w:val="16"/>
              </w:rPr>
              <w:t>7.7</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2940078" w14:textId="77777777" w:rsidR="00863473" w:rsidRPr="00EF597B" w:rsidRDefault="00863473" w:rsidP="00AB0D7F">
            <w:pPr>
              <w:jc w:val="center"/>
              <w:rPr>
                <w:rFonts w:cs="Calibri"/>
                <w:sz w:val="16"/>
                <w:szCs w:val="16"/>
              </w:rPr>
            </w:pPr>
            <w:r w:rsidRPr="00EF597B">
              <w:rPr>
                <w:rFonts w:cs="Calibri"/>
                <w:sz w:val="16"/>
                <w:szCs w:val="16"/>
              </w:rPr>
              <w:t>1.8</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2E2A5B5" w14:textId="77777777" w:rsidR="00863473" w:rsidRPr="00EF597B" w:rsidRDefault="00863473" w:rsidP="00AB0D7F">
            <w:pPr>
              <w:jc w:val="center"/>
              <w:rPr>
                <w:rFonts w:cs="Calibri"/>
                <w:sz w:val="16"/>
                <w:szCs w:val="16"/>
              </w:rPr>
            </w:pPr>
            <w:r w:rsidRPr="00EF597B">
              <w:rPr>
                <w:rFonts w:cs="Calibri"/>
                <w:sz w:val="16"/>
                <w:szCs w:val="16"/>
              </w:rPr>
              <w:t>2,000</w:t>
            </w:r>
          </w:p>
        </w:tc>
      </w:tr>
      <w:tr w:rsidR="00863473" w:rsidRPr="00EF597B" w14:paraId="1D98B203" w14:textId="77777777" w:rsidTr="00C3595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2FB8CABF" w14:textId="77777777" w:rsidR="00863473" w:rsidRPr="00EF597B" w:rsidRDefault="00863473" w:rsidP="00AB0D7F">
            <w:pPr>
              <w:rPr>
                <w:rFonts w:cs="Calibri"/>
                <w:sz w:val="16"/>
                <w:szCs w:val="16"/>
              </w:rPr>
            </w:pPr>
            <w:r w:rsidRPr="00EF597B">
              <w:rPr>
                <w:rFonts w:cs="Calibri"/>
                <w:sz w:val="16"/>
                <w:szCs w:val="16"/>
              </w:rPr>
              <w:t>Central Turnpike Leaching Catch Basin</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F46D77A" w14:textId="77777777" w:rsidR="00863473" w:rsidRPr="00EF597B" w:rsidRDefault="00863473" w:rsidP="00AB0D7F">
            <w:pPr>
              <w:jc w:val="center"/>
              <w:rPr>
                <w:rFonts w:cs="Calibri"/>
                <w:sz w:val="16"/>
                <w:szCs w:val="16"/>
              </w:rPr>
            </w:pPr>
            <w:r w:rsidRPr="00EF597B">
              <w:rPr>
                <w:rFonts w:cs="Calibri"/>
                <w:sz w:val="16"/>
                <w:szCs w:val="16"/>
              </w:rPr>
              <w:t>1.3</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BC55836" w14:textId="77777777" w:rsidR="00863473" w:rsidRPr="00EF597B" w:rsidRDefault="00863473" w:rsidP="00AB0D7F">
            <w:pPr>
              <w:jc w:val="center"/>
              <w:rPr>
                <w:rFonts w:cs="Calibri"/>
                <w:sz w:val="16"/>
                <w:szCs w:val="16"/>
              </w:rPr>
            </w:pPr>
            <w:r w:rsidRPr="00EF597B">
              <w:rPr>
                <w:rFonts w:cs="Calibri"/>
                <w:sz w:val="16"/>
                <w:szCs w:val="16"/>
              </w:rPr>
              <w:t>30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CD5D0E2" w14:textId="77777777" w:rsidR="00863473" w:rsidRPr="00EF597B" w:rsidRDefault="00863473" w:rsidP="00AB0D7F">
            <w:pPr>
              <w:jc w:val="center"/>
              <w:rPr>
                <w:rFonts w:cs="Calibri"/>
                <w:sz w:val="16"/>
                <w:szCs w:val="16"/>
              </w:rPr>
            </w:pPr>
            <w:r w:rsidRPr="00EF597B">
              <w:rPr>
                <w:rFonts w:cs="Calibri"/>
                <w:sz w:val="16"/>
                <w:szCs w:val="16"/>
              </w:rPr>
              <w:t>3.2</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1BB2998" w14:textId="77777777" w:rsidR="00863473" w:rsidRPr="00EF597B" w:rsidRDefault="00863473" w:rsidP="00AB0D7F">
            <w:pPr>
              <w:jc w:val="center"/>
              <w:rPr>
                <w:rFonts w:cs="Calibri"/>
                <w:sz w:val="16"/>
                <w:szCs w:val="16"/>
              </w:rPr>
            </w:pPr>
            <w:r w:rsidRPr="00EF597B">
              <w:rPr>
                <w:rFonts w:cs="Calibri"/>
                <w:sz w:val="16"/>
                <w:szCs w:val="16"/>
              </w:rPr>
              <w:t>0.7</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4378E9A" w14:textId="77777777" w:rsidR="00863473" w:rsidRPr="00EF597B" w:rsidRDefault="00863473" w:rsidP="00AB0D7F">
            <w:pPr>
              <w:jc w:val="center"/>
              <w:rPr>
                <w:rFonts w:cs="Calibri"/>
                <w:sz w:val="16"/>
                <w:szCs w:val="16"/>
              </w:rPr>
            </w:pPr>
            <w:r w:rsidRPr="00EF597B">
              <w:rPr>
                <w:rFonts w:cs="Calibri"/>
                <w:sz w:val="16"/>
                <w:szCs w:val="16"/>
              </w:rPr>
              <w:t>1,250</w:t>
            </w:r>
          </w:p>
        </w:tc>
      </w:tr>
      <w:tr w:rsidR="00863473" w:rsidRPr="00EF597B" w14:paraId="1415B9B0" w14:textId="77777777" w:rsidTr="00C3595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05F1E03B" w14:textId="77777777" w:rsidR="00863473" w:rsidRPr="00EF597B" w:rsidRDefault="00863473" w:rsidP="00AB0D7F">
            <w:pPr>
              <w:rPr>
                <w:rFonts w:cs="Calibri"/>
                <w:sz w:val="16"/>
                <w:szCs w:val="16"/>
              </w:rPr>
            </w:pPr>
            <w:r w:rsidRPr="00EF597B">
              <w:rPr>
                <w:rFonts w:cs="Calibri"/>
                <w:sz w:val="16"/>
                <w:szCs w:val="16"/>
              </w:rPr>
              <w:t>Ledgestone Road Raingarden and Vegetated Swale</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B33E152" w14:textId="77777777" w:rsidR="00863473" w:rsidRPr="00EF597B" w:rsidRDefault="00863473" w:rsidP="00AB0D7F">
            <w:pPr>
              <w:jc w:val="center"/>
              <w:rPr>
                <w:rFonts w:cs="Calibri"/>
                <w:sz w:val="16"/>
                <w:szCs w:val="16"/>
              </w:rPr>
            </w:pPr>
            <w:r w:rsidRPr="00EF597B">
              <w:rPr>
                <w:rFonts w:cs="Calibri"/>
                <w:sz w:val="16"/>
                <w:szCs w:val="16"/>
              </w:rPr>
              <w:t>3.5</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057CEE0" w14:textId="77777777" w:rsidR="00863473" w:rsidRPr="00EF597B" w:rsidRDefault="00863473" w:rsidP="00AB0D7F">
            <w:pPr>
              <w:jc w:val="center"/>
              <w:rPr>
                <w:rFonts w:cs="Calibri"/>
                <w:sz w:val="16"/>
                <w:szCs w:val="16"/>
              </w:rPr>
            </w:pPr>
            <w:r w:rsidRPr="00EF597B">
              <w:rPr>
                <w:rFonts w:cs="Calibri"/>
                <w:sz w:val="16"/>
                <w:szCs w:val="16"/>
              </w:rPr>
              <w:t>15</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3A810CF" w14:textId="77777777" w:rsidR="00863473" w:rsidRPr="00EF597B" w:rsidRDefault="00863473" w:rsidP="00AB0D7F">
            <w:pPr>
              <w:jc w:val="center"/>
              <w:rPr>
                <w:rFonts w:cs="Calibri"/>
                <w:sz w:val="16"/>
                <w:szCs w:val="16"/>
              </w:rPr>
            </w:pPr>
            <w:r w:rsidRPr="00EF597B">
              <w:rPr>
                <w:rFonts w:cs="Calibri"/>
                <w:sz w:val="16"/>
                <w:szCs w:val="16"/>
              </w:rPr>
              <w:t>1.5</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199C033" w14:textId="77777777" w:rsidR="00863473" w:rsidRPr="00EF597B" w:rsidRDefault="00863473" w:rsidP="00AB0D7F">
            <w:pPr>
              <w:jc w:val="center"/>
              <w:rPr>
                <w:rFonts w:cs="Calibri"/>
                <w:sz w:val="16"/>
                <w:szCs w:val="16"/>
              </w:rPr>
            </w:pPr>
            <w:r w:rsidRPr="00EF597B">
              <w:rPr>
                <w:rFonts w:cs="Calibri"/>
                <w:sz w:val="16"/>
                <w:szCs w:val="16"/>
              </w:rPr>
              <w:t>0.4</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26F3514" w14:textId="77777777" w:rsidR="00863473" w:rsidRPr="00EF597B" w:rsidRDefault="00863473" w:rsidP="00AB0D7F">
            <w:pPr>
              <w:jc w:val="center"/>
              <w:rPr>
                <w:rFonts w:cs="Calibri"/>
                <w:sz w:val="16"/>
                <w:szCs w:val="16"/>
              </w:rPr>
            </w:pPr>
            <w:r w:rsidRPr="00EF597B">
              <w:rPr>
                <w:rFonts w:cs="Calibri"/>
                <w:sz w:val="16"/>
                <w:szCs w:val="16"/>
              </w:rPr>
              <w:t>325</w:t>
            </w:r>
          </w:p>
        </w:tc>
      </w:tr>
      <w:tr w:rsidR="00863473" w:rsidRPr="00EF597B" w14:paraId="10E6DEEA" w14:textId="77777777" w:rsidTr="00C3595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208151A2" w14:textId="77777777" w:rsidR="00863473" w:rsidRPr="00EF597B" w:rsidRDefault="00863473" w:rsidP="00AB0D7F">
            <w:pPr>
              <w:rPr>
                <w:rFonts w:cs="Calibri"/>
                <w:sz w:val="16"/>
                <w:szCs w:val="16"/>
              </w:rPr>
            </w:pPr>
            <w:r w:rsidRPr="00EF597B">
              <w:rPr>
                <w:rFonts w:cs="Calibri"/>
                <w:sz w:val="16"/>
                <w:szCs w:val="16"/>
              </w:rPr>
              <w:t>Waters Farm Road Hobby Farm Vegetated Buffer</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C256C46" w14:textId="77777777" w:rsidR="00863473" w:rsidRPr="00EF597B" w:rsidRDefault="00863473" w:rsidP="00AB0D7F">
            <w:pPr>
              <w:jc w:val="center"/>
              <w:rPr>
                <w:rFonts w:cs="Calibri"/>
                <w:sz w:val="16"/>
                <w:szCs w:val="16"/>
              </w:rPr>
            </w:pPr>
            <w:r w:rsidRPr="00EF597B">
              <w:rPr>
                <w:rFonts w:cs="Calibri"/>
                <w:sz w:val="16"/>
                <w:szCs w:val="16"/>
              </w:rPr>
              <w:t>1.0</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2B78AA6" w14:textId="77777777" w:rsidR="00863473" w:rsidRPr="00EF597B" w:rsidRDefault="00863473" w:rsidP="00AB0D7F">
            <w:pPr>
              <w:jc w:val="center"/>
              <w:rPr>
                <w:rFonts w:cs="Calibri"/>
                <w:sz w:val="16"/>
                <w:szCs w:val="16"/>
              </w:rPr>
            </w:pPr>
            <w:r w:rsidRPr="00EF597B">
              <w:rPr>
                <w:rFonts w:cs="Calibri"/>
                <w:sz w:val="16"/>
                <w:szCs w:val="16"/>
              </w:rPr>
              <w:t>5</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64EFE9D" w14:textId="77777777" w:rsidR="00863473" w:rsidRPr="00EF597B" w:rsidRDefault="00863473" w:rsidP="00AB0D7F">
            <w:pPr>
              <w:jc w:val="center"/>
              <w:rPr>
                <w:rFonts w:cs="Calibri"/>
                <w:sz w:val="16"/>
                <w:szCs w:val="16"/>
              </w:rPr>
            </w:pPr>
            <w:r w:rsidRPr="00EF597B">
              <w:rPr>
                <w:rFonts w:cs="Calibri"/>
                <w:sz w:val="16"/>
                <w:szCs w:val="16"/>
              </w:rPr>
              <w:t>0.6</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F8A8DA0" w14:textId="77777777" w:rsidR="00863473" w:rsidRPr="00EF597B" w:rsidRDefault="00863473" w:rsidP="00AB0D7F">
            <w:pPr>
              <w:jc w:val="center"/>
              <w:rPr>
                <w:rFonts w:cs="Calibri"/>
                <w:sz w:val="16"/>
                <w:szCs w:val="16"/>
              </w:rPr>
            </w:pPr>
            <w:r w:rsidRPr="00EF597B">
              <w:rPr>
                <w:rFonts w:cs="Calibri"/>
                <w:sz w:val="16"/>
                <w:szCs w:val="16"/>
              </w:rPr>
              <w:t>0.2</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167FCA1" w14:textId="77777777" w:rsidR="00863473" w:rsidRPr="00EF597B" w:rsidRDefault="00863473" w:rsidP="00AB0D7F">
            <w:pPr>
              <w:jc w:val="center"/>
              <w:rPr>
                <w:rFonts w:cs="Calibri"/>
                <w:sz w:val="16"/>
                <w:szCs w:val="16"/>
              </w:rPr>
            </w:pPr>
            <w:r w:rsidRPr="00EF597B">
              <w:rPr>
                <w:rFonts w:cs="Calibri"/>
                <w:sz w:val="16"/>
                <w:szCs w:val="16"/>
              </w:rPr>
              <w:t>85</w:t>
            </w:r>
          </w:p>
        </w:tc>
      </w:tr>
      <w:tr w:rsidR="00863473" w:rsidRPr="00EF597B" w14:paraId="29CE3D58" w14:textId="77777777" w:rsidTr="00C3595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04026013" w14:textId="77777777" w:rsidR="00863473" w:rsidRPr="00EF597B" w:rsidRDefault="00863473" w:rsidP="00AB0D7F">
            <w:pPr>
              <w:rPr>
                <w:rFonts w:cs="Calibri"/>
                <w:sz w:val="16"/>
                <w:szCs w:val="16"/>
              </w:rPr>
            </w:pPr>
            <w:r w:rsidRPr="00EF597B">
              <w:rPr>
                <w:rFonts w:cs="Calibri"/>
                <w:sz w:val="16"/>
                <w:szCs w:val="16"/>
              </w:rPr>
              <w:t>Parker Road Culvert and Vegetated Swale</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A2C5AB1" w14:textId="77777777" w:rsidR="00863473" w:rsidRPr="00EF597B" w:rsidRDefault="00863473" w:rsidP="00AB0D7F">
            <w:pPr>
              <w:jc w:val="center"/>
              <w:rPr>
                <w:rFonts w:cs="Calibri"/>
                <w:sz w:val="16"/>
                <w:szCs w:val="16"/>
              </w:rPr>
            </w:pPr>
            <w:r w:rsidRPr="00EF597B">
              <w:rPr>
                <w:rFonts w:cs="Calibri"/>
                <w:sz w:val="16"/>
                <w:szCs w:val="16"/>
              </w:rPr>
              <w:t>0.6</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2A0356E" w14:textId="77777777" w:rsidR="00863473" w:rsidRPr="00EF597B" w:rsidRDefault="00863473" w:rsidP="00AB0D7F">
            <w:pPr>
              <w:jc w:val="center"/>
              <w:rPr>
                <w:rFonts w:cs="Calibri"/>
                <w:sz w:val="16"/>
                <w:szCs w:val="16"/>
              </w:rPr>
            </w:pPr>
            <w:r w:rsidRPr="00EF597B">
              <w:rPr>
                <w:rFonts w:cs="Calibri"/>
                <w:sz w:val="16"/>
                <w:szCs w:val="16"/>
              </w:rPr>
              <w:t>10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72EA3D7" w14:textId="77777777" w:rsidR="00863473" w:rsidRPr="00EF597B" w:rsidRDefault="00863473" w:rsidP="00AB0D7F">
            <w:pPr>
              <w:jc w:val="center"/>
              <w:rPr>
                <w:rFonts w:cs="Calibri"/>
                <w:sz w:val="16"/>
                <w:szCs w:val="16"/>
              </w:rPr>
            </w:pPr>
            <w:r w:rsidRPr="00EF597B">
              <w:rPr>
                <w:rFonts w:cs="Calibri"/>
                <w:sz w:val="16"/>
                <w:szCs w:val="16"/>
              </w:rPr>
              <w:t>0.5</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35031A4" w14:textId="77777777" w:rsidR="00863473" w:rsidRPr="00EF597B" w:rsidRDefault="00863473" w:rsidP="00AB0D7F">
            <w:pPr>
              <w:jc w:val="center"/>
              <w:rPr>
                <w:rFonts w:cs="Calibri"/>
                <w:sz w:val="16"/>
                <w:szCs w:val="16"/>
              </w:rPr>
            </w:pPr>
            <w:r w:rsidRPr="00EF597B">
              <w:rPr>
                <w:rFonts w:cs="Calibri"/>
                <w:sz w:val="16"/>
                <w:szCs w:val="16"/>
              </w:rPr>
              <w:t>0.1</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68D45CE" w14:textId="77777777" w:rsidR="00863473" w:rsidRPr="00EF597B" w:rsidRDefault="00863473" w:rsidP="00AB0D7F">
            <w:pPr>
              <w:jc w:val="center"/>
              <w:rPr>
                <w:rFonts w:cs="Calibri"/>
                <w:sz w:val="16"/>
                <w:szCs w:val="16"/>
              </w:rPr>
            </w:pPr>
            <w:r w:rsidRPr="00EF597B">
              <w:rPr>
                <w:rFonts w:cs="Calibri"/>
                <w:sz w:val="16"/>
                <w:szCs w:val="16"/>
              </w:rPr>
              <w:t>95</w:t>
            </w:r>
          </w:p>
        </w:tc>
      </w:tr>
      <w:tr w:rsidR="00863473" w:rsidRPr="00EF597B" w14:paraId="2614B4EF" w14:textId="77777777" w:rsidTr="00C35955">
        <w:tc>
          <w:tcPr>
            <w:tcW w:w="2960" w:type="dxa"/>
            <w:tcBorders>
              <w:top w:val="single" w:sz="4" w:space="0" w:color="auto"/>
              <w:left w:val="single" w:sz="4" w:space="0" w:color="auto"/>
              <w:bottom w:val="double" w:sz="4" w:space="0" w:color="auto"/>
              <w:right w:val="single" w:sz="4" w:space="0" w:color="auto"/>
            </w:tcBorders>
            <w:shd w:val="clear" w:color="auto" w:fill="CCECFF"/>
            <w:hideMark/>
          </w:tcPr>
          <w:p w14:paraId="68142F36" w14:textId="77777777" w:rsidR="00863473" w:rsidRPr="00EF597B" w:rsidRDefault="00863473" w:rsidP="00AB0D7F">
            <w:pPr>
              <w:rPr>
                <w:rFonts w:cs="Calibri"/>
                <w:sz w:val="16"/>
                <w:szCs w:val="16"/>
              </w:rPr>
            </w:pPr>
            <w:r w:rsidRPr="00EF597B">
              <w:rPr>
                <w:rFonts w:cs="Calibri"/>
                <w:sz w:val="16"/>
                <w:szCs w:val="16"/>
              </w:rPr>
              <w:t>Boat Ramp Structural BMPS to include porous pavement, infiltration structures</w:t>
            </w:r>
          </w:p>
        </w:tc>
        <w:tc>
          <w:tcPr>
            <w:tcW w:w="851"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69640714" w14:textId="77777777" w:rsidR="00863473" w:rsidRPr="00EF597B" w:rsidRDefault="00863473" w:rsidP="00AB0D7F">
            <w:pPr>
              <w:jc w:val="center"/>
              <w:rPr>
                <w:rFonts w:cs="Calibri"/>
                <w:sz w:val="16"/>
                <w:szCs w:val="16"/>
              </w:rPr>
            </w:pPr>
            <w:r w:rsidRPr="00EF597B">
              <w:rPr>
                <w:rFonts w:cs="Calibri"/>
                <w:sz w:val="16"/>
                <w:szCs w:val="16"/>
              </w:rPr>
              <w:t>1.0</w:t>
            </w:r>
          </w:p>
        </w:tc>
        <w:tc>
          <w:tcPr>
            <w:tcW w:w="101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3D7069A6" w14:textId="77777777" w:rsidR="00863473" w:rsidRPr="00EF597B" w:rsidRDefault="00863473" w:rsidP="00AB0D7F">
            <w:pPr>
              <w:jc w:val="center"/>
              <w:rPr>
                <w:rFonts w:cs="Calibri"/>
                <w:sz w:val="16"/>
                <w:szCs w:val="16"/>
              </w:rPr>
            </w:pPr>
            <w:r w:rsidRPr="00EF597B">
              <w:rPr>
                <w:rFonts w:cs="Calibri"/>
                <w:sz w:val="16"/>
                <w:szCs w:val="16"/>
              </w:rPr>
              <w:t>80</w:t>
            </w:r>
          </w:p>
        </w:tc>
        <w:tc>
          <w:tcPr>
            <w:tcW w:w="579"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1C91E7EA" w14:textId="77777777" w:rsidR="00863473" w:rsidRPr="00EF597B" w:rsidRDefault="00863473" w:rsidP="00AB0D7F">
            <w:pPr>
              <w:jc w:val="center"/>
              <w:rPr>
                <w:rFonts w:cs="Calibri"/>
                <w:sz w:val="16"/>
                <w:szCs w:val="16"/>
              </w:rPr>
            </w:pPr>
            <w:r w:rsidRPr="00EF597B">
              <w:rPr>
                <w:rFonts w:cs="Calibri"/>
                <w:sz w:val="16"/>
                <w:szCs w:val="16"/>
              </w:rPr>
              <w:t>8.2</w:t>
            </w:r>
          </w:p>
        </w:tc>
        <w:tc>
          <w:tcPr>
            <w:tcW w:w="54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247AB0FC" w14:textId="77777777" w:rsidR="00863473" w:rsidRPr="00EF597B" w:rsidRDefault="00863473" w:rsidP="00AB0D7F">
            <w:pPr>
              <w:jc w:val="center"/>
              <w:rPr>
                <w:rFonts w:cs="Calibri"/>
                <w:sz w:val="16"/>
                <w:szCs w:val="16"/>
              </w:rPr>
            </w:pPr>
            <w:r w:rsidRPr="00EF597B">
              <w:rPr>
                <w:rFonts w:cs="Calibri"/>
                <w:sz w:val="16"/>
                <w:szCs w:val="16"/>
              </w:rPr>
              <w:t>1.7</w:t>
            </w:r>
          </w:p>
        </w:tc>
        <w:tc>
          <w:tcPr>
            <w:tcW w:w="99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11E47723" w14:textId="77777777" w:rsidR="00863473" w:rsidRPr="00EF597B" w:rsidRDefault="00863473" w:rsidP="00AB0D7F">
            <w:pPr>
              <w:jc w:val="center"/>
              <w:rPr>
                <w:rFonts w:cs="Calibri"/>
                <w:sz w:val="16"/>
                <w:szCs w:val="16"/>
              </w:rPr>
            </w:pPr>
            <w:r w:rsidRPr="00EF597B">
              <w:rPr>
                <w:rFonts w:cs="Calibri"/>
                <w:sz w:val="16"/>
                <w:szCs w:val="16"/>
              </w:rPr>
              <w:t>680</w:t>
            </w:r>
          </w:p>
        </w:tc>
      </w:tr>
      <w:tr w:rsidR="00863473" w:rsidRPr="00EF597B" w14:paraId="732CF941" w14:textId="77777777" w:rsidTr="00C35955">
        <w:trPr>
          <w:trHeight w:val="330"/>
        </w:trPr>
        <w:tc>
          <w:tcPr>
            <w:tcW w:w="2960" w:type="dxa"/>
            <w:tcBorders>
              <w:top w:val="double" w:sz="4" w:space="0" w:color="auto"/>
              <w:left w:val="single" w:sz="4" w:space="0" w:color="auto"/>
              <w:bottom w:val="single" w:sz="4" w:space="0" w:color="auto"/>
              <w:right w:val="single" w:sz="4" w:space="0" w:color="auto"/>
            </w:tcBorders>
            <w:shd w:val="clear" w:color="auto" w:fill="CCECFF"/>
            <w:vAlign w:val="center"/>
          </w:tcPr>
          <w:p w14:paraId="036DEE73" w14:textId="77777777" w:rsidR="00863473" w:rsidRPr="00EF597B" w:rsidRDefault="00863473" w:rsidP="00AB0D7F">
            <w:pPr>
              <w:jc w:val="center"/>
              <w:rPr>
                <w:rFonts w:cs="Calibri"/>
                <w:b/>
                <w:sz w:val="16"/>
                <w:szCs w:val="16"/>
              </w:rPr>
            </w:pPr>
            <w:r w:rsidRPr="00EF597B">
              <w:rPr>
                <w:rFonts w:cs="Calibri"/>
                <w:b/>
                <w:sz w:val="16"/>
                <w:szCs w:val="16"/>
              </w:rPr>
              <w:t>Totals</w:t>
            </w:r>
          </w:p>
        </w:tc>
        <w:tc>
          <w:tcPr>
            <w:tcW w:w="851" w:type="dxa"/>
            <w:tcBorders>
              <w:top w:val="double" w:sz="4" w:space="0" w:color="auto"/>
              <w:left w:val="single" w:sz="4" w:space="0" w:color="auto"/>
              <w:bottom w:val="single" w:sz="4" w:space="0" w:color="auto"/>
              <w:right w:val="single" w:sz="4" w:space="0" w:color="auto"/>
            </w:tcBorders>
            <w:shd w:val="clear" w:color="auto" w:fill="CCECFF"/>
            <w:vAlign w:val="center"/>
          </w:tcPr>
          <w:p w14:paraId="2B61590B" w14:textId="77777777" w:rsidR="00863473" w:rsidRPr="00EF597B" w:rsidRDefault="00863473" w:rsidP="00AB0D7F">
            <w:pPr>
              <w:jc w:val="center"/>
              <w:rPr>
                <w:rFonts w:cs="Calibri"/>
                <w:sz w:val="16"/>
                <w:szCs w:val="16"/>
              </w:rPr>
            </w:pPr>
            <w:r w:rsidRPr="00EF597B">
              <w:rPr>
                <w:color w:val="000000"/>
                <w:sz w:val="16"/>
                <w:szCs w:val="16"/>
              </w:rPr>
              <w:t>15.4</w:t>
            </w:r>
          </w:p>
        </w:tc>
        <w:tc>
          <w:tcPr>
            <w:tcW w:w="1010" w:type="dxa"/>
            <w:tcBorders>
              <w:top w:val="double" w:sz="4" w:space="0" w:color="auto"/>
              <w:left w:val="single" w:sz="4" w:space="0" w:color="auto"/>
              <w:bottom w:val="single" w:sz="4" w:space="0" w:color="auto"/>
              <w:right w:val="single" w:sz="4" w:space="0" w:color="auto"/>
            </w:tcBorders>
            <w:shd w:val="clear" w:color="auto" w:fill="CCECFF"/>
            <w:vAlign w:val="center"/>
          </w:tcPr>
          <w:p w14:paraId="50A1B55D" w14:textId="77777777" w:rsidR="00863473" w:rsidRPr="00EF597B" w:rsidRDefault="00863473" w:rsidP="00AB0D7F">
            <w:pPr>
              <w:jc w:val="center"/>
              <w:rPr>
                <w:rFonts w:cs="Calibri"/>
                <w:sz w:val="16"/>
                <w:szCs w:val="16"/>
              </w:rPr>
            </w:pPr>
            <w:r w:rsidRPr="00EF597B">
              <w:rPr>
                <w:color w:val="000000"/>
                <w:sz w:val="16"/>
                <w:szCs w:val="16"/>
              </w:rPr>
              <w:t>NA</w:t>
            </w:r>
          </w:p>
        </w:tc>
        <w:tc>
          <w:tcPr>
            <w:tcW w:w="579" w:type="dxa"/>
            <w:tcBorders>
              <w:top w:val="double" w:sz="4" w:space="0" w:color="auto"/>
              <w:left w:val="single" w:sz="4" w:space="0" w:color="auto"/>
              <w:bottom w:val="single" w:sz="4" w:space="0" w:color="auto"/>
              <w:right w:val="single" w:sz="4" w:space="0" w:color="auto"/>
            </w:tcBorders>
            <w:shd w:val="clear" w:color="auto" w:fill="CCECFF"/>
            <w:vAlign w:val="center"/>
          </w:tcPr>
          <w:p w14:paraId="66B79DBB" w14:textId="77777777" w:rsidR="00863473" w:rsidRPr="00EF597B" w:rsidRDefault="00863473" w:rsidP="00AB0D7F">
            <w:pPr>
              <w:jc w:val="center"/>
              <w:rPr>
                <w:rFonts w:cs="Calibri"/>
                <w:sz w:val="16"/>
                <w:szCs w:val="16"/>
              </w:rPr>
            </w:pPr>
            <w:r w:rsidRPr="00EF597B">
              <w:rPr>
                <w:color w:val="000000"/>
                <w:sz w:val="16"/>
                <w:szCs w:val="16"/>
              </w:rPr>
              <w:t>21.7</w:t>
            </w:r>
          </w:p>
        </w:tc>
        <w:tc>
          <w:tcPr>
            <w:tcW w:w="540" w:type="dxa"/>
            <w:tcBorders>
              <w:top w:val="double" w:sz="4" w:space="0" w:color="auto"/>
              <w:left w:val="single" w:sz="4" w:space="0" w:color="auto"/>
              <w:bottom w:val="single" w:sz="4" w:space="0" w:color="auto"/>
              <w:right w:val="single" w:sz="4" w:space="0" w:color="auto"/>
            </w:tcBorders>
            <w:shd w:val="clear" w:color="auto" w:fill="CCECFF"/>
            <w:vAlign w:val="center"/>
          </w:tcPr>
          <w:p w14:paraId="2D2AECD2" w14:textId="77777777" w:rsidR="00863473" w:rsidRPr="00EF597B" w:rsidRDefault="00863473" w:rsidP="00AB0D7F">
            <w:pPr>
              <w:jc w:val="center"/>
              <w:rPr>
                <w:rFonts w:cs="Calibri"/>
                <w:sz w:val="16"/>
                <w:szCs w:val="16"/>
              </w:rPr>
            </w:pPr>
            <w:r w:rsidRPr="00EF597B">
              <w:rPr>
                <w:color w:val="000000"/>
                <w:sz w:val="16"/>
                <w:szCs w:val="16"/>
              </w:rPr>
              <w:t>4.9</w:t>
            </w:r>
          </w:p>
        </w:tc>
        <w:tc>
          <w:tcPr>
            <w:tcW w:w="990" w:type="dxa"/>
            <w:tcBorders>
              <w:top w:val="double" w:sz="4" w:space="0" w:color="auto"/>
              <w:left w:val="single" w:sz="4" w:space="0" w:color="auto"/>
              <w:bottom w:val="single" w:sz="4" w:space="0" w:color="auto"/>
              <w:right w:val="single" w:sz="4" w:space="0" w:color="auto"/>
            </w:tcBorders>
            <w:shd w:val="clear" w:color="auto" w:fill="CCECFF"/>
            <w:vAlign w:val="center"/>
          </w:tcPr>
          <w:p w14:paraId="62CBFE9E" w14:textId="77777777" w:rsidR="00863473" w:rsidRPr="00EF597B" w:rsidRDefault="00863473" w:rsidP="00AB0D7F">
            <w:pPr>
              <w:jc w:val="center"/>
              <w:rPr>
                <w:rFonts w:cs="Calibri"/>
                <w:sz w:val="16"/>
                <w:szCs w:val="16"/>
              </w:rPr>
            </w:pPr>
            <w:r w:rsidRPr="00EF597B">
              <w:rPr>
                <w:color w:val="000000"/>
                <w:sz w:val="16"/>
                <w:szCs w:val="16"/>
              </w:rPr>
              <w:t>4,435</w:t>
            </w:r>
          </w:p>
        </w:tc>
      </w:tr>
      <w:tr w:rsidR="00863473" w:rsidRPr="00EF597B" w14:paraId="3A98D992" w14:textId="77777777" w:rsidTr="00C35955">
        <w:trPr>
          <w:trHeight w:val="269"/>
        </w:trPr>
        <w:tc>
          <w:tcPr>
            <w:tcW w:w="6930" w:type="dxa"/>
            <w:gridSpan w:val="6"/>
            <w:tcBorders>
              <w:top w:val="single" w:sz="4" w:space="0" w:color="auto"/>
              <w:left w:val="single" w:sz="4" w:space="0" w:color="auto"/>
              <w:bottom w:val="single" w:sz="4" w:space="0" w:color="auto"/>
              <w:right w:val="single" w:sz="4" w:space="0" w:color="auto"/>
            </w:tcBorders>
            <w:shd w:val="clear" w:color="auto" w:fill="CCECFF"/>
          </w:tcPr>
          <w:p w14:paraId="1F632BED" w14:textId="6406F627" w:rsidR="00863473" w:rsidRPr="00EF597B" w:rsidRDefault="00863473" w:rsidP="00C35955">
            <w:pPr>
              <w:rPr>
                <w:rFonts w:cs="Calibri"/>
                <w:sz w:val="16"/>
                <w:szCs w:val="16"/>
              </w:rPr>
            </w:pPr>
            <w:r w:rsidRPr="00EF597B">
              <w:rPr>
                <w:rFonts w:cs="Calibri"/>
                <w:sz w:val="16"/>
                <w:szCs w:val="16"/>
              </w:rPr>
              <w:t xml:space="preserve">Additional Management Measures – See Elements C and E for additional details. </w:t>
            </w:r>
          </w:p>
        </w:tc>
      </w:tr>
    </w:tbl>
    <w:p w14:paraId="14DF91E7" w14:textId="5F8D4AD0" w:rsidR="00863473" w:rsidRPr="00F21FE0" w:rsidRDefault="00863473" w:rsidP="00863473">
      <w:pPr>
        <w:spacing w:after="0"/>
        <w:rPr>
          <w:rFonts w:ascii="Calibri" w:eastAsia="Calibri" w:hAnsi="Calibri" w:cs="Times New Roman"/>
          <w:sz w:val="20"/>
          <w:szCs w:val="20"/>
        </w:rPr>
      </w:pPr>
      <w:r w:rsidRPr="00EF597B">
        <w:rPr>
          <w:rFonts w:ascii="Calibri" w:eastAsia="Calibri" w:hAnsi="Calibri" w:cs="Times New Roman"/>
          <w:sz w:val="20"/>
          <w:szCs w:val="20"/>
        </w:rPr>
        <w:t xml:space="preserve">* See </w:t>
      </w:r>
      <w:r w:rsidR="00B36210" w:rsidRPr="00EF597B">
        <w:rPr>
          <w:rFonts w:ascii="Calibri" w:eastAsia="Calibri" w:hAnsi="Calibri" w:cs="Times New Roman"/>
          <w:sz w:val="20"/>
          <w:szCs w:val="20"/>
        </w:rPr>
        <w:t xml:space="preserve">BMP </w:t>
      </w:r>
      <w:r w:rsidRPr="00EF597B">
        <w:rPr>
          <w:rFonts w:ascii="Calibri" w:eastAsia="Calibri" w:hAnsi="Calibri" w:cs="Times New Roman"/>
          <w:sz w:val="20"/>
          <w:szCs w:val="20"/>
        </w:rPr>
        <w:t xml:space="preserve">description and </w:t>
      </w:r>
      <w:r w:rsidR="00B36210" w:rsidRPr="00EF597B">
        <w:rPr>
          <w:rFonts w:ascii="Calibri" w:eastAsia="Calibri" w:hAnsi="Calibri" w:cs="Times New Roman"/>
          <w:sz w:val="20"/>
          <w:szCs w:val="20"/>
        </w:rPr>
        <w:t>m</w:t>
      </w:r>
      <w:r w:rsidRPr="00EF597B">
        <w:rPr>
          <w:rFonts w:ascii="Calibri" w:eastAsia="Calibri" w:hAnsi="Calibri" w:cs="Times New Roman"/>
          <w:sz w:val="20"/>
          <w:szCs w:val="20"/>
        </w:rPr>
        <w:t xml:space="preserve">anagement </w:t>
      </w:r>
      <w:r w:rsidR="00B36210" w:rsidRPr="00EF597B">
        <w:rPr>
          <w:rFonts w:ascii="Calibri" w:eastAsia="Calibri" w:hAnsi="Calibri" w:cs="Times New Roman"/>
          <w:sz w:val="20"/>
          <w:szCs w:val="20"/>
        </w:rPr>
        <w:t>m</w:t>
      </w:r>
      <w:r w:rsidRPr="00EF597B">
        <w:rPr>
          <w:rFonts w:ascii="Calibri" w:eastAsia="Calibri" w:hAnsi="Calibri" w:cs="Times New Roman"/>
          <w:sz w:val="20"/>
          <w:szCs w:val="20"/>
        </w:rPr>
        <w:t>easures</w:t>
      </w:r>
      <w:r w:rsidR="00B36210" w:rsidRPr="00EF597B">
        <w:rPr>
          <w:rFonts w:ascii="Calibri" w:eastAsia="Calibri" w:hAnsi="Calibri" w:cs="Times New Roman"/>
          <w:sz w:val="20"/>
          <w:szCs w:val="20"/>
        </w:rPr>
        <w:t xml:space="preserve"> for additional information</w:t>
      </w:r>
      <w:r w:rsidRPr="00EF597B">
        <w:rPr>
          <w:rFonts w:ascii="Calibri" w:eastAsia="Calibri" w:hAnsi="Calibri" w:cs="Times New Roman"/>
          <w:sz w:val="20"/>
          <w:szCs w:val="20"/>
        </w:rPr>
        <w:t>.</w:t>
      </w:r>
    </w:p>
    <w:p w14:paraId="5B23FABC" w14:textId="77777777" w:rsidR="002510BA" w:rsidRDefault="002510BA">
      <w:pPr>
        <w:rPr>
          <w:rFonts w:ascii="Calibri" w:hAnsi="Calibri"/>
          <w:b/>
          <w:bCs/>
          <w:color w:val="365F91"/>
          <w:sz w:val="24"/>
          <w:szCs w:val="24"/>
          <w:shd w:val="clear" w:color="auto" w:fill="FFFFFF"/>
        </w:rPr>
      </w:pPr>
      <w:r>
        <w:rPr>
          <w:rFonts w:ascii="Calibri" w:hAnsi="Calibri"/>
          <w:b/>
          <w:bCs/>
          <w:color w:val="365F91"/>
          <w:sz w:val="24"/>
          <w:szCs w:val="24"/>
          <w:shd w:val="clear" w:color="auto" w:fill="FFFFFF"/>
        </w:rPr>
        <w:br w:type="page"/>
      </w:r>
    </w:p>
    <w:p w14:paraId="67A9F52B" w14:textId="4E63864C" w:rsidR="00D048B5" w:rsidRPr="00362706" w:rsidRDefault="00D97B87" w:rsidP="00AC3E25">
      <w:pPr>
        <w:spacing w:before="240" w:after="120"/>
        <w:rPr>
          <w:sz w:val="24"/>
          <w:szCs w:val="24"/>
        </w:rPr>
      </w:pPr>
      <w:r w:rsidRPr="00362706">
        <w:rPr>
          <w:rFonts w:ascii="Calibri" w:hAnsi="Calibri"/>
          <w:b/>
          <w:bCs/>
          <w:color w:val="365F91"/>
          <w:sz w:val="24"/>
          <w:szCs w:val="24"/>
          <w:shd w:val="clear" w:color="auto" w:fill="FFFFFF"/>
        </w:rPr>
        <w:lastRenderedPageBreak/>
        <w:t>Primary BMP Recommendations</w:t>
      </w:r>
    </w:p>
    <w:p w14:paraId="64EB046D" w14:textId="3F3C0091" w:rsidR="00BA784E" w:rsidRPr="00362706" w:rsidRDefault="00D048B5" w:rsidP="00362706">
      <w:pPr>
        <w:spacing w:before="120" w:after="120"/>
        <w:rPr>
          <w:rFonts w:ascii="Calibri" w:hAnsi="Calibri"/>
          <w:color w:val="000000"/>
          <w:shd w:val="clear" w:color="auto" w:fill="FFFFFF"/>
        </w:rPr>
      </w:pPr>
      <w:r w:rsidRPr="00362706">
        <w:rPr>
          <w:rFonts w:ascii="Calibri" w:hAnsi="Calibri"/>
          <w:color w:val="000000"/>
          <w:shd w:val="clear" w:color="auto" w:fill="FFFFFF"/>
        </w:rPr>
        <w:t>The BMP improvement site</w:t>
      </w:r>
      <w:r w:rsidR="009562B2">
        <w:rPr>
          <w:rFonts w:ascii="Calibri" w:hAnsi="Calibri"/>
          <w:color w:val="000000"/>
          <w:shd w:val="clear" w:color="auto" w:fill="FFFFFF"/>
        </w:rPr>
        <w:t>s</w:t>
      </w:r>
      <w:r w:rsidRPr="00362706">
        <w:rPr>
          <w:rFonts w:ascii="Calibri" w:hAnsi="Calibri"/>
          <w:color w:val="000000"/>
          <w:shd w:val="clear" w:color="auto" w:fill="FFFFFF"/>
        </w:rPr>
        <w:t xml:space="preserve"> described on the following pages were identified during CEI’s watershed survey</w:t>
      </w:r>
      <w:r w:rsidR="009562B2">
        <w:rPr>
          <w:rFonts w:ascii="Calibri" w:hAnsi="Calibri"/>
          <w:color w:val="000000"/>
          <w:shd w:val="clear" w:color="auto" w:fill="FFFFFF"/>
        </w:rPr>
        <w:t xml:space="preserve"> (See Appendix B for survey results)</w:t>
      </w:r>
      <w:r w:rsidR="00BA784E" w:rsidRPr="00362706">
        <w:rPr>
          <w:rFonts w:ascii="Calibri" w:hAnsi="Calibri"/>
          <w:color w:val="000000"/>
          <w:shd w:val="clear" w:color="auto" w:fill="FFFFFF"/>
        </w:rPr>
        <w:t xml:space="preserve">. The design goal for the proposed BMPs would be to size the BMP to treat and infiltrate the water quality volume to the maximum extent practicable. The water quality volume is defined in the Massachusetts Stormwater Handbook as the volume equal to 0.5 inches of runoff times the total impervious area within the drainage area of the BMP. However, each proposed BMP should be designed to achieve the most treatment that is practical given the size and logistical constraints of the site. </w:t>
      </w:r>
    </w:p>
    <w:p w14:paraId="07424DCC" w14:textId="2EC88FF6" w:rsidR="00BA784E" w:rsidRPr="00362706" w:rsidRDefault="00BA784E" w:rsidP="00362706">
      <w:pPr>
        <w:spacing w:before="120" w:after="120"/>
        <w:rPr>
          <w:rFonts w:ascii="Calibri" w:hAnsi="Calibri"/>
          <w:color w:val="000000"/>
          <w:shd w:val="clear" w:color="auto" w:fill="FFFFFF"/>
        </w:rPr>
      </w:pPr>
      <w:r w:rsidRPr="00362706">
        <w:rPr>
          <w:rFonts w:ascii="Calibri" w:hAnsi="Calibri"/>
          <w:color w:val="000000"/>
          <w:shd w:val="clear" w:color="auto" w:fill="FFFFFF"/>
        </w:rPr>
        <w:t>Each BMP description includes:</w:t>
      </w:r>
    </w:p>
    <w:p w14:paraId="5F47A57C" w14:textId="1CDEB7E4" w:rsidR="00BA784E" w:rsidRPr="00362706" w:rsidRDefault="00BA784E" w:rsidP="004E01BC">
      <w:pPr>
        <w:pStyle w:val="ListParagraph"/>
        <w:numPr>
          <w:ilvl w:val="0"/>
          <w:numId w:val="25"/>
        </w:numPr>
        <w:spacing w:before="60" w:after="60"/>
        <w:contextualSpacing w:val="0"/>
        <w:rPr>
          <w:rFonts w:ascii="Calibri" w:hAnsi="Calibri"/>
          <w:color w:val="000000"/>
          <w:shd w:val="clear" w:color="auto" w:fill="FFFFFF"/>
        </w:rPr>
      </w:pPr>
      <w:r w:rsidRPr="00362706">
        <w:rPr>
          <w:rFonts w:ascii="Calibri" w:hAnsi="Calibri"/>
          <w:color w:val="000000"/>
          <w:shd w:val="clear" w:color="auto" w:fill="FFFFFF"/>
        </w:rPr>
        <w:t>A site summary that describes current conditions and stormwater drainage patterns;</w:t>
      </w:r>
    </w:p>
    <w:p w14:paraId="75978CE3" w14:textId="7967BBF4" w:rsidR="00BA784E" w:rsidRPr="00362706" w:rsidRDefault="00BA784E" w:rsidP="004E01BC">
      <w:pPr>
        <w:pStyle w:val="ListParagraph"/>
        <w:numPr>
          <w:ilvl w:val="0"/>
          <w:numId w:val="25"/>
        </w:numPr>
        <w:spacing w:before="60" w:after="60"/>
        <w:contextualSpacing w:val="0"/>
        <w:rPr>
          <w:rFonts w:ascii="Calibri" w:hAnsi="Calibri"/>
          <w:color w:val="000000"/>
          <w:shd w:val="clear" w:color="auto" w:fill="FFFFFF"/>
        </w:rPr>
      </w:pPr>
      <w:r w:rsidRPr="00362706">
        <w:rPr>
          <w:rFonts w:ascii="Calibri" w:hAnsi="Calibri"/>
          <w:color w:val="000000"/>
          <w:shd w:val="clear" w:color="auto" w:fill="FFFFFF"/>
        </w:rPr>
        <w:t>A description and conceptual design of proposed improvements;</w:t>
      </w:r>
    </w:p>
    <w:p w14:paraId="2CC6C11F" w14:textId="325111ED" w:rsidR="00BA784E" w:rsidRPr="00362706" w:rsidRDefault="00BA784E" w:rsidP="004E01BC">
      <w:pPr>
        <w:pStyle w:val="ListParagraph"/>
        <w:numPr>
          <w:ilvl w:val="0"/>
          <w:numId w:val="25"/>
        </w:numPr>
        <w:spacing w:before="60" w:after="60"/>
        <w:contextualSpacing w:val="0"/>
        <w:rPr>
          <w:rFonts w:ascii="Calibri" w:hAnsi="Calibri"/>
          <w:color w:val="000000"/>
          <w:shd w:val="clear" w:color="auto" w:fill="FFFFFF"/>
        </w:rPr>
      </w:pPr>
      <w:r w:rsidRPr="00362706">
        <w:rPr>
          <w:rFonts w:ascii="Calibri" w:hAnsi="Calibri"/>
          <w:color w:val="000000"/>
          <w:shd w:val="clear" w:color="auto" w:fill="FFFFFF"/>
        </w:rPr>
        <w:t>Estimate</w:t>
      </w:r>
      <w:r w:rsidR="00D80BA2" w:rsidRPr="00362706">
        <w:rPr>
          <w:rFonts w:ascii="Calibri" w:hAnsi="Calibri"/>
          <w:color w:val="000000"/>
          <w:shd w:val="clear" w:color="auto" w:fill="FFFFFF"/>
        </w:rPr>
        <w:t>d</w:t>
      </w:r>
      <w:r w:rsidRPr="00362706">
        <w:rPr>
          <w:rFonts w:ascii="Calibri" w:hAnsi="Calibri"/>
          <w:color w:val="000000"/>
          <w:shd w:val="clear" w:color="auto" w:fill="FFFFFF"/>
        </w:rPr>
        <w:t xml:space="preserve"> costs that represent installed BMPs</w:t>
      </w:r>
      <w:r w:rsidR="00D80BA2" w:rsidRPr="00362706">
        <w:rPr>
          <w:rFonts w:ascii="Calibri" w:hAnsi="Calibri"/>
          <w:color w:val="000000"/>
          <w:shd w:val="clear" w:color="auto" w:fill="FFFFFF"/>
        </w:rPr>
        <w:t xml:space="preserve"> including engineering, permitting and construction</w:t>
      </w:r>
      <w:r w:rsidR="004E01BC">
        <w:rPr>
          <w:rFonts w:ascii="Calibri" w:hAnsi="Calibri"/>
          <w:color w:val="000000"/>
          <w:shd w:val="clear" w:color="auto" w:fill="FFFFFF"/>
        </w:rPr>
        <w:t xml:space="preserve"> (note: select costs assume in-kind service and materials via the Town of Sutton and MPF where feasible; if all outside contractors are used, costs will likely increase significantly);</w:t>
      </w:r>
    </w:p>
    <w:p w14:paraId="6D74F700" w14:textId="1F3DC01D" w:rsidR="00D80BA2" w:rsidRPr="00362706" w:rsidRDefault="00D80BA2" w:rsidP="004E01BC">
      <w:pPr>
        <w:pStyle w:val="ListParagraph"/>
        <w:numPr>
          <w:ilvl w:val="0"/>
          <w:numId w:val="25"/>
        </w:numPr>
        <w:spacing w:before="60" w:after="60"/>
        <w:contextualSpacing w:val="0"/>
        <w:rPr>
          <w:rFonts w:ascii="Calibri" w:hAnsi="Calibri"/>
          <w:color w:val="000000"/>
          <w:shd w:val="clear" w:color="auto" w:fill="FFFFFF"/>
        </w:rPr>
      </w:pPr>
      <w:r w:rsidRPr="00362706">
        <w:rPr>
          <w:rFonts w:ascii="Calibri" w:hAnsi="Calibri"/>
          <w:color w:val="000000"/>
          <w:shd w:val="clear" w:color="auto" w:fill="FFFFFF"/>
        </w:rPr>
        <w:t xml:space="preserve">Summary of expected operations and maintenance requirements; and </w:t>
      </w:r>
    </w:p>
    <w:p w14:paraId="7A35B95D" w14:textId="6B297BCD" w:rsidR="00B52AA5" w:rsidRDefault="00D80BA2" w:rsidP="004E01BC">
      <w:pPr>
        <w:pStyle w:val="ListParagraph"/>
        <w:numPr>
          <w:ilvl w:val="0"/>
          <w:numId w:val="25"/>
        </w:numPr>
        <w:spacing w:before="60" w:after="60"/>
        <w:contextualSpacing w:val="0"/>
        <w:rPr>
          <w:rFonts w:ascii="Calibri" w:hAnsi="Calibri"/>
          <w:color w:val="000000"/>
          <w:shd w:val="clear" w:color="auto" w:fill="FFFFFF"/>
        </w:rPr>
      </w:pPr>
      <w:r w:rsidRPr="00362706">
        <w:rPr>
          <w:rFonts w:ascii="Calibri" w:hAnsi="Calibri"/>
          <w:color w:val="000000"/>
          <w:shd w:val="clear" w:color="auto" w:fill="FFFFFF"/>
        </w:rPr>
        <w:t>Estimated pollutant load reduction for the proposed BMP.</w:t>
      </w:r>
    </w:p>
    <w:p w14:paraId="4AE0BBF4" w14:textId="224E8948" w:rsidR="009562B2" w:rsidRPr="00CE6780" w:rsidRDefault="009562B2" w:rsidP="00CE6780">
      <w:pPr>
        <w:jc w:val="center"/>
        <w:rPr>
          <w:rFonts w:ascii="Calibri" w:hAnsi="Calibri"/>
          <w:b/>
          <w:bCs/>
          <w:color w:val="000000"/>
          <w:sz w:val="20"/>
          <w:szCs w:val="20"/>
          <w:shd w:val="clear" w:color="auto" w:fill="FFFFFF"/>
        </w:rPr>
      </w:pPr>
      <w:r>
        <w:rPr>
          <w:rFonts w:ascii="Calibri" w:hAnsi="Calibri"/>
          <w:noProof/>
          <w:color w:val="000000"/>
          <w:sz w:val="20"/>
          <w:szCs w:val="20"/>
          <w:shd w:val="clear" w:color="auto" w:fill="FFFFFF"/>
        </w:rPr>
        <w:lastRenderedPageBreak/>
        <w:drawing>
          <wp:anchor distT="0" distB="0" distL="114300" distR="114300" simplePos="0" relativeHeight="251672576" behindDoc="0" locked="0" layoutInCell="1" allowOverlap="1" wp14:anchorId="56683BA5" wp14:editId="2347D121">
            <wp:simplePos x="0" y="0"/>
            <wp:positionH relativeFrom="column">
              <wp:posOffset>104775</wp:posOffset>
            </wp:positionH>
            <wp:positionV relativeFrom="paragraph">
              <wp:posOffset>0</wp:posOffset>
            </wp:positionV>
            <wp:extent cx="6067425" cy="8001000"/>
            <wp:effectExtent l="0" t="0" r="9525"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38" cstate="print">
                      <a:extLst>
                        <a:ext uri="{28A0092B-C50C-407E-A947-70E740481C1C}">
                          <a14:useLocalDpi xmlns:a14="http://schemas.microsoft.com/office/drawing/2010/main" val="0"/>
                        </a:ext>
                      </a:extLst>
                    </a:blip>
                    <a:srcRect l="3112" t="2450" r="3497" b="2391"/>
                    <a:stretch/>
                  </pic:blipFill>
                  <pic:spPr bwMode="auto">
                    <a:xfrm>
                      <a:off x="0" y="0"/>
                      <a:ext cx="6067425" cy="800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6780" w:rsidRPr="00CE6780">
        <w:rPr>
          <w:rFonts w:ascii="Calibri" w:hAnsi="Calibri"/>
          <w:b/>
          <w:bCs/>
          <w:color w:val="000000"/>
          <w:sz w:val="20"/>
          <w:szCs w:val="20"/>
          <w:shd w:val="clear" w:color="auto" w:fill="FFFFFF"/>
        </w:rPr>
        <w:t>Figure C-1: Primary BMP Recommended Locations</w:t>
      </w:r>
    </w:p>
    <w:p w14:paraId="22931C83" w14:textId="77777777" w:rsidR="00266FD4" w:rsidRPr="009562B2" w:rsidRDefault="00266FD4" w:rsidP="00266FD4">
      <w:pPr>
        <w:spacing w:before="120" w:after="120"/>
        <w:rPr>
          <w:rFonts w:ascii="Calibri" w:hAnsi="Calibri"/>
          <w:color w:val="000000"/>
          <w:shd w:val="clear" w:color="auto" w:fill="FFFFFF"/>
        </w:rPr>
      </w:pPr>
      <w:r>
        <w:rPr>
          <w:rFonts w:ascii="Calibri" w:hAnsi="Calibri"/>
          <w:color w:val="000000"/>
          <w:shd w:val="clear" w:color="auto" w:fill="FFFFFF"/>
        </w:rPr>
        <w:lastRenderedPageBreak/>
        <w:t>The following Primary BMPs have been submitted  for FY2021 s319 Nonpoint Source Pollution grant funds.</w:t>
      </w:r>
    </w:p>
    <w:p w14:paraId="5DBC79A2" w14:textId="77777777" w:rsidR="00266FD4" w:rsidRPr="00AC3E25" w:rsidRDefault="00266FD4" w:rsidP="00AC3E25">
      <w:pPr>
        <w:spacing w:before="120" w:after="120"/>
        <w:rPr>
          <w:rFonts w:ascii="Calibri" w:hAnsi="Calibri"/>
          <w:color w:val="000000"/>
          <w:shd w:val="clear" w:color="auto" w:fill="FFFFFF"/>
        </w:rPr>
      </w:pPr>
    </w:p>
    <w:p w14:paraId="1E2CAB83"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5B9BD5"/>
          <w:sz w:val="24"/>
          <w:szCs w:val="24"/>
        </w:rPr>
      </w:pPr>
      <w:r w:rsidRPr="00362706">
        <w:rPr>
          <w:rFonts w:ascii="Calibri" w:eastAsia="Calibri" w:hAnsi="Calibri" w:cs="Calibri"/>
          <w:b/>
          <w:bCs/>
          <w:color w:val="2E74B5"/>
          <w:sz w:val="24"/>
          <w:szCs w:val="24"/>
        </w:rPr>
        <w:t>Lackey Road Sediment Trap</w:t>
      </w:r>
    </w:p>
    <w:p w14:paraId="32BC714B"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4AFDED44" w14:textId="41013DD6"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Lackey Road is located on the northeast side of Manchaug Pond where i</w:t>
      </w:r>
      <w:r w:rsidR="00A45FC1">
        <w:rPr>
          <w:rFonts w:ascii="Calibri" w:eastAsia="Calibri" w:hAnsi="Calibri" w:cs="Calibri"/>
          <w:color w:val="000000"/>
          <w:spacing w:val="-2"/>
        </w:rPr>
        <w:t>t</w:t>
      </w:r>
      <w:r w:rsidRPr="00362706">
        <w:rPr>
          <w:rFonts w:ascii="Calibri" w:eastAsia="Calibri" w:hAnsi="Calibri" w:cs="Calibri"/>
          <w:color w:val="000000"/>
          <w:spacing w:val="-2"/>
        </w:rPr>
        <w:t xml:space="preserve"> intersects with Manchaug Road. The approach to the lake is very steep and generates a significant amount of runoff which results in erosion and channelizing on the road shoulders. Sediment from the slope is carried into the pond through a stream c</w:t>
      </w:r>
      <w:r w:rsidR="00A45FC1">
        <w:rPr>
          <w:rFonts w:ascii="Calibri" w:eastAsia="Calibri" w:hAnsi="Calibri" w:cs="Calibri"/>
          <w:color w:val="000000"/>
          <w:spacing w:val="-2"/>
        </w:rPr>
        <w:t>h</w:t>
      </w:r>
      <w:r w:rsidRPr="00362706">
        <w:rPr>
          <w:rFonts w:ascii="Calibri" w:eastAsia="Calibri" w:hAnsi="Calibri" w:cs="Calibri"/>
          <w:color w:val="000000"/>
          <w:spacing w:val="-2"/>
        </w:rPr>
        <w:t>annel, drainage swale and two culverts beneath Manchaug Road. Lackey Road is heavily sanded during winter storm events to maintain safe conditions for vehicular traffic, which also contributes a significant amount of sediment.</w:t>
      </w:r>
    </w:p>
    <w:p w14:paraId="0A843070"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7C48B180" w14:textId="60DF01D6" w:rsidR="00B63555" w:rsidRPr="00362706" w:rsidRDefault="00B63555" w:rsidP="00362706">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Calibri" w:hAnsi="Calibri" w:cs="Times New Roman"/>
          <w:spacing w:val="-2"/>
        </w:rPr>
      </w:pPr>
      <w:r w:rsidRPr="00362706">
        <w:rPr>
          <w:rFonts w:ascii="Calibri" w:eastAsia="Calibri" w:hAnsi="Calibri" w:cs="Times New Roman"/>
          <w:spacing w:val="-2"/>
        </w:rPr>
        <w:t xml:space="preserve">The proposed BMPs at this location include crushed stone to stabilize shoulders of Lackey Road with check dams to reduce the flow velocity and sediment traps on each side of the road to collect and filter runoff to remove sand and sediment before discharging to Manchaug Pond. The sediment traps will be constructed with wire gabion baskets filled with crushed stone. </w:t>
      </w:r>
    </w:p>
    <w:p w14:paraId="0BCE64A1"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2EDF0AC0" w14:textId="66565398"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Sediment and debris collected by each trap will be removed each spring/fall during the routine drainage system maintenance schedule. Repairs to displaced crushed stone will be completed to prevent scouring along the road shoulder and sediment forebay.</w:t>
      </w:r>
    </w:p>
    <w:p w14:paraId="3DAC318E"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11F5EB35" w14:textId="77777777" w:rsidR="00B63555" w:rsidRPr="00362706" w:rsidRDefault="00B63555" w:rsidP="00362706">
      <w:pPr>
        <w:spacing w:before="120" w:after="120"/>
        <w:ind w:right="90"/>
        <w:jc w:val="both"/>
        <w:rPr>
          <w:rFonts w:ascii="Calibri" w:eastAsia="Calibri" w:hAnsi="Calibri" w:cs="Times New Roman"/>
          <w:spacing w:val="-2"/>
        </w:rPr>
      </w:pPr>
      <w:r w:rsidRPr="00362706">
        <w:rPr>
          <w:rFonts w:ascii="Calibri" w:eastAsia="Calibri" w:hAnsi="Calibri" w:cs="Times New Roman"/>
          <w:spacing w:val="-2"/>
        </w:rPr>
        <w:t>All work will be within a publicly owned right-of-way and constructed by the Sutton Highway Department. A Notice of Intent (NOI) will be filed with the Sutton Conservation Commission for work located within jurisdictional resource areas/buffer zones.</w:t>
      </w:r>
    </w:p>
    <w:p w14:paraId="7F727027" w14:textId="77777777" w:rsidR="00B63555" w:rsidRPr="00B63555" w:rsidRDefault="00B63555" w:rsidP="00B63555">
      <w:pPr>
        <w:spacing w:after="0" w:line="256" w:lineRule="auto"/>
        <w:ind w:right="4147"/>
        <w:jc w:val="both"/>
        <w:rPr>
          <w:rFonts w:ascii="Calibri" w:eastAsia="Calibri" w:hAnsi="Calibri" w:cs="Times New Roman"/>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5C25A3E5"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64459302"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4ADAA3D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B0D5ECF"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3AFB0424" w14:textId="4B53F3CE" w:rsidR="00B63555" w:rsidRPr="00B63555" w:rsidRDefault="002E4246" w:rsidP="00B63555">
            <w:pPr>
              <w:ind w:right="-18"/>
              <w:jc w:val="center"/>
            </w:pPr>
            <w:r>
              <w:t>8.0</w:t>
            </w:r>
          </w:p>
        </w:tc>
      </w:tr>
      <w:tr w:rsidR="00B63555" w:rsidRPr="00B63555" w14:paraId="0D005970"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40CCED0A"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10AE625E" w14:textId="6EBD0179" w:rsidR="00B63555" w:rsidRPr="00B63555" w:rsidRDefault="002E4246" w:rsidP="00B63555">
            <w:pPr>
              <w:ind w:right="-18"/>
              <w:jc w:val="center"/>
            </w:pPr>
            <w:r>
              <w:t>10</w:t>
            </w:r>
          </w:p>
        </w:tc>
      </w:tr>
      <w:tr w:rsidR="00B63555" w:rsidRPr="00B63555" w14:paraId="33A7A45F"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6173D462"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104E24D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41599226"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24489A24" w14:textId="63EE5E6A" w:rsidR="00B63555" w:rsidRPr="00B63555" w:rsidRDefault="002E4246" w:rsidP="00B63555">
            <w:pPr>
              <w:ind w:right="-18"/>
              <w:jc w:val="center"/>
            </w:pPr>
            <w:r>
              <w:t>7.7</w:t>
            </w:r>
          </w:p>
        </w:tc>
      </w:tr>
      <w:tr w:rsidR="00B63555" w:rsidRPr="00B63555" w14:paraId="009E578C"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0E8ADDE"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1962DBFE" w14:textId="4AA8F23B" w:rsidR="00B63555" w:rsidRPr="00B63555" w:rsidRDefault="002E4246" w:rsidP="00B63555">
            <w:pPr>
              <w:jc w:val="center"/>
            </w:pPr>
            <w:r>
              <w:t>1.8</w:t>
            </w:r>
          </w:p>
        </w:tc>
      </w:tr>
      <w:tr w:rsidR="00B63555" w:rsidRPr="00B63555" w14:paraId="113EF1C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5915925"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4415BEA1" w14:textId="77777777" w:rsidR="00B63555" w:rsidRPr="00B63555" w:rsidRDefault="00B63555" w:rsidP="00B63555">
            <w:pPr>
              <w:ind w:right="-18"/>
              <w:jc w:val="center"/>
            </w:pPr>
            <w:r w:rsidRPr="00B63555">
              <w:t>2000</w:t>
            </w:r>
          </w:p>
        </w:tc>
      </w:tr>
      <w:tr w:rsidR="00B63555" w:rsidRPr="00B63555" w14:paraId="34D9940A"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36CEC147" w14:textId="4E61A696"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48863EEC"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A1115E8"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1C8229B1" w14:textId="77777777" w:rsidR="00B63555" w:rsidRPr="00B63555" w:rsidRDefault="00B63555" w:rsidP="00B63555">
            <w:pPr>
              <w:ind w:right="-108"/>
              <w:jc w:val="center"/>
            </w:pPr>
            <w:r w:rsidRPr="00B63555">
              <w:t>$16,100</w:t>
            </w:r>
          </w:p>
        </w:tc>
      </w:tr>
    </w:tbl>
    <w:p w14:paraId="6128B27B" w14:textId="77777777" w:rsidR="00B63555" w:rsidRPr="00B63555" w:rsidRDefault="00B63555" w:rsidP="00B63555">
      <w:pPr>
        <w:spacing w:after="160" w:line="256" w:lineRule="auto"/>
        <w:rPr>
          <w:rFonts w:ascii="Calibri" w:eastAsia="Calibri" w:hAnsi="Calibri" w:cs="Times New Roman"/>
        </w:rPr>
      </w:pPr>
    </w:p>
    <w:p w14:paraId="71541536" w14:textId="77777777" w:rsidR="00B63555" w:rsidRPr="00B63555" w:rsidRDefault="00B63555" w:rsidP="00B63555">
      <w:pPr>
        <w:spacing w:after="160" w:line="256" w:lineRule="auto"/>
        <w:rPr>
          <w:rFonts w:ascii="Calibri" w:eastAsia="Calibri" w:hAnsi="Calibri" w:cs="Times New Roman"/>
        </w:rPr>
      </w:pPr>
    </w:p>
    <w:p w14:paraId="4C1E6989" w14:textId="1340AA94" w:rsidR="001C11CF" w:rsidRDefault="001C11CF">
      <w:pPr>
        <w:rPr>
          <w:rFonts w:ascii="Calibri" w:eastAsia="Calibri" w:hAnsi="Calibri" w:cs="Times New Roman"/>
        </w:rPr>
      </w:pPr>
      <w:r>
        <w:rPr>
          <w:rFonts w:ascii="Calibri" w:eastAsia="Calibri" w:hAnsi="Calibri" w:cs="Times New Roman"/>
        </w:rPr>
        <w:br w:type="page"/>
      </w:r>
    </w:p>
    <w:p w14:paraId="45C395F8" w14:textId="2E1F6968" w:rsidR="00B63555" w:rsidRPr="00362706" w:rsidRDefault="00B63555" w:rsidP="002E4246">
      <w:pPr>
        <w:autoSpaceDE w:val="0"/>
        <w:autoSpaceDN w:val="0"/>
        <w:adjustRightInd w:val="0"/>
        <w:spacing w:before="120" w:after="120"/>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Central Turnpike Leaching Catch Basins</w:t>
      </w:r>
    </w:p>
    <w:p w14:paraId="7B5D25D4"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5AD8F65D" w14:textId="6E1B5FB5"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Three existing catch basins along Central Turnpike in the Town of Sutton do not include deep sumps for sediment removal or provide infiltration. The proposed catch basins will include deep sumps to collect sediment and perforations with a stone bed to provide stormwater infiltration and treatment.</w:t>
      </w:r>
    </w:p>
    <w:p w14:paraId="50702E71"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2E8C6D8D" w14:textId="2B339B64" w:rsidR="00B63555" w:rsidRPr="00362706" w:rsidRDefault="00B63555" w:rsidP="00362706">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Calibri" w:hAnsi="Calibri" w:cs="Times New Roman"/>
          <w:spacing w:val="-2"/>
        </w:rPr>
      </w:pPr>
      <w:r w:rsidRPr="00362706">
        <w:rPr>
          <w:rFonts w:ascii="Calibri" w:eastAsia="Calibri" w:hAnsi="Calibri" w:cs="Times New Roman"/>
          <w:spacing w:val="-2"/>
        </w:rPr>
        <w:t>Three leaching catch basins are proposed to replace the existing structures. The proposed catch basins will include deep sumps to collect sediment and perforations with a stone bed to provide stormwater infiltration and treatment.</w:t>
      </w:r>
    </w:p>
    <w:p w14:paraId="5C53842D"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7D63EC9D" w14:textId="75DD0FE2"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Sediment and debris collected by each leaching catch basin will be removed each spring/fall during the routine drainage system maintenance schedule by the Sutton Highway Department.</w:t>
      </w:r>
    </w:p>
    <w:p w14:paraId="7D7934EC"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2DF04589" w14:textId="77777777" w:rsidR="00B63555" w:rsidRPr="00362706" w:rsidRDefault="00B63555" w:rsidP="00362706">
      <w:pPr>
        <w:spacing w:before="120" w:after="120"/>
        <w:rPr>
          <w:rFonts w:ascii="Calibri" w:eastAsia="Calibri" w:hAnsi="Calibri" w:cs="Times New Roman"/>
        </w:rPr>
      </w:pPr>
      <w:r w:rsidRPr="00362706">
        <w:rPr>
          <w:rFonts w:ascii="Calibri" w:eastAsia="Calibri" w:hAnsi="Calibri" w:cs="Times New Roman"/>
          <w:spacing w:val="-2"/>
        </w:rPr>
        <w:t>All work will be within a publicly owned right-of-way and constructed by the Sutton Highway Department. A Notice of Intent (NOI) will be filed with the Sutton Conservation Commission for work located within jurisdictional resource areas/buffer zones.</w:t>
      </w:r>
    </w:p>
    <w:p w14:paraId="576D3CEF" w14:textId="77777777" w:rsidR="00B63555" w:rsidRPr="00B63555" w:rsidRDefault="00B63555" w:rsidP="00B63555">
      <w:pPr>
        <w:spacing w:after="0" w:line="256" w:lineRule="auto"/>
        <w:rPr>
          <w:rFonts w:ascii="Calibri" w:eastAsia="Calibri" w:hAnsi="Calibri" w:cs="Times New Roman"/>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437C254B"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14C77910"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4645814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0CAF76DB"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426F6369" w14:textId="061B838A" w:rsidR="00B63555" w:rsidRPr="00B63555" w:rsidRDefault="002E4246" w:rsidP="00B63555">
            <w:pPr>
              <w:ind w:right="-18"/>
              <w:jc w:val="center"/>
            </w:pPr>
            <w:r>
              <w:t>1.3</w:t>
            </w:r>
          </w:p>
        </w:tc>
      </w:tr>
      <w:tr w:rsidR="00B63555" w:rsidRPr="00B63555" w14:paraId="0CE0FCF8"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737E0564"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44A1C3CA" w14:textId="689206EB" w:rsidR="00B63555" w:rsidRPr="00B63555" w:rsidRDefault="002E4246" w:rsidP="00B63555">
            <w:pPr>
              <w:ind w:right="-18"/>
              <w:jc w:val="center"/>
            </w:pPr>
            <w:r>
              <w:t>30</w:t>
            </w:r>
          </w:p>
        </w:tc>
      </w:tr>
      <w:tr w:rsidR="00B63555" w:rsidRPr="00B63555" w14:paraId="1E862ECA"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2E556EBE"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4623495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1CBDC4F7"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3739F972" w14:textId="452051A4" w:rsidR="00B63555" w:rsidRPr="00B63555" w:rsidRDefault="002E4246" w:rsidP="00B63555">
            <w:pPr>
              <w:ind w:right="-18"/>
              <w:jc w:val="center"/>
            </w:pPr>
            <w:r>
              <w:t>3.2</w:t>
            </w:r>
          </w:p>
        </w:tc>
      </w:tr>
      <w:tr w:rsidR="00B63555" w:rsidRPr="00B63555" w14:paraId="68BF8013"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2C1F1B6"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7562C228" w14:textId="03E8EC7B" w:rsidR="00B63555" w:rsidRPr="00B63555" w:rsidRDefault="002E4246" w:rsidP="00B63555">
            <w:pPr>
              <w:jc w:val="center"/>
            </w:pPr>
            <w:r>
              <w:t>0.7</w:t>
            </w:r>
          </w:p>
        </w:tc>
      </w:tr>
      <w:tr w:rsidR="00B63555" w:rsidRPr="00B63555" w14:paraId="7CAE9508"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5A1495F"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67888DA3" w14:textId="19C4CD61" w:rsidR="00B63555" w:rsidRPr="00B63555" w:rsidRDefault="002E4246" w:rsidP="00B63555">
            <w:pPr>
              <w:ind w:right="-18"/>
              <w:jc w:val="center"/>
            </w:pPr>
            <w:r>
              <w:t>1,250</w:t>
            </w:r>
          </w:p>
        </w:tc>
      </w:tr>
      <w:tr w:rsidR="00B63555" w:rsidRPr="00B63555" w14:paraId="7CD73F66"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5098468C" w14:textId="2E07B989"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3EEE57E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68A82463"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1588DF61" w14:textId="77777777" w:rsidR="00B63555" w:rsidRPr="00B63555" w:rsidRDefault="00B63555" w:rsidP="00B63555">
            <w:pPr>
              <w:ind w:right="-108"/>
              <w:jc w:val="center"/>
            </w:pPr>
            <w:r w:rsidRPr="00B63555">
              <w:t>$38,400</w:t>
            </w:r>
          </w:p>
        </w:tc>
      </w:tr>
    </w:tbl>
    <w:p w14:paraId="58AF9761" w14:textId="77777777" w:rsidR="00B63555" w:rsidRPr="00B63555" w:rsidRDefault="00B63555" w:rsidP="00B63555">
      <w:pPr>
        <w:spacing w:after="160" w:line="256" w:lineRule="auto"/>
        <w:rPr>
          <w:rFonts w:ascii="Calibri" w:eastAsia="Calibri" w:hAnsi="Calibri" w:cs="Times New Roman"/>
        </w:rPr>
      </w:pPr>
    </w:p>
    <w:p w14:paraId="634F493D" w14:textId="77777777" w:rsidR="00B63555" w:rsidRPr="00B63555" w:rsidRDefault="00B63555" w:rsidP="00B63555">
      <w:pPr>
        <w:spacing w:after="160" w:line="256" w:lineRule="auto"/>
        <w:rPr>
          <w:rFonts w:ascii="Calibri" w:eastAsia="Calibri" w:hAnsi="Calibri" w:cs="Times New Roman"/>
        </w:rPr>
      </w:pPr>
    </w:p>
    <w:p w14:paraId="73B9A3AA" w14:textId="77777777" w:rsidR="00B63555" w:rsidRPr="00B63555" w:rsidRDefault="00B63555" w:rsidP="00B63555">
      <w:pPr>
        <w:spacing w:after="160" w:line="256" w:lineRule="auto"/>
        <w:rPr>
          <w:rFonts w:ascii="Calibri" w:eastAsia="Calibri" w:hAnsi="Calibri" w:cs="Times New Roman"/>
        </w:rPr>
      </w:pPr>
    </w:p>
    <w:p w14:paraId="1E2322C0" w14:textId="6EB1D467" w:rsidR="00B63555" w:rsidRDefault="00B63555" w:rsidP="00B63555">
      <w:pPr>
        <w:spacing w:after="160" w:line="256" w:lineRule="auto"/>
        <w:rPr>
          <w:rFonts w:ascii="Calibri" w:eastAsia="Calibri" w:hAnsi="Calibri" w:cs="Times New Roman"/>
        </w:rPr>
      </w:pPr>
    </w:p>
    <w:p w14:paraId="372E6742" w14:textId="3E431FCE" w:rsidR="001C11CF" w:rsidRDefault="001C11CF">
      <w:pPr>
        <w:rPr>
          <w:rFonts w:ascii="Calibri" w:eastAsia="Calibri" w:hAnsi="Calibri" w:cs="Times New Roman"/>
        </w:rPr>
      </w:pPr>
      <w:r>
        <w:rPr>
          <w:rFonts w:ascii="Calibri" w:eastAsia="Calibri" w:hAnsi="Calibri" w:cs="Times New Roman"/>
        </w:rPr>
        <w:br w:type="page"/>
      </w:r>
    </w:p>
    <w:p w14:paraId="3FEE377F" w14:textId="6E5792EB" w:rsidR="001346F6" w:rsidRDefault="002E4246" w:rsidP="00B63555">
      <w:pPr>
        <w:spacing w:after="160" w:line="256" w:lineRule="auto"/>
        <w:rPr>
          <w:rFonts w:ascii="Calibri" w:eastAsia="Calibri" w:hAnsi="Calibri" w:cs="Times New Roman"/>
        </w:rPr>
      </w:pPr>
      <w:r>
        <w:rPr>
          <w:noProof/>
        </w:rPr>
        <w:lastRenderedPageBreak/>
        <w:drawing>
          <wp:anchor distT="0" distB="0" distL="114300" distR="114300" simplePos="0" relativeHeight="251665408" behindDoc="0" locked="0" layoutInCell="1" allowOverlap="1" wp14:anchorId="0E1D5F2D" wp14:editId="3B23B96E">
            <wp:simplePos x="0" y="0"/>
            <wp:positionH relativeFrom="margin">
              <wp:posOffset>214630</wp:posOffset>
            </wp:positionH>
            <wp:positionV relativeFrom="paragraph">
              <wp:posOffset>217805</wp:posOffset>
            </wp:positionV>
            <wp:extent cx="6159500" cy="7971155"/>
            <wp:effectExtent l="0" t="0" r="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59500" cy="7971155"/>
                    </a:xfrm>
                    <a:prstGeom prst="rect">
                      <a:avLst/>
                    </a:prstGeom>
                  </pic:spPr>
                </pic:pic>
              </a:graphicData>
            </a:graphic>
            <wp14:sizeRelH relativeFrom="page">
              <wp14:pctWidth>0</wp14:pctWidth>
            </wp14:sizeRelH>
            <wp14:sizeRelV relativeFrom="page">
              <wp14:pctHeight>0</wp14:pctHeight>
            </wp14:sizeRelV>
          </wp:anchor>
        </w:drawing>
      </w:r>
    </w:p>
    <w:p w14:paraId="44F8E25C" w14:textId="76747FCB"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Ledgestone Road Raingardens and Vegetated Swale</w:t>
      </w:r>
    </w:p>
    <w:p w14:paraId="1B10CF9F"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7F13F4B0" w14:textId="1ACBBBA6"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 xml:space="preserve">Ledgestone Road is located on the west side of Manchaug Pond within the Town of Douglas. The land use in the area of this BMP location is primarily medium density residential with lakefront homes. The existing drainage system does not provide any form of treatment and consists of shallow catch basins to collect stormwater and convey it through pipes which discharge directly into Manchaug Pond. The pollutant sources in the drainage area include sediment from Ledgestone Road and nutrients from adjacent residential properties. </w:t>
      </w:r>
    </w:p>
    <w:p w14:paraId="3B9F07BD"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03D01BC4" w14:textId="2C92C61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The proposed drainage improvements selected at this location include two raingardens and a vegetated swale, which will provide sediment removal, promote infiltration and provide nutrient treatment to stormwater runoff before discharging to Manchaug Pond. This location will also provide a good demonstration site which the Manchaug Pond Foundation (MPF) could promote to residents within the watershed and local community.</w:t>
      </w:r>
    </w:p>
    <w:p w14:paraId="61C5E3ED"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64E29D36" w14:textId="0461875E"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Sediment and debris collected by the raingardens and vegetated swales will be removed each spring/fall during the routine drainage system maintenance schedule. Spring cleanup of the raingardens will include removal and replacement of any dead plants and spreading mulch to maintain the garden’s infiltration capacity. The MPF will be responsible for the required annual maintenance.</w:t>
      </w:r>
    </w:p>
    <w:p w14:paraId="64B5FA28"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344AACB2" w14:textId="3542E300" w:rsidR="00B63555" w:rsidRPr="00362706" w:rsidRDefault="00B63555" w:rsidP="00362706">
      <w:pPr>
        <w:spacing w:before="120" w:after="120"/>
        <w:rPr>
          <w:rFonts w:ascii="Calibri" w:eastAsia="Calibri" w:hAnsi="Calibri" w:cs="Times New Roman"/>
        </w:rPr>
      </w:pPr>
      <w:r w:rsidRPr="00362706">
        <w:rPr>
          <w:rFonts w:ascii="Calibri" w:eastAsia="Calibri" w:hAnsi="Calibri" w:cs="Times New Roman"/>
          <w:spacing w:val="-2"/>
        </w:rPr>
        <w:t xml:space="preserve">All work will be completed within private property </w:t>
      </w:r>
      <w:r w:rsidR="004E01BC">
        <w:rPr>
          <w:rFonts w:ascii="Calibri" w:eastAsia="Calibri" w:hAnsi="Calibri" w:cs="Times New Roman"/>
          <w:spacing w:val="-2"/>
        </w:rPr>
        <w:t xml:space="preserve">with </w:t>
      </w:r>
      <w:r w:rsidRPr="00362706">
        <w:rPr>
          <w:rFonts w:ascii="Calibri" w:eastAsia="Calibri" w:hAnsi="Calibri" w:cs="Times New Roman"/>
          <w:spacing w:val="-2"/>
        </w:rPr>
        <w:t xml:space="preserve">permission. Construction of the BMP will be performed by a licensed contractor with the assistance of MPF to plant the proposed BMPs with approved native species.  A Notice of Intent (NOI) will be filed with the Douglas Conservation Commission for work located within jurisdictional resource areas/buffer zones. </w:t>
      </w:r>
    </w:p>
    <w:p w14:paraId="56A44713" w14:textId="77777777" w:rsidR="00B63555" w:rsidRPr="00B63555" w:rsidRDefault="00B63555" w:rsidP="00B63555">
      <w:pPr>
        <w:spacing w:after="0" w:line="256" w:lineRule="auto"/>
        <w:rPr>
          <w:rFonts w:ascii="Calibri" w:eastAsia="Calibri" w:hAnsi="Calibri" w:cs="Times New Roman"/>
          <w:spacing w:val="-2"/>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0CAFB3B3"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77477DBD"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08963C9A"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4B8D8D34"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106EE00E" w14:textId="499A6CFB" w:rsidR="00B63555" w:rsidRPr="00B63555" w:rsidRDefault="002E4246" w:rsidP="00B63555">
            <w:pPr>
              <w:ind w:right="-18"/>
              <w:jc w:val="center"/>
            </w:pPr>
            <w:r>
              <w:t>3.5</w:t>
            </w:r>
          </w:p>
        </w:tc>
      </w:tr>
      <w:tr w:rsidR="00B63555" w:rsidRPr="00B63555" w14:paraId="1067A5CF"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069F8650"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30F05E8A" w14:textId="4453BA84" w:rsidR="00B63555" w:rsidRPr="00B63555" w:rsidRDefault="002E4246" w:rsidP="00B63555">
            <w:pPr>
              <w:ind w:right="-18"/>
              <w:jc w:val="center"/>
            </w:pPr>
            <w:r>
              <w:t>15</w:t>
            </w:r>
          </w:p>
        </w:tc>
      </w:tr>
      <w:tr w:rsidR="00B63555" w:rsidRPr="00B63555" w14:paraId="7878E44B"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7350A939"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55D14398"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50DB035C"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7D1CD2D5" w14:textId="5B2731EB" w:rsidR="00B63555" w:rsidRPr="00B63555" w:rsidRDefault="002E4246" w:rsidP="00B63555">
            <w:pPr>
              <w:ind w:right="-18"/>
              <w:jc w:val="center"/>
            </w:pPr>
            <w:r>
              <w:t>1.5</w:t>
            </w:r>
          </w:p>
        </w:tc>
      </w:tr>
      <w:tr w:rsidR="00B63555" w:rsidRPr="00B63555" w14:paraId="603A1935"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81AEEC4"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1C46B929" w14:textId="09B2E7A8" w:rsidR="00B63555" w:rsidRPr="00B63555" w:rsidRDefault="002E4246" w:rsidP="002E4246">
            <w:pPr>
              <w:jc w:val="center"/>
            </w:pPr>
            <w:r>
              <w:t>0.4</w:t>
            </w:r>
          </w:p>
        </w:tc>
      </w:tr>
      <w:tr w:rsidR="00B63555" w:rsidRPr="00B63555" w14:paraId="1428367F"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FE5F2C0"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239E8A31" w14:textId="2F6DBEFF" w:rsidR="00B63555" w:rsidRPr="00B63555" w:rsidRDefault="002E4246" w:rsidP="00B63555">
            <w:pPr>
              <w:ind w:right="-18"/>
              <w:jc w:val="center"/>
            </w:pPr>
            <w:r>
              <w:t>325</w:t>
            </w:r>
          </w:p>
        </w:tc>
      </w:tr>
      <w:tr w:rsidR="00B63555" w:rsidRPr="00B63555" w14:paraId="799B652B"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65BF5E8E" w14:textId="20450180"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1E35091A"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9851EED"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6300511F" w14:textId="77777777" w:rsidR="00B63555" w:rsidRPr="00B63555" w:rsidRDefault="00B63555" w:rsidP="00B63555">
            <w:pPr>
              <w:ind w:right="-108"/>
              <w:jc w:val="center"/>
            </w:pPr>
            <w:r w:rsidRPr="00B63555">
              <w:t>$22,800</w:t>
            </w:r>
          </w:p>
        </w:tc>
      </w:tr>
    </w:tbl>
    <w:p w14:paraId="73AAE111" w14:textId="674072ED" w:rsidR="00B63555" w:rsidRDefault="00B63555" w:rsidP="00B63555">
      <w:pPr>
        <w:spacing w:after="0" w:line="256" w:lineRule="auto"/>
        <w:rPr>
          <w:rFonts w:ascii="Calibri" w:eastAsia="Calibri" w:hAnsi="Calibri" w:cs="Times New Roman"/>
          <w:spacing w:val="-2"/>
        </w:rPr>
      </w:pPr>
    </w:p>
    <w:p w14:paraId="2E85E71C" w14:textId="61FFDE0F" w:rsidR="001346F6" w:rsidRDefault="001346F6" w:rsidP="00B63555">
      <w:pPr>
        <w:spacing w:after="0" w:line="256" w:lineRule="auto"/>
        <w:rPr>
          <w:rFonts w:ascii="Calibri" w:eastAsia="Calibri" w:hAnsi="Calibri" w:cs="Times New Roman"/>
          <w:spacing w:val="-2"/>
        </w:rPr>
      </w:pPr>
    </w:p>
    <w:p w14:paraId="011790EF" w14:textId="5C1BFA1F" w:rsidR="001C11CF" w:rsidRDefault="001C11CF">
      <w:pPr>
        <w:rPr>
          <w:rFonts w:ascii="Calibri" w:eastAsia="Calibri" w:hAnsi="Calibri" w:cs="Times New Roman"/>
          <w:spacing w:val="-2"/>
        </w:rPr>
      </w:pPr>
      <w:r>
        <w:rPr>
          <w:rFonts w:ascii="Calibri" w:eastAsia="Calibri" w:hAnsi="Calibri" w:cs="Times New Roman"/>
          <w:spacing w:val="-2"/>
        </w:rPr>
        <w:br w:type="page"/>
      </w:r>
    </w:p>
    <w:p w14:paraId="2A5C1324" w14:textId="001FCF0F" w:rsidR="001346F6" w:rsidRDefault="001346F6" w:rsidP="00B63555">
      <w:pPr>
        <w:spacing w:after="0" w:line="256" w:lineRule="auto"/>
        <w:rPr>
          <w:rFonts w:ascii="Calibri" w:eastAsia="Calibri" w:hAnsi="Calibri" w:cs="Times New Roman"/>
          <w:spacing w:val="-2"/>
        </w:rPr>
      </w:pPr>
      <w:r>
        <w:rPr>
          <w:noProof/>
        </w:rPr>
        <w:lastRenderedPageBreak/>
        <w:drawing>
          <wp:anchor distT="0" distB="0" distL="114300" distR="114300" simplePos="0" relativeHeight="251666432" behindDoc="0" locked="0" layoutInCell="1" allowOverlap="1" wp14:anchorId="4C7BAF54" wp14:editId="7866E44B">
            <wp:simplePos x="0" y="0"/>
            <wp:positionH relativeFrom="column">
              <wp:posOffset>255896</wp:posOffset>
            </wp:positionH>
            <wp:positionV relativeFrom="paragraph">
              <wp:posOffset>502</wp:posOffset>
            </wp:positionV>
            <wp:extent cx="6415643" cy="8302597"/>
            <wp:effectExtent l="0" t="0" r="4445" b="381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424202" cy="8313674"/>
                    </a:xfrm>
                    <a:prstGeom prst="rect">
                      <a:avLst/>
                    </a:prstGeom>
                  </pic:spPr>
                </pic:pic>
              </a:graphicData>
            </a:graphic>
            <wp14:sizeRelH relativeFrom="page">
              <wp14:pctWidth>0</wp14:pctWidth>
            </wp14:sizeRelH>
            <wp14:sizeRelV relativeFrom="page">
              <wp14:pctHeight>0</wp14:pctHeight>
            </wp14:sizeRelV>
          </wp:anchor>
        </w:drawing>
      </w:r>
    </w:p>
    <w:p w14:paraId="66FAC2F0" w14:textId="3DB5E7B2" w:rsidR="001346F6" w:rsidRDefault="001346F6" w:rsidP="00B63555">
      <w:pPr>
        <w:autoSpaceDE w:val="0"/>
        <w:autoSpaceDN w:val="0"/>
        <w:adjustRightInd w:val="0"/>
        <w:spacing w:after="0" w:line="240" w:lineRule="auto"/>
        <w:ind w:right="90"/>
        <w:jc w:val="both"/>
        <w:rPr>
          <w:rFonts w:ascii="Calibri" w:eastAsia="Calibri" w:hAnsi="Calibri" w:cs="Calibri"/>
          <w:b/>
          <w:bCs/>
          <w:color w:val="2E74B5"/>
          <w:sz w:val="28"/>
          <w:szCs w:val="28"/>
        </w:rPr>
      </w:pPr>
      <w:r>
        <w:rPr>
          <w:noProof/>
        </w:rPr>
        <w:lastRenderedPageBreak/>
        <w:drawing>
          <wp:inline distT="0" distB="0" distL="0" distR="0" wp14:anchorId="068668F7" wp14:editId="2B31BE4D">
            <wp:extent cx="6421033" cy="830957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27265" cy="8317636"/>
                    </a:xfrm>
                    <a:prstGeom prst="rect">
                      <a:avLst/>
                    </a:prstGeom>
                  </pic:spPr>
                </pic:pic>
              </a:graphicData>
            </a:graphic>
          </wp:inline>
        </w:drawing>
      </w:r>
    </w:p>
    <w:p w14:paraId="7D8932F9" w14:textId="64E74310" w:rsidR="00B63555" w:rsidRPr="00362706" w:rsidRDefault="00B63555" w:rsidP="001C11CF">
      <w:pPr>
        <w:autoSpaceDE w:val="0"/>
        <w:autoSpaceDN w:val="0"/>
        <w:adjustRightInd w:val="0"/>
        <w:spacing w:after="0"/>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Waters Farm Road Hobby Farm Vegetated Buffer</w:t>
      </w:r>
    </w:p>
    <w:p w14:paraId="13756695"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3803A5BD" w14:textId="2FAFBFE5"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 xml:space="preserve">Waters Farm Road is located within the Town of Sutton. A hobby farm on the north end of the road includes a pasture which is used to keep livestock. At the base of the pasture is a small pond that is tributary to Manchaug Pond. There is little to no vegetated buffer around the pond due to grazing activities and no fencing to prevent the livestock from accessing the pond and tributary. Algae blooms often occur in the pond during summer months which cover the entire surface.  </w:t>
      </w:r>
    </w:p>
    <w:p w14:paraId="7EFA1C72"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2AA36BE8" w14:textId="66D031D8" w:rsidR="00B63555" w:rsidRPr="00362706" w:rsidRDefault="00B63555" w:rsidP="00362706">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Calibri" w:hAnsi="Calibri" w:cs="Times New Roman"/>
          <w:spacing w:val="-2"/>
        </w:rPr>
      </w:pPr>
      <w:r w:rsidRPr="00362706">
        <w:rPr>
          <w:rFonts w:ascii="Calibri" w:eastAsia="Calibri" w:hAnsi="Calibri" w:cs="Times New Roman"/>
          <w:spacing w:val="-2"/>
        </w:rPr>
        <w:t>The proposed stormwater BMPs for this location includes a vegetated buffer area and shallow berm around the perimeter of the pond to collect and filter runoff from the pasture. Fencing along the buffer will provide a barrier to prevent livestock from grazing in the buffer area and gaining access to the pond and tributary.</w:t>
      </w:r>
    </w:p>
    <w:p w14:paraId="5A6F6C43"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2FFB9BD1" w14:textId="3CD08AB4"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 xml:space="preserve">Maintenance for the vegetated buffer will include trimming plants as needed and replacement of any </w:t>
      </w:r>
      <w:r w:rsidR="001A7069">
        <w:rPr>
          <w:rFonts w:ascii="Calibri" w:eastAsia="Calibri" w:hAnsi="Calibri" w:cs="Calibri"/>
          <w:color w:val="000000"/>
          <w:spacing w:val="-2"/>
        </w:rPr>
        <w:t>non-viable</w:t>
      </w:r>
      <w:r w:rsidRPr="00362706">
        <w:rPr>
          <w:rFonts w:ascii="Calibri" w:eastAsia="Calibri" w:hAnsi="Calibri" w:cs="Calibri"/>
          <w:color w:val="000000"/>
          <w:spacing w:val="-2"/>
        </w:rPr>
        <w:t xml:space="preserve"> plants in the spring/fall. Routine inspection of fencing is required to identify sections in need of repair. Replace fencing as needed to prevent livestock from accessing the pond and tributary. The MPF and hobby farm owner will be responsible for the required annual maintenance.</w:t>
      </w:r>
    </w:p>
    <w:p w14:paraId="62956795"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18B3A3FC" w14:textId="49D8E2C1" w:rsidR="00B63555" w:rsidRPr="00362706" w:rsidRDefault="00B63555" w:rsidP="00362706">
      <w:pPr>
        <w:spacing w:before="120" w:after="120"/>
        <w:rPr>
          <w:rFonts w:ascii="Calibri" w:eastAsia="Calibri" w:hAnsi="Calibri" w:cs="Times New Roman"/>
        </w:rPr>
      </w:pPr>
      <w:r w:rsidRPr="00362706">
        <w:rPr>
          <w:rFonts w:ascii="Calibri" w:eastAsia="Calibri" w:hAnsi="Calibri" w:cs="Times New Roman"/>
          <w:spacing w:val="-2"/>
        </w:rPr>
        <w:t xml:space="preserve">All work will be completed within private property </w:t>
      </w:r>
      <w:r w:rsidR="001A7069">
        <w:rPr>
          <w:rFonts w:ascii="Calibri" w:eastAsia="Calibri" w:hAnsi="Calibri" w:cs="Times New Roman"/>
          <w:spacing w:val="-2"/>
        </w:rPr>
        <w:t>with</w:t>
      </w:r>
      <w:r w:rsidRPr="00362706">
        <w:rPr>
          <w:rFonts w:ascii="Calibri" w:eastAsia="Calibri" w:hAnsi="Calibri" w:cs="Times New Roman"/>
          <w:spacing w:val="-2"/>
        </w:rPr>
        <w:t xml:space="preserve"> permission. Construction of the BMP will be performed by a licensed contractor with the assistance of MPF to plant the proposed BMPs with approved native species. A Notice of Intent (NOI) will be filed with the Sutton Conservation Commission for work located within jurisdictional resource areas/buffer zones.</w:t>
      </w:r>
    </w:p>
    <w:p w14:paraId="1E3D8D86" w14:textId="77777777" w:rsidR="00B63555" w:rsidRPr="00B63555" w:rsidRDefault="00B63555" w:rsidP="00B63555">
      <w:pPr>
        <w:spacing w:after="0" w:line="256" w:lineRule="auto"/>
        <w:rPr>
          <w:rFonts w:ascii="Calibri" w:eastAsia="Calibri" w:hAnsi="Calibri" w:cs="Times New Roman"/>
          <w:spacing w:val="-2"/>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36DBA469"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3A6B0640"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1AE08D73"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33F1DD9"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4768CF2B" w14:textId="77777777" w:rsidR="00B63555" w:rsidRPr="00B63555" w:rsidRDefault="00B63555" w:rsidP="00B63555">
            <w:pPr>
              <w:ind w:right="-18"/>
              <w:jc w:val="center"/>
            </w:pPr>
            <w:r w:rsidRPr="00B63555">
              <w:t>1.0</w:t>
            </w:r>
          </w:p>
        </w:tc>
      </w:tr>
      <w:tr w:rsidR="00B63555" w:rsidRPr="00B63555" w14:paraId="163C8C76"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339F2CAD"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7C81AFA7" w14:textId="12573C35" w:rsidR="00B63555" w:rsidRPr="00B63555" w:rsidRDefault="002E4246" w:rsidP="00B63555">
            <w:pPr>
              <w:ind w:right="-18"/>
              <w:jc w:val="center"/>
            </w:pPr>
            <w:r>
              <w:t>5</w:t>
            </w:r>
          </w:p>
        </w:tc>
      </w:tr>
      <w:tr w:rsidR="00B63555" w:rsidRPr="00B63555" w14:paraId="1627F58A"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2BE548D6"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09876434"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160360AA"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1AA00FB5" w14:textId="37AD7347" w:rsidR="00B63555" w:rsidRPr="00B63555" w:rsidRDefault="002E4246" w:rsidP="00B63555">
            <w:pPr>
              <w:ind w:right="-18"/>
              <w:jc w:val="center"/>
            </w:pPr>
            <w:r>
              <w:t>0.6</w:t>
            </w:r>
          </w:p>
        </w:tc>
      </w:tr>
      <w:tr w:rsidR="00B63555" w:rsidRPr="00B63555" w14:paraId="028E03DD"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A1BE360"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0AEEB478" w14:textId="142C4336" w:rsidR="00B63555" w:rsidRPr="00B63555" w:rsidRDefault="002E4246" w:rsidP="002E4246">
            <w:pPr>
              <w:jc w:val="center"/>
            </w:pPr>
            <w:r>
              <w:t>0.2</w:t>
            </w:r>
          </w:p>
        </w:tc>
      </w:tr>
      <w:tr w:rsidR="00B63555" w:rsidRPr="00B63555" w14:paraId="542C28C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D36E577"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5E0DD834" w14:textId="011B2EFC" w:rsidR="00B63555" w:rsidRPr="00B63555" w:rsidRDefault="002E4246" w:rsidP="002E4246">
            <w:pPr>
              <w:ind w:right="-18"/>
              <w:jc w:val="center"/>
            </w:pPr>
            <w:r>
              <w:t>85</w:t>
            </w:r>
          </w:p>
        </w:tc>
      </w:tr>
      <w:tr w:rsidR="00B63555" w:rsidRPr="00B63555" w14:paraId="6E7AC318"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3D25CEC9" w14:textId="0AE62E26"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39B8D602"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769B53E5"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3FEE72D9" w14:textId="77777777" w:rsidR="00B63555" w:rsidRPr="00B63555" w:rsidRDefault="00B63555" w:rsidP="00B63555">
            <w:pPr>
              <w:ind w:right="-108"/>
              <w:jc w:val="center"/>
            </w:pPr>
            <w:r w:rsidRPr="00B63555">
              <w:t>$17,600</w:t>
            </w:r>
          </w:p>
        </w:tc>
      </w:tr>
    </w:tbl>
    <w:p w14:paraId="02F6E924" w14:textId="77777777" w:rsidR="00B63555" w:rsidRPr="00B63555" w:rsidRDefault="00B63555" w:rsidP="00B63555">
      <w:pPr>
        <w:spacing w:after="0" w:line="256" w:lineRule="auto"/>
        <w:rPr>
          <w:rFonts w:ascii="Calibri" w:eastAsia="Calibri" w:hAnsi="Calibri" w:cs="Times New Roman"/>
          <w:spacing w:val="-2"/>
        </w:rPr>
      </w:pPr>
    </w:p>
    <w:p w14:paraId="555AB875" w14:textId="146D5403" w:rsidR="00B63555" w:rsidRDefault="00B63555" w:rsidP="00B63555">
      <w:pPr>
        <w:spacing w:after="0" w:line="256" w:lineRule="auto"/>
        <w:rPr>
          <w:rFonts w:ascii="Calibri" w:eastAsia="Calibri" w:hAnsi="Calibri" w:cs="Times New Roman"/>
          <w:spacing w:val="-2"/>
        </w:rPr>
      </w:pPr>
    </w:p>
    <w:p w14:paraId="65D1D730" w14:textId="20C4D7D2" w:rsidR="001346F6" w:rsidRDefault="001346F6" w:rsidP="00B63555">
      <w:pPr>
        <w:spacing w:after="0" w:line="256" w:lineRule="auto"/>
        <w:rPr>
          <w:rFonts w:ascii="Calibri" w:eastAsia="Calibri" w:hAnsi="Calibri" w:cs="Times New Roman"/>
          <w:spacing w:val="-2"/>
        </w:rPr>
      </w:pPr>
    </w:p>
    <w:p w14:paraId="3A9863FD" w14:textId="652C8453" w:rsidR="001C11CF" w:rsidRDefault="001C11CF">
      <w:pPr>
        <w:rPr>
          <w:rFonts w:ascii="Calibri" w:eastAsia="Calibri" w:hAnsi="Calibri" w:cs="Times New Roman"/>
          <w:spacing w:val="-2"/>
        </w:rPr>
      </w:pPr>
      <w:r>
        <w:rPr>
          <w:rFonts w:ascii="Calibri" w:eastAsia="Calibri" w:hAnsi="Calibri" w:cs="Times New Roman"/>
          <w:spacing w:val="-2"/>
        </w:rPr>
        <w:br w:type="page"/>
      </w:r>
    </w:p>
    <w:p w14:paraId="6324221F" w14:textId="04A6A17D" w:rsidR="001346F6" w:rsidRDefault="001346F6" w:rsidP="00B63555">
      <w:pPr>
        <w:spacing w:after="0" w:line="256" w:lineRule="auto"/>
        <w:rPr>
          <w:rFonts w:ascii="Calibri" w:eastAsia="Calibri" w:hAnsi="Calibri" w:cs="Times New Roman"/>
          <w:spacing w:val="-2"/>
        </w:rPr>
      </w:pPr>
      <w:r>
        <w:rPr>
          <w:noProof/>
        </w:rPr>
        <w:lastRenderedPageBreak/>
        <w:drawing>
          <wp:anchor distT="0" distB="0" distL="114300" distR="114300" simplePos="0" relativeHeight="251668480" behindDoc="0" locked="0" layoutInCell="1" allowOverlap="1" wp14:anchorId="078DDEB4" wp14:editId="60410235">
            <wp:simplePos x="0" y="0"/>
            <wp:positionH relativeFrom="column">
              <wp:posOffset>610377</wp:posOffset>
            </wp:positionH>
            <wp:positionV relativeFrom="paragraph">
              <wp:posOffset>341</wp:posOffset>
            </wp:positionV>
            <wp:extent cx="5636260" cy="7294880"/>
            <wp:effectExtent l="0" t="0" r="2540" b="127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636260" cy="7294880"/>
                    </a:xfrm>
                    <a:prstGeom prst="rect">
                      <a:avLst/>
                    </a:prstGeom>
                  </pic:spPr>
                </pic:pic>
              </a:graphicData>
            </a:graphic>
            <wp14:sizeRelH relativeFrom="page">
              <wp14:pctWidth>0</wp14:pctWidth>
            </wp14:sizeRelH>
            <wp14:sizeRelV relativeFrom="page">
              <wp14:pctHeight>0</wp14:pctHeight>
            </wp14:sizeRelV>
          </wp:anchor>
        </w:drawing>
      </w:r>
    </w:p>
    <w:p w14:paraId="6EA7219F" w14:textId="1CC1CE45" w:rsidR="001346F6" w:rsidRDefault="001346F6" w:rsidP="00B63555">
      <w:pPr>
        <w:spacing w:after="0" w:line="256" w:lineRule="auto"/>
        <w:rPr>
          <w:rFonts w:ascii="Calibri" w:eastAsia="Calibri" w:hAnsi="Calibri" w:cs="Times New Roman"/>
          <w:spacing w:val="-2"/>
        </w:rPr>
      </w:pPr>
    </w:p>
    <w:p w14:paraId="5212EA22" w14:textId="3AACF59D" w:rsidR="001346F6" w:rsidRDefault="001346F6" w:rsidP="00B63555">
      <w:pPr>
        <w:spacing w:after="0" w:line="256" w:lineRule="auto"/>
        <w:rPr>
          <w:rFonts w:ascii="Calibri" w:eastAsia="Calibri" w:hAnsi="Calibri" w:cs="Times New Roman"/>
          <w:spacing w:val="-2"/>
        </w:rPr>
      </w:pPr>
    </w:p>
    <w:p w14:paraId="18576B05" w14:textId="77777777" w:rsidR="001346F6" w:rsidRDefault="001346F6" w:rsidP="00B63555">
      <w:pPr>
        <w:spacing w:after="0" w:line="256" w:lineRule="auto"/>
        <w:rPr>
          <w:rFonts w:ascii="Calibri" w:eastAsia="Calibri" w:hAnsi="Calibri" w:cs="Times New Roman"/>
          <w:spacing w:val="-2"/>
        </w:rPr>
      </w:pPr>
    </w:p>
    <w:p w14:paraId="7B0A0E78" w14:textId="399B53D0" w:rsidR="001346F6" w:rsidRDefault="001C11CF" w:rsidP="001C11CF">
      <w:pPr>
        <w:rPr>
          <w:rFonts w:ascii="Calibri" w:eastAsia="Calibri" w:hAnsi="Calibri" w:cs="Times New Roman"/>
          <w:spacing w:val="-2"/>
        </w:rPr>
      </w:pPr>
      <w:r>
        <w:rPr>
          <w:rFonts w:ascii="Calibri" w:eastAsia="Calibri" w:hAnsi="Calibri" w:cs="Times New Roman"/>
          <w:spacing w:val="-2"/>
        </w:rPr>
        <w:br w:type="page"/>
      </w:r>
    </w:p>
    <w:p w14:paraId="14634B0F"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Parker Road Culvert and Vegetated Swale</w:t>
      </w:r>
    </w:p>
    <w:p w14:paraId="40432DCE"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1624F8F9" w14:textId="0853CE88"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 xml:space="preserve">Parker Road is located on the south end of Manchaug Pond within the Town of Douglas. The drainage area for the BMPs collects runoff from Parker Road and adjacent wooded area. This section of </w:t>
      </w:r>
      <w:r w:rsidR="00A45FC1">
        <w:rPr>
          <w:rFonts w:ascii="Calibri" w:eastAsia="Calibri" w:hAnsi="Calibri" w:cs="Calibri"/>
          <w:color w:val="000000"/>
          <w:spacing w:val="-2"/>
        </w:rPr>
        <w:t>P</w:t>
      </w:r>
      <w:r w:rsidRPr="00362706">
        <w:rPr>
          <w:rFonts w:ascii="Calibri" w:eastAsia="Calibri" w:hAnsi="Calibri" w:cs="Calibri"/>
          <w:color w:val="000000"/>
          <w:spacing w:val="-2"/>
        </w:rPr>
        <w:t>arker Road does not include existing drainage features to properly collect or convey runoff. The road has a gravel surface that is currently being eroded/channelized due to surface runoff coming from an adjacent wooded area. The sediment from the road is carried to a downstream wetland area that is located between the road and pond. Sediment transport from this section of the road significantly impacts the wetland.</w:t>
      </w:r>
    </w:p>
    <w:p w14:paraId="2370223B"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1EE5AD58" w14:textId="67740458" w:rsidR="00B63555" w:rsidRPr="00362706" w:rsidRDefault="00B63555" w:rsidP="00362706">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Calibri" w:hAnsi="Calibri" w:cs="Times New Roman"/>
          <w:spacing w:val="-2"/>
        </w:rPr>
      </w:pPr>
      <w:r w:rsidRPr="00362706">
        <w:rPr>
          <w:rFonts w:ascii="Calibri" w:eastAsia="Calibri" w:hAnsi="Calibri" w:cs="Times New Roman"/>
          <w:spacing w:val="-2"/>
        </w:rPr>
        <w:t>An existing drainage culvert will be repaired or replaced and a vegetated swale with check dams will be constructed along the eastern side of Parker Road to convey runoff before directing it into an existing plunge pool on the west side of the road. The plunge pool is a drainage BMP which was installed during a previous 319 grant project to collect and filter runoff prior to discharging to the downstream wetland area.</w:t>
      </w:r>
    </w:p>
    <w:p w14:paraId="6C37D04C"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6DA9497B" w14:textId="7BC85DDB"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Sediment and debris collected by the vegetated swale and existing plunge pool will be removed each spring/fall during the routine drainage system maintenance schedule. Repairs to the vegetated swale will be completed to prevent scouring along the road shoulder. Sediment buil</w:t>
      </w:r>
      <w:r w:rsidR="00A45FC1">
        <w:rPr>
          <w:rFonts w:ascii="Calibri" w:eastAsia="Calibri" w:hAnsi="Calibri" w:cs="Calibri"/>
          <w:color w:val="000000"/>
          <w:spacing w:val="-2"/>
        </w:rPr>
        <w:t>d</w:t>
      </w:r>
      <w:r w:rsidRPr="00362706">
        <w:rPr>
          <w:rFonts w:ascii="Calibri" w:eastAsia="Calibri" w:hAnsi="Calibri" w:cs="Calibri"/>
          <w:color w:val="000000"/>
          <w:spacing w:val="-2"/>
        </w:rPr>
        <w:t xml:space="preserve"> up in the drainage culverts will be removed to properly convey stormwater flow.</w:t>
      </w:r>
    </w:p>
    <w:p w14:paraId="1274DF6F"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1143A377" w14:textId="3268C79D" w:rsidR="00B63555" w:rsidRDefault="00B63555" w:rsidP="00362706">
      <w:pPr>
        <w:spacing w:before="120" w:after="120"/>
        <w:rPr>
          <w:rFonts w:ascii="Calibri" w:eastAsia="Calibri" w:hAnsi="Calibri" w:cs="Times New Roman"/>
        </w:rPr>
      </w:pPr>
      <w:r w:rsidRPr="00362706">
        <w:rPr>
          <w:rFonts w:ascii="Calibri" w:eastAsia="Calibri" w:hAnsi="Calibri" w:cs="Times New Roman"/>
          <w:spacing w:val="-2"/>
        </w:rPr>
        <w:t xml:space="preserve">All work will be completed within private property </w:t>
      </w:r>
      <w:r w:rsidR="001A7069">
        <w:rPr>
          <w:rFonts w:ascii="Calibri" w:eastAsia="Calibri" w:hAnsi="Calibri" w:cs="Times New Roman"/>
          <w:spacing w:val="-2"/>
        </w:rPr>
        <w:t xml:space="preserve">with </w:t>
      </w:r>
      <w:r w:rsidRPr="00362706">
        <w:rPr>
          <w:rFonts w:ascii="Calibri" w:eastAsia="Calibri" w:hAnsi="Calibri" w:cs="Times New Roman"/>
          <w:spacing w:val="-2"/>
        </w:rPr>
        <w:t>permission. Construction of the BMP will be performed by a licensed contractor and MPF will be responsible for the required annual maintenance. A Notice of Intent (NOI) will be filed with the Douglas Conservation Commission for work located within jurisdictional resource areas/buffer zones.</w:t>
      </w:r>
    </w:p>
    <w:p w14:paraId="58EF139C" w14:textId="77777777" w:rsidR="00362706" w:rsidRPr="00362706" w:rsidRDefault="00362706" w:rsidP="00362706">
      <w:pPr>
        <w:spacing w:before="120" w:after="120"/>
        <w:rPr>
          <w:rFonts w:ascii="Calibri" w:eastAsia="Calibri" w:hAnsi="Calibri" w:cs="Times New Roman"/>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163DA74F"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6AE2B4C4"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1FF9D099"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6484EF3"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2F09A488" w14:textId="3B852EEA" w:rsidR="00B63555" w:rsidRPr="00B63555" w:rsidRDefault="002E4246" w:rsidP="00B63555">
            <w:pPr>
              <w:ind w:right="-18"/>
              <w:jc w:val="center"/>
            </w:pPr>
            <w:r>
              <w:t>0.6</w:t>
            </w:r>
          </w:p>
        </w:tc>
      </w:tr>
      <w:tr w:rsidR="00B63555" w:rsidRPr="00B63555" w14:paraId="2042237C"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4DC4333B"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7AEE3A5E" w14:textId="7F659471" w:rsidR="00B63555" w:rsidRPr="00B63555" w:rsidRDefault="002E4246" w:rsidP="00B63555">
            <w:pPr>
              <w:ind w:right="-18"/>
              <w:jc w:val="center"/>
            </w:pPr>
            <w:r>
              <w:t>10</w:t>
            </w:r>
          </w:p>
        </w:tc>
      </w:tr>
      <w:tr w:rsidR="00B63555" w:rsidRPr="00B63555" w14:paraId="5EDB8A62"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2457FEED"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42B41A25"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2758CBF6"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14956799" w14:textId="76FCBBDE" w:rsidR="00B63555" w:rsidRPr="00B63555" w:rsidRDefault="002E4246" w:rsidP="00B63555">
            <w:pPr>
              <w:ind w:right="-18"/>
              <w:jc w:val="center"/>
            </w:pPr>
            <w:r>
              <w:t>0.5</w:t>
            </w:r>
          </w:p>
        </w:tc>
      </w:tr>
      <w:tr w:rsidR="00B63555" w:rsidRPr="00B63555" w14:paraId="5D851603"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25BD4D0"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67FFDB18" w14:textId="58C02790" w:rsidR="00B63555" w:rsidRPr="00B63555" w:rsidRDefault="002E4246" w:rsidP="00B63555">
            <w:pPr>
              <w:jc w:val="center"/>
            </w:pPr>
            <w:r>
              <w:t>0.1</w:t>
            </w:r>
          </w:p>
        </w:tc>
      </w:tr>
      <w:tr w:rsidR="00B63555" w:rsidRPr="00B63555" w14:paraId="143C82C0"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55AA5950"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0331454E" w14:textId="5EBA9926" w:rsidR="00B63555" w:rsidRPr="00B63555" w:rsidRDefault="002E4246" w:rsidP="00B63555">
            <w:pPr>
              <w:ind w:right="-18"/>
              <w:jc w:val="center"/>
            </w:pPr>
            <w:r>
              <w:t>95</w:t>
            </w:r>
          </w:p>
        </w:tc>
      </w:tr>
      <w:tr w:rsidR="00B63555" w:rsidRPr="00B63555" w14:paraId="31E2DADB"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7070C92E" w14:textId="37923ED7"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1FDA7833"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66F2C1D2"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0A029352" w14:textId="77777777" w:rsidR="00B63555" w:rsidRPr="00B63555" w:rsidRDefault="00B63555" w:rsidP="00B63555">
            <w:pPr>
              <w:ind w:right="-108"/>
              <w:jc w:val="center"/>
            </w:pPr>
            <w:r w:rsidRPr="00B63555">
              <w:t>$10,800</w:t>
            </w:r>
          </w:p>
        </w:tc>
      </w:tr>
    </w:tbl>
    <w:p w14:paraId="1B41F3FA" w14:textId="7C03EE84" w:rsidR="00B63555" w:rsidRDefault="00B63555" w:rsidP="00B63555">
      <w:pPr>
        <w:spacing w:after="0" w:line="256" w:lineRule="auto"/>
        <w:rPr>
          <w:rFonts w:ascii="Calibri" w:eastAsia="Calibri" w:hAnsi="Calibri" w:cs="Times New Roman"/>
          <w:spacing w:val="-2"/>
        </w:rPr>
      </w:pPr>
    </w:p>
    <w:p w14:paraId="3DE23278" w14:textId="7FB2D308" w:rsidR="001C11CF" w:rsidRDefault="001C11CF">
      <w:pPr>
        <w:rPr>
          <w:rFonts w:ascii="Calibri" w:eastAsia="Calibri" w:hAnsi="Calibri" w:cs="Times New Roman"/>
          <w:spacing w:val="-2"/>
        </w:rPr>
      </w:pPr>
      <w:r>
        <w:rPr>
          <w:rFonts w:ascii="Calibri" w:eastAsia="Calibri" w:hAnsi="Calibri" w:cs="Times New Roman"/>
          <w:spacing w:val="-2"/>
        </w:rPr>
        <w:br w:type="page"/>
      </w:r>
    </w:p>
    <w:p w14:paraId="694D3B35" w14:textId="47C1DDC8" w:rsidR="001346F6" w:rsidRDefault="002E4246" w:rsidP="00B63555">
      <w:pPr>
        <w:spacing w:after="0" w:line="256" w:lineRule="auto"/>
        <w:rPr>
          <w:rFonts w:ascii="Calibri" w:eastAsia="Calibri" w:hAnsi="Calibri" w:cs="Times New Roman"/>
          <w:spacing w:val="-2"/>
        </w:rPr>
      </w:pPr>
      <w:r>
        <w:rPr>
          <w:noProof/>
        </w:rPr>
        <w:lastRenderedPageBreak/>
        <w:drawing>
          <wp:anchor distT="0" distB="0" distL="114300" distR="114300" simplePos="0" relativeHeight="251669504" behindDoc="0" locked="0" layoutInCell="1" allowOverlap="1" wp14:anchorId="0DE263EA" wp14:editId="7703D2B7">
            <wp:simplePos x="0" y="0"/>
            <wp:positionH relativeFrom="column">
              <wp:posOffset>173990</wp:posOffset>
            </wp:positionH>
            <wp:positionV relativeFrom="paragraph">
              <wp:posOffset>13335</wp:posOffset>
            </wp:positionV>
            <wp:extent cx="6113780" cy="7912100"/>
            <wp:effectExtent l="0" t="0" r="1270" b="0"/>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13780" cy="7912100"/>
                    </a:xfrm>
                    <a:prstGeom prst="rect">
                      <a:avLst/>
                    </a:prstGeom>
                  </pic:spPr>
                </pic:pic>
              </a:graphicData>
            </a:graphic>
            <wp14:sizeRelH relativeFrom="page">
              <wp14:pctWidth>0</wp14:pctWidth>
            </wp14:sizeRelH>
            <wp14:sizeRelV relativeFrom="page">
              <wp14:pctHeight>0</wp14:pctHeight>
            </wp14:sizeRelV>
          </wp:anchor>
        </w:drawing>
      </w:r>
    </w:p>
    <w:p w14:paraId="4C39812E" w14:textId="2774D2A5"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Boat Ramp Structural BMPs</w:t>
      </w:r>
    </w:p>
    <w:p w14:paraId="551DA6DD"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 xml:space="preserve">Site Summary </w:t>
      </w:r>
    </w:p>
    <w:p w14:paraId="60A63D12" w14:textId="18166D9C"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Times New Roman" w:hAnsi="Calibri" w:cs="Calibri"/>
          <w:snapToGrid w:val="0"/>
          <w:color w:val="000000"/>
          <w:spacing w:val="-2"/>
        </w:rPr>
        <w:t>The Manchaug Pond Boat Ramp</w:t>
      </w:r>
      <w:r w:rsidRPr="00362706">
        <w:rPr>
          <w:rFonts w:ascii="Calibri" w:eastAsia="Calibri" w:hAnsi="Calibri" w:cs="Calibri"/>
          <w:color w:val="000000"/>
          <w:spacing w:val="-2"/>
        </w:rPr>
        <w:t xml:space="preserve"> is located in the southeast corner of the pond within the Town of Sutton</w:t>
      </w:r>
      <w:r w:rsidR="0003779E">
        <w:rPr>
          <w:rFonts w:ascii="Calibri" w:eastAsia="Calibri" w:hAnsi="Calibri" w:cs="Calibri"/>
          <w:color w:val="000000"/>
          <w:spacing w:val="-2"/>
        </w:rPr>
        <w:t xml:space="preserve">. </w:t>
      </w:r>
      <w:r w:rsidRPr="00362706">
        <w:rPr>
          <w:rFonts w:ascii="Calibri" w:eastAsia="Calibri" w:hAnsi="Calibri" w:cs="Calibri"/>
          <w:color w:val="000000"/>
          <w:spacing w:val="-2"/>
        </w:rPr>
        <w:t xml:space="preserve">This drainage area for the boat ramp collects runoff from a parking lot that is used for recreational access to Manchaug Pond. The boat ramp accommodates access </w:t>
      </w:r>
      <w:r w:rsidR="00A45FC1">
        <w:rPr>
          <w:rFonts w:ascii="Calibri" w:eastAsia="Calibri" w:hAnsi="Calibri" w:cs="Calibri"/>
          <w:color w:val="000000"/>
          <w:spacing w:val="-2"/>
        </w:rPr>
        <w:t xml:space="preserve">for </w:t>
      </w:r>
      <w:r w:rsidRPr="00362706">
        <w:rPr>
          <w:rFonts w:ascii="Calibri" w:eastAsia="Calibri" w:hAnsi="Calibri" w:cs="Calibri"/>
          <w:color w:val="000000"/>
          <w:spacing w:val="-2"/>
        </w:rPr>
        <w:t>motorized boats, canoes and other watercraft. The parking lot creates a source for sediment and pollutants such as grease and oil from parked vehicles.</w:t>
      </w:r>
    </w:p>
    <w:p w14:paraId="60151087" w14:textId="418D5352"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Times New Roman" w:hAnsi="Calibri" w:cs="Calibri"/>
          <w:snapToGrid w:val="0"/>
          <w:color w:val="000000"/>
          <w:spacing w:val="-2"/>
        </w:rPr>
        <w:t>This public boat ramp is maintained by the Town of Sutton and is managed in tandem with the MA Office of Fishing and Boating Access (OFBA). Note that several small BMPs were installed in coordination with OFBA at this location as a result of the 2005 s319 grant and remain in working order (pavement replacement geogrid and rain garden). The Town is now prepared to rehab this entire area including resurfacing, therefore a more thorough BMP implementation project is proposed. Previously installed BMPs will remain and have been incorporated into the conceptual design. The Town of Sutton will also contribute a cash match to this effort</w:t>
      </w:r>
    </w:p>
    <w:p w14:paraId="2327F96A"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rPr>
      </w:pPr>
      <w:r w:rsidRPr="00362706">
        <w:rPr>
          <w:rFonts w:ascii="Calibri" w:eastAsia="Calibri" w:hAnsi="Calibri" w:cs="Calibri"/>
          <w:b/>
          <w:bCs/>
          <w:color w:val="000000"/>
        </w:rPr>
        <w:t>Proposed Improvements</w:t>
      </w:r>
    </w:p>
    <w:p w14:paraId="4F982056" w14:textId="77777777" w:rsidR="00B63555" w:rsidRPr="00362706" w:rsidRDefault="00B63555" w:rsidP="0003779E">
      <w:pPr>
        <w:suppressAutoHyphens/>
        <w:spacing w:before="120" w:after="120"/>
        <w:rPr>
          <w:rFonts w:ascii="Calibri" w:eastAsia="Calibri" w:hAnsi="Calibri" w:cs="Times New Roman"/>
          <w:spacing w:val="-2"/>
        </w:rPr>
      </w:pPr>
      <w:r w:rsidRPr="00362706">
        <w:rPr>
          <w:rFonts w:ascii="Calibri" w:eastAsia="Calibri" w:hAnsi="Calibri" w:cs="Times New Roman"/>
          <w:spacing w:val="-2"/>
        </w:rPr>
        <w:t>Proposed drainage improvements for this boat ramp include installation of porous pavement and four infiltration structures with underlying stone beds to promote infiltration and provide treatment to stormwater runoff from the paved surface. The existing parking lot is sloped toward the pond. On the northern side of the parking lot, stormwater runoff is collected along curbed parking spaces and directed into a raingarden which was built during a previous 319 grant project. The middle section of the parking lot sheet flows toward the pond, where a portion of the runoff flows across a grassed area with underlying geo-grid to help promote infiltration. The geo-grid was also installed during the previous grant project.</w:t>
      </w:r>
    </w:p>
    <w:p w14:paraId="76B91B92" w14:textId="331B0903" w:rsidR="00B63555" w:rsidRPr="00362706" w:rsidRDefault="00B63555" w:rsidP="0003779E">
      <w:pPr>
        <w:suppressAutoHyphens/>
        <w:spacing w:before="120" w:after="120"/>
        <w:ind w:right="90"/>
        <w:jc w:val="both"/>
        <w:rPr>
          <w:rFonts w:ascii="Calibri" w:eastAsia="Calibri" w:hAnsi="Calibri" w:cs="Times New Roman"/>
          <w:spacing w:val="-2"/>
        </w:rPr>
      </w:pPr>
      <w:r w:rsidRPr="00362706">
        <w:rPr>
          <w:rFonts w:ascii="Calibri" w:eastAsia="Calibri" w:hAnsi="Calibri" w:cs="Times New Roman"/>
          <w:spacing w:val="-2"/>
        </w:rPr>
        <w:t xml:space="preserve">The proposed porous asphalt and infiltration structures will provide additional infiltration and treatment by collecting runoff from areas of the parking lot that do not currently flow to either of the previously installed BMPs and provide additional storage to collect larger volumes of stormwater runoff. </w:t>
      </w:r>
    </w:p>
    <w:p w14:paraId="36639C50" w14:textId="77777777" w:rsidR="00B63555" w:rsidRPr="00362706" w:rsidRDefault="00B63555" w:rsidP="00362706">
      <w:pPr>
        <w:autoSpaceDE w:val="0"/>
        <w:autoSpaceDN w:val="0"/>
        <w:adjustRightInd w:val="0"/>
        <w:spacing w:before="120" w:after="120"/>
        <w:ind w:right="90"/>
        <w:jc w:val="both"/>
        <w:rPr>
          <w:rFonts w:ascii="Calibri" w:eastAsia="Calibri" w:hAnsi="Calibri" w:cs="Calibri"/>
          <w:b/>
          <w:bCs/>
          <w:color w:val="000000"/>
        </w:rPr>
      </w:pPr>
      <w:r w:rsidRPr="00362706">
        <w:rPr>
          <w:rFonts w:ascii="Calibri" w:eastAsia="Calibri" w:hAnsi="Calibri" w:cs="Calibri"/>
          <w:b/>
          <w:bCs/>
          <w:color w:val="000000"/>
        </w:rPr>
        <w:t xml:space="preserve">Expected O&amp;M: </w:t>
      </w:r>
    </w:p>
    <w:p w14:paraId="42528C82" w14:textId="2F357409" w:rsidR="00B63555" w:rsidRPr="00362706" w:rsidRDefault="00B63555" w:rsidP="00362706">
      <w:pPr>
        <w:autoSpaceDE w:val="0"/>
        <w:autoSpaceDN w:val="0"/>
        <w:adjustRightInd w:val="0"/>
        <w:spacing w:before="120" w:after="120"/>
        <w:ind w:right="90"/>
        <w:jc w:val="both"/>
        <w:rPr>
          <w:rFonts w:ascii="Calibri" w:eastAsia="Calibri" w:hAnsi="Calibri" w:cs="Calibri"/>
          <w:color w:val="000000"/>
          <w:spacing w:val="-2"/>
        </w:rPr>
      </w:pPr>
      <w:r w:rsidRPr="00362706">
        <w:rPr>
          <w:rFonts w:ascii="Calibri" w:eastAsia="Calibri" w:hAnsi="Calibri" w:cs="Calibri"/>
          <w:color w:val="000000"/>
          <w:spacing w:val="-2"/>
        </w:rPr>
        <w:t xml:space="preserve">Sediment and debris collected by the infiltration structures will be removed each spring/fall during the routine drainage system maintenance schedule. Porous asphalt will be cleaned each spring to maintain voids in the pavement and promote infiltration. </w:t>
      </w:r>
    </w:p>
    <w:p w14:paraId="73E530C3" w14:textId="77777777" w:rsidR="00B63555" w:rsidRPr="00362706" w:rsidRDefault="00B63555" w:rsidP="00362706">
      <w:pPr>
        <w:spacing w:before="120" w:after="120"/>
        <w:ind w:right="90"/>
        <w:jc w:val="both"/>
        <w:rPr>
          <w:rFonts w:ascii="Calibri" w:eastAsia="Calibri" w:hAnsi="Calibri" w:cs="Times New Roman"/>
          <w:b/>
          <w:bCs/>
        </w:rPr>
      </w:pPr>
      <w:r w:rsidRPr="00362706">
        <w:rPr>
          <w:rFonts w:ascii="Calibri" w:eastAsia="Calibri" w:hAnsi="Calibri" w:cs="Times New Roman"/>
          <w:b/>
          <w:bCs/>
        </w:rPr>
        <w:t>Wetland Permitting</w:t>
      </w:r>
    </w:p>
    <w:p w14:paraId="0886BAAB" w14:textId="30B13CBC" w:rsidR="001C11CF" w:rsidRPr="00362706" w:rsidRDefault="00B63555" w:rsidP="00362706">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Calibri" w:hAnsi="Calibri" w:cs="Times New Roman"/>
          <w:spacing w:val="-2"/>
        </w:rPr>
      </w:pPr>
      <w:r w:rsidRPr="00362706">
        <w:rPr>
          <w:rFonts w:ascii="Calibri" w:eastAsia="Times New Roman" w:hAnsi="Calibri" w:cs="Calibri"/>
          <w:snapToGrid w:val="0"/>
          <w:spacing w:val="-2"/>
        </w:rPr>
        <w:t>The Town of Sutton Highway Department will construct these BMPs with in-house construction staff and equipment</w:t>
      </w:r>
      <w:r w:rsidRPr="00362706">
        <w:rPr>
          <w:rFonts w:ascii="Calibri" w:eastAsia="Calibri" w:hAnsi="Calibri" w:cs="Times New Roman"/>
          <w:spacing w:val="-2"/>
        </w:rPr>
        <w:t>. A Notice of Intent (NOI) will be filed with the Sutton Conservation Commission for work located within jurisdictional resource areas/buffer zones.</w:t>
      </w:r>
    </w:p>
    <w:p w14:paraId="05495765" w14:textId="75B31910" w:rsidR="001C11CF" w:rsidRDefault="001C11CF"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p w14:paraId="72D57B50" w14:textId="02E899B0" w:rsidR="00AC3E25" w:rsidRDefault="00AC3E25"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p w14:paraId="305C9E86" w14:textId="6C3A4D40" w:rsidR="00AC3E25" w:rsidRDefault="00AC3E25"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p w14:paraId="13B2878A" w14:textId="43067334" w:rsidR="00AC3E25" w:rsidRDefault="00AC3E25"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p w14:paraId="697E62F6" w14:textId="30A765BD" w:rsidR="00AC3E25" w:rsidRDefault="00AC3E25"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p w14:paraId="20F6CC7E" w14:textId="77777777" w:rsidR="00AC3E25" w:rsidRPr="00B63555" w:rsidRDefault="00AC3E25" w:rsidP="00B63555">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after="0" w:line="256" w:lineRule="auto"/>
        <w:ind w:right="90"/>
        <w:jc w:val="both"/>
        <w:rPr>
          <w:rFonts w:ascii="Calibri" w:eastAsia="Calibri" w:hAnsi="Calibri" w:cs="Times New Roman"/>
          <w:spacing w:val="-2"/>
          <w:sz w:val="24"/>
          <w:szCs w:val="24"/>
        </w:rPr>
      </w:pP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79D8AAE1"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57D3F7DC" w14:textId="77777777" w:rsidR="00B63555" w:rsidRPr="00B63555" w:rsidRDefault="00B63555" w:rsidP="00B63555">
            <w:pPr>
              <w:ind w:right="-108"/>
              <w:jc w:val="both"/>
              <w:rPr>
                <w:b/>
                <w:sz w:val="24"/>
                <w:szCs w:val="24"/>
              </w:rPr>
            </w:pPr>
            <w:r w:rsidRPr="00B63555">
              <w:rPr>
                <w:b/>
                <w:sz w:val="24"/>
                <w:szCs w:val="24"/>
              </w:rPr>
              <w:lastRenderedPageBreak/>
              <w:t>Sizing Characteristics</w:t>
            </w:r>
          </w:p>
        </w:tc>
      </w:tr>
      <w:tr w:rsidR="00B63555" w:rsidRPr="00B63555" w14:paraId="3BEF44EC"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08207287"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5FD65106" w14:textId="2F77BB3C" w:rsidR="00B63555" w:rsidRPr="00B63555" w:rsidRDefault="002E4246" w:rsidP="00B63555">
            <w:pPr>
              <w:ind w:right="-18"/>
              <w:jc w:val="center"/>
            </w:pPr>
            <w:r>
              <w:t>1.0</w:t>
            </w:r>
          </w:p>
        </w:tc>
      </w:tr>
      <w:tr w:rsidR="00B63555" w:rsidRPr="00B63555" w14:paraId="503BF561"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6533E13B"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125489ED" w14:textId="1F56C42A" w:rsidR="00B63555" w:rsidRPr="00B63555" w:rsidRDefault="002E4246" w:rsidP="00B63555">
            <w:pPr>
              <w:ind w:right="-18"/>
              <w:jc w:val="center"/>
            </w:pPr>
            <w:r>
              <w:t>80</w:t>
            </w:r>
          </w:p>
        </w:tc>
      </w:tr>
      <w:tr w:rsidR="00B63555" w:rsidRPr="00B63555" w14:paraId="14ABADCB"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2741717E"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0AF1A614"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1936EF02"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6B7BE449" w14:textId="5EB05127" w:rsidR="00B63555" w:rsidRPr="00B63555" w:rsidRDefault="002E4246" w:rsidP="00B63555">
            <w:pPr>
              <w:ind w:right="-18"/>
              <w:jc w:val="center"/>
            </w:pPr>
            <w:r>
              <w:t>8.2</w:t>
            </w:r>
          </w:p>
        </w:tc>
      </w:tr>
      <w:tr w:rsidR="00B63555" w:rsidRPr="00B63555" w14:paraId="56B24C36"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737D13EC"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20722997" w14:textId="2D263377" w:rsidR="00B63555" w:rsidRPr="00B63555" w:rsidRDefault="002E4246" w:rsidP="00B63555">
            <w:pPr>
              <w:jc w:val="center"/>
            </w:pPr>
            <w:r>
              <w:t>1.7</w:t>
            </w:r>
          </w:p>
        </w:tc>
      </w:tr>
      <w:tr w:rsidR="00B63555" w:rsidRPr="00B63555" w14:paraId="40A0B55C"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122A2F7"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78D28E0E" w14:textId="2D911E18" w:rsidR="00B63555" w:rsidRPr="00B63555" w:rsidRDefault="002E4246" w:rsidP="002E4246">
            <w:pPr>
              <w:ind w:right="-18"/>
              <w:jc w:val="center"/>
            </w:pPr>
            <w:r w:rsidRPr="00B63555">
              <w:t>6</w:t>
            </w:r>
            <w:r>
              <w:t>80</w:t>
            </w:r>
          </w:p>
        </w:tc>
      </w:tr>
      <w:tr w:rsidR="00B63555" w:rsidRPr="00B63555" w14:paraId="53E5511E"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705A5114" w14:textId="333C4B99" w:rsidR="00B63555" w:rsidRPr="00B63555" w:rsidRDefault="00B63555" w:rsidP="00B63555">
            <w:pPr>
              <w:ind w:right="-18"/>
              <w:jc w:val="both"/>
              <w:rPr>
                <w:b/>
                <w:sz w:val="24"/>
                <w:szCs w:val="24"/>
              </w:rPr>
            </w:pPr>
            <w:r w:rsidRPr="00B63555">
              <w:rPr>
                <w:b/>
                <w:sz w:val="24"/>
                <w:szCs w:val="24"/>
              </w:rPr>
              <w:t>Estimated Cost</w:t>
            </w:r>
          </w:p>
        </w:tc>
      </w:tr>
      <w:tr w:rsidR="00B63555" w:rsidRPr="00B63555" w14:paraId="660C93B7"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F65D89F"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213414BE" w14:textId="77777777" w:rsidR="00B63555" w:rsidRPr="00B63555" w:rsidRDefault="00B63555" w:rsidP="00B63555">
            <w:pPr>
              <w:ind w:right="-108"/>
              <w:jc w:val="center"/>
            </w:pPr>
            <w:r w:rsidRPr="00B63555">
              <w:t>$227,400</w:t>
            </w:r>
          </w:p>
        </w:tc>
      </w:tr>
    </w:tbl>
    <w:p w14:paraId="0B8BB364" w14:textId="77777777" w:rsidR="00B63555" w:rsidRPr="00B63555" w:rsidRDefault="00B63555" w:rsidP="00B63555">
      <w:pPr>
        <w:spacing w:after="160" w:line="256" w:lineRule="auto"/>
        <w:rPr>
          <w:rFonts w:ascii="Calibri" w:eastAsia="Calibri" w:hAnsi="Calibri" w:cs="Times New Roman"/>
          <w:spacing w:val="-2"/>
          <w:sz w:val="24"/>
          <w:szCs w:val="24"/>
        </w:rPr>
      </w:pPr>
    </w:p>
    <w:p w14:paraId="0705BE8B" w14:textId="25742183" w:rsidR="001346F6" w:rsidRDefault="002E4246" w:rsidP="0003779E">
      <w:pPr>
        <w:rPr>
          <w:rFonts w:ascii="Calibri" w:eastAsia="Calibri" w:hAnsi="Calibri" w:cs="Times New Roman"/>
          <w:spacing w:val="-2"/>
          <w:sz w:val="24"/>
          <w:szCs w:val="24"/>
        </w:rPr>
      </w:pPr>
      <w:r>
        <w:rPr>
          <w:noProof/>
        </w:rPr>
        <w:lastRenderedPageBreak/>
        <w:drawing>
          <wp:anchor distT="0" distB="0" distL="114300" distR="114300" simplePos="0" relativeHeight="251670528" behindDoc="0" locked="0" layoutInCell="1" allowOverlap="1" wp14:anchorId="51379A44" wp14:editId="17944C5A">
            <wp:simplePos x="0" y="0"/>
            <wp:positionH relativeFrom="column">
              <wp:posOffset>146334</wp:posOffset>
            </wp:positionH>
            <wp:positionV relativeFrom="paragraph">
              <wp:posOffset>408</wp:posOffset>
            </wp:positionV>
            <wp:extent cx="6291921" cy="8142833"/>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291921" cy="8142833"/>
                    </a:xfrm>
                    <a:prstGeom prst="rect">
                      <a:avLst/>
                    </a:prstGeom>
                  </pic:spPr>
                </pic:pic>
              </a:graphicData>
            </a:graphic>
            <wp14:sizeRelH relativeFrom="page">
              <wp14:pctWidth>0</wp14:pctWidth>
            </wp14:sizeRelH>
            <wp14:sizeRelV relativeFrom="page">
              <wp14:pctHeight>0</wp14:pctHeight>
            </wp14:sizeRelV>
          </wp:anchor>
        </w:drawing>
      </w:r>
    </w:p>
    <w:p w14:paraId="2C0169DE" w14:textId="673633F5" w:rsidR="00362706" w:rsidRDefault="00B63555" w:rsidP="00362706">
      <w:pPr>
        <w:autoSpaceDE w:val="0"/>
        <w:autoSpaceDN w:val="0"/>
        <w:adjustRightInd w:val="0"/>
        <w:spacing w:after="0" w:line="240" w:lineRule="auto"/>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lastRenderedPageBreak/>
        <w:t>Ledgestone Road Steep Slope, Rubber Water Bars and Crushed Stone Swales</w:t>
      </w:r>
    </w:p>
    <w:p w14:paraId="3727E4BB" w14:textId="68E14088" w:rsidR="00B63555" w:rsidRPr="00362706" w:rsidRDefault="00B63555" w:rsidP="00362706">
      <w:pPr>
        <w:autoSpaceDE w:val="0"/>
        <w:autoSpaceDN w:val="0"/>
        <w:adjustRightInd w:val="0"/>
        <w:spacing w:after="120" w:line="240" w:lineRule="auto"/>
        <w:ind w:right="90"/>
        <w:jc w:val="both"/>
        <w:rPr>
          <w:rFonts w:ascii="Calibri" w:eastAsia="Calibri" w:hAnsi="Calibri" w:cs="Calibri"/>
          <w:b/>
          <w:bCs/>
          <w:color w:val="2E74B5"/>
          <w:sz w:val="24"/>
          <w:szCs w:val="24"/>
        </w:rPr>
      </w:pPr>
      <w:r w:rsidRPr="00362706">
        <w:rPr>
          <w:rFonts w:ascii="Calibri" w:eastAsia="Calibri" w:hAnsi="Calibri" w:cs="Calibri"/>
          <w:b/>
          <w:bCs/>
          <w:color w:val="2E74B5"/>
          <w:sz w:val="24"/>
          <w:szCs w:val="24"/>
        </w:rPr>
        <w:t>Demonstration BMP Design</w:t>
      </w:r>
    </w:p>
    <w:p w14:paraId="107EB8F2" w14:textId="77777777" w:rsidR="00B63555" w:rsidRPr="00C325B7" w:rsidRDefault="00B63555" w:rsidP="00C325B7">
      <w:pPr>
        <w:autoSpaceDE w:val="0"/>
        <w:autoSpaceDN w:val="0"/>
        <w:adjustRightInd w:val="0"/>
        <w:spacing w:before="120" w:after="120"/>
        <w:ind w:right="90"/>
        <w:jc w:val="both"/>
        <w:rPr>
          <w:rFonts w:ascii="Calibri" w:eastAsia="Calibri" w:hAnsi="Calibri" w:cs="Calibri"/>
          <w:color w:val="000000"/>
        </w:rPr>
      </w:pPr>
      <w:r w:rsidRPr="00C325B7">
        <w:rPr>
          <w:rFonts w:ascii="Calibri" w:eastAsia="Calibri" w:hAnsi="Calibri" w:cs="Calibri"/>
          <w:b/>
          <w:bCs/>
          <w:color w:val="000000"/>
        </w:rPr>
        <w:t xml:space="preserve">Site Summary </w:t>
      </w:r>
    </w:p>
    <w:p w14:paraId="0BBD6BCB" w14:textId="264677CE" w:rsidR="00B63555" w:rsidRPr="00C325B7" w:rsidRDefault="00B63555" w:rsidP="00C325B7">
      <w:pPr>
        <w:autoSpaceDE w:val="0"/>
        <w:autoSpaceDN w:val="0"/>
        <w:adjustRightInd w:val="0"/>
        <w:spacing w:before="120" w:after="120"/>
        <w:ind w:right="90"/>
        <w:jc w:val="both"/>
        <w:rPr>
          <w:rFonts w:ascii="Calibri" w:eastAsia="Calibri" w:hAnsi="Calibri" w:cs="Calibri"/>
          <w:color w:val="000000"/>
          <w:spacing w:val="-2"/>
        </w:rPr>
      </w:pPr>
      <w:r w:rsidRPr="00C325B7">
        <w:rPr>
          <w:rFonts w:ascii="Calibri" w:eastAsia="Times New Roman" w:hAnsi="Calibri" w:cs="Calibri"/>
          <w:snapToGrid w:val="0"/>
          <w:color w:val="000000"/>
          <w:spacing w:val="-2"/>
        </w:rPr>
        <w:t>A significant portion of the Manchaug Pond Watershed consists of steep slopes and unpaved driveways. As a result, residential driveways are often a source of sediment and erosion leading to the closest tributary or directly to the pond. A water bar BMP demonstration project will be constructed at one residential property on Ledgestone Drive with a steep sloped driveway. The MPF will work with the resident to construct this demonstration project, documenting the process (before, during and after) through photographs/video, online construction updates and the development of a post-construction fact sheet that will be made available to watershed residents via the MPF website, newsletter and hard copies for the MPF display.</w:t>
      </w:r>
    </w:p>
    <w:p w14:paraId="7CDD0C74" w14:textId="77777777" w:rsidR="00B63555" w:rsidRPr="00C325B7" w:rsidRDefault="00B63555" w:rsidP="00C325B7">
      <w:pPr>
        <w:autoSpaceDE w:val="0"/>
        <w:autoSpaceDN w:val="0"/>
        <w:adjustRightInd w:val="0"/>
        <w:spacing w:before="120" w:after="120"/>
        <w:ind w:right="90"/>
        <w:jc w:val="both"/>
        <w:rPr>
          <w:rFonts w:ascii="Calibri" w:eastAsia="Calibri" w:hAnsi="Calibri" w:cs="Calibri"/>
          <w:color w:val="000000"/>
        </w:rPr>
      </w:pPr>
      <w:r w:rsidRPr="00C325B7">
        <w:rPr>
          <w:rFonts w:ascii="Calibri" w:eastAsia="Calibri" w:hAnsi="Calibri" w:cs="Calibri"/>
          <w:b/>
          <w:bCs/>
          <w:color w:val="000000"/>
        </w:rPr>
        <w:t>Proposed Improvements</w:t>
      </w:r>
    </w:p>
    <w:p w14:paraId="28D1D3DB" w14:textId="2AAC0D79" w:rsidR="00B63555" w:rsidRPr="00C325B7" w:rsidRDefault="00B63555" w:rsidP="00C325B7">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Times New Roman" w:hAnsi="Calibri" w:cs="Calibri"/>
          <w:snapToGrid w:val="0"/>
          <w:spacing w:val="-2"/>
        </w:rPr>
      </w:pPr>
      <w:r w:rsidRPr="00C325B7">
        <w:rPr>
          <w:rFonts w:ascii="Calibri" w:eastAsia="Times New Roman" w:hAnsi="Calibri" w:cs="Calibri"/>
          <w:snapToGrid w:val="0"/>
          <w:spacing w:val="-2"/>
        </w:rPr>
        <w:t>This basic design will include specifications that can be utilized on most steep slope, unpaved residential driveways and will be included in the fact sheet along with lessons learned, sizing, material sources, costs and operation and maintenance requirements. The intent of this task is to alleviate a significant source of erosion from the demonstration site and to also to provide a readily available solution for other watershed residents with unpaved steep slope driveways experiencing sedimentation and erosion.</w:t>
      </w:r>
    </w:p>
    <w:p w14:paraId="2208A258" w14:textId="52E04D05" w:rsidR="00B63555" w:rsidRPr="00C325B7" w:rsidRDefault="00B63555" w:rsidP="00C325B7">
      <w:p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ind w:right="90"/>
        <w:jc w:val="both"/>
        <w:rPr>
          <w:rFonts w:ascii="Calibri" w:eastAsia="Times New Roman" w:hAnsi="Calibri" w:cs="Calibri"/>
          <w:snapToGrid w:val="0"/>
          <w:spacing w:val="-2"/>
        </w:rPr>
      </w:pPr>
      <w:r w:rsidRPr="00C325B7">
        <w:rPr>
          <w:rFonts w:ascii="Calibri" w:eastAsia="Calibri" w:hAnsi="Calibri" w:cs="Times New Roman"/>
          <w:spacing w:val="-2"/>
        </w:rPr>
        <w:t>The proposed drainage improvements selected at this location include several water bars along the driveway to redirect runoff into the adjacent wooded area or two crushed stone swales to help convey runoff and allow it to filter through the vegetation and infiltrate before reaching the pond.</w:t>
      </w:r>
    </w:p>
    <w:p w14:paraId="4048D400" w14:textId="77777777" w:rsidR="00B63555" w:rsidRPr="00C325B7" w:rsidRDefault="00B63555" w:rsidP="00C325B7">
      <w:pPr>
        <w:autoSpaceDE w:val="0"/>
        <w:autoSpaceDN w:val="0"/>
        <w:adjustRightInd w:val="0"/>
        <w:spacing w:before="120" w:after="120"/>
        <w:ind w:right="90"/>
        <w:jc w:val="both"/>
        <w:rPr>
          <w:rFonts w:ascii="Calibri" w:eastAsia="Calibri" w:hAnsi="Calibri" w:cs="Calibri"/>
          <w:b/>
          <w:bCs/>
          <w:color w:val="000000"/>
        </w:rPr>
      </w:pPr>
      <w:r w:rsidRPr="00C325B7">
        <w:rPr>
          <w:rFonts w:ascii="Calibri" w:eastAsia="Calibri" w:hAnsi="Calibri" w:cs="Calibri"/>
          <w:b/>
          <w:bCs/>
          <w:color w:val="000000"/>
        </w:rPr>
        <w:t xml:space="preserve">Expected O&amp;M: </w:t>
      </w:r>
    </w:p>
    <w:p w14:paraId="3DA6F679" w14:textId="01F79B0D" w:rsidR="00B63555" w:rsidRPr="00C325B7" w:rsidRDefault="00B63555" w:rsidP="00C325B7">
      <w:pPr>
        <w:autoSpaceDE w:val="0"/>
        <w:autoSpaceDN w:val="0"/>
        <w:adjustRightInd w:val="0"/>
        <w:spacing w:before="120" w:after="120"/>
        <w:ind w:right="90"/>
        <w:jc w:val="both"/>
        <w:rPr>
          <w:rFonts w:ascii="Calibri" w:eastAsia="Calibri" w:hAnsi="Calibri" w:cs="Calibri"/>
          <w:color w:val="000000"/>
          <w:spacing w:val="-2"/>
        </w:rPr>
      </w:pPr>
      <w:r w:rsidRPr="00C325B7">
        <w:rPr>
          <w:rFonts w:ascii="Calibri" w:eastAsia="Calibri" w:hAnsi="Calibri" w:cs="Calibri"/>
          <w:color w:val="000000"/>
          <w:spacing w:val="-2"/>
        </w:rPr>
        <w:t>Sediment and debris collected by the water bars and crushed stone swales will be removed each spring/fall. Repairs to the water bars and crushed stone swales will be completed to prevent displacement or scouring. The MPF will be responsible for the required annual maintenance.</w:t>
      </w:r>
    </w:p>
    <w:p w14:paraId="494A4BDC" w14:textId="77777777" w:rsidR="00B63555" w:rsidRPr="00C325B7" w:rsidRDefault="00B63555" w:rsidP="00C325B7">
      <w:pPr>
        <w:spacing w:before="120" w:after="120"/>
        <w:ind w:right="90"/>
        <w:jc w:val="both"/>
        <w:rPr>
          <w:rFonts w:ascii="Calibri" w:eastAsia="Calibri" w:hAnsi="Calibri" w:cs="Times New Roman"/>
          <w:b/>
          <w:bCs/>
        </w:rPr>
      </w:pPr>
      <w:r w:rsidRPr="00C325B7">
        <w:rPr>
          <w:rFonts w:ascii="Calibri" w:eastAsia="Calibri" w:hAnsi="Calibri" w:cs="Times New Roman"/>
          <w:b/>
          <w:bCs/>
        </w:rPr>
        <w:t>Wetland Permitting</w:t>
      </w:r>
    </w:p>
    <w:p w14:paraId="79FE6752" w14:textId="7AB04DFB" w:rsidR="00B63555" w:rsidRPr="00B63555" w:rsidRDefault="00B63555" w:rsidP="00C325B7">
      <w:pPr>
        <w:spacing w:before="120" w:after="120"/>
        <w:rPr>
          <w:rFonts w:ascii="Calibri" w:eastAsia="Calibri" w:hAnsi="Calibri" w:cs="Times New Roman"/>
          <w:spacing w:val="-2"/>
        </w:rPr>
      </w:pPr>
      <w:r w:rsidRPr="00C325B7">
        <w:rPr>
          <w:rFonts w:ascii="Calibri" w:eastAsia="Calibri" w:hAnsi="Calibri" w:cs="Times New Roman"/>
          <w:spacing w:val="-2"/>
        </w:rPr>
        <w:t xml:space="preserve">All work will be completed within private property and construction of the BMP will be performed by MPF volunteers </w:t>
      </w:r>
      <w:r w:rsidR="001A7069">
        <w:rPr>
          <w:rFonts w:ascii="Calibri" w:eastAsia="Calibri" w:hAnsi="Calibri" w:cs="Times New Roman"/>
          <w:spacing w:val="-2"/>
        </w:rPr>
        <w:t xml:space="preserve">with </w:t>
      </w:r>
      <w:r w:rsidRPr="00C325B7">
        <w:rPr>
          <w:rFonts w:ascii="Calibri" w:eastAsia="Calibri" w:hAnsi="Calibri" w:cs="Times New Roman"/>
          <w:spacing w:val="-2"/>
        </w:rPr>
        <w:t>private property owner permis</w:t>
      </w:r>
      <w:r w:rsidR="00EF557E">
        <w:rPr>
          <w:rFonts w:ascii="Calibri" w:eastAsia="Calibri" w:hAnsi="Calibri" w:cs="Times New Roman"/>
          <w:spacing w:val="-2"/>
        </w:rPr>
        <w:t>sion</w:t>
      </w:r>
      <w:r w:rsidRPr="00C325B7">
        <w:rPr>
          <w:rFonts w:ascii="Calibri" w:eastAsia="Calibri" w:hAnsi="Calibri" w:cs="Times New Roman"/>
          <w:spacing w:val="-2"/>
        </w:rPr>
        <w:t>. A Notice of Intent (NOI) will be filed with the Douglas Conservation Commission for work located within jurisdictional resource areas/buffer zones.</w:t>
      </w:r>
    </w:p>
    <w:tbl>
      <w:tblPr>
        <w:tblStyle w:val="TableGrid1"/>
        <w:tblW w:w="620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357"/>
        <w:gridCol w:w="1848"/>
      </w:tblGrid>
      <w:tr w:rsidR="00B63555" w:rsidRPr="00B63555" w14:paraId="2930185E"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2FCEBCDC" w14:textId="77777777" w:rsidR="00B63555" w:rsidRPr="00B63555" w:rsidRDefault="00B63555" w:rsidP="00B63555">
            <w:pPr>
              <w:ind w:right="-108"/>
              <w:jc w:val="both"/>
              <w:rPr>
                <w:b/>
                <w:sz w:val="24"/>
                <w:szCs w:val="24"/>
              </w:rPr>
            </w:pPr>
            <w:r w:rsidRPr="00B63555">
              <w:rPr>
                <w:b/>
                <w:sz w:val="24"/>
                <w:szCs w:val="24"/>
              </w:rPr>
              <w:t>Sizing Characteristics</w:t>
            </w:r>
          </w:p>
        </w:tc>
      </w:tr>
      <w:tr w:rsidR="00B63555" w:rsidRPr="00B63555" w14:paraId="79A099CE"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35239CD3" w14:textId="77777777" w:rsidR="00B63555" w:rsidRPr="00B63555" w:rsidRDefault="00B63555" w:rsidP="00B63555">
            <w:pPr>
              <w:ind w:right="465"/>
              <w:jc w:val="both"/>
            </w:pPr>
            <w:r w:rsidRPr="00B63555">
              <w:t>Drainage Area (acres)</w:t>
            </w:r>
          </w:p>
        </w:tc>
        <w:tc>
          <w:tcPr>
            <w:tcW w:w="1848" w:type="dxa"/>
            <w:tcBorders>
              <w:top w:val="single" w:sz="4" w:space="0" w:color="808080"/>
              <w:left w:val="single" w:sz="4" w:space="0" w:color="808080"/>
              <w:bottom w:val="single" w:sz="4" w:space="0" w:color="808080"/>
              <w:right w:val="single" w:sz="4" w:space="0" w:color="808080"/>
            </w:tcBorders>
            <w:hideMark/>
          </w:tcPr>
          <w:p w14:paraId="324419DA" w14:textId="370FC688" w:rsidR="00B63555" w:rsidRPr="00B63555" w:rsidRDefault="002E4246" w:rsidP="00B63555">
            <w:pPr>
              <w:ind w:right="-18"/>
              <w:jc w:val="center"/>
            </w:pPr>
            <w:r>
              <w:t>3.5</w:t>
            </w:r>
          </w:p>
        </w:tc>
      </w:tr>
      <w:tr w:rsidR="00B63555" w:rsidRPr="00B63555" w14:paraId="0630350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21397D55" w14:textId="77777777" w:rsidR="00B63555" w:rsidRPr="00B63555" w:rsidRDefault="00B63555" w:rsidP="00B63555">
            <w:pPr>
              <w:ind w:right="574"/>
              <w:jc w:val="both"/>
            </w:pPr>
            <w:r w:rsidRPr="00B63555">
              <w:t>Impervious Area (%)</w:t>
            </w:r>
          </w:p>
        </w:tc>
        <w:tc>
          <w:tcPr>
            <w:tcW w:w="1848" w:type="dxa"/>
            <w:tcBorders>
              <w:top w:val="single" w:sz="4" w:space="0" w:color="808080"/>
              <w:left w:val="single" w:sz="4" w:space="0" w:color="808080"/>
              <w:bottom w:val="single" w:sz="4" w:space="0" w:color="808080"/>
              <w:right w:val="single" w:sz="4" w:space="0" w:color="808080"/>
            </w:tcBorders>
            <w:hideMark/>
          </w:tcPr>
          <w:p w14:paraId="3589E558" w14:textId="73401131" w:rsidR="00B63555" w:rsidRPr="00B63555" w:rsidRDefault="002E4246" w:rsidP="00B63555">
            <w:pPr>
              <w:ind w:right="-18"/>
              <w:jc w:val="center"/>
            </w:pPr>
            <w:r>
              <w:t>5</w:t>
            </w:r>
          </w:p>
        </w:tc>
      </w:tr>
      <w:tr w:rsidR="00B63555" w:rsidRPr="00B63555" w14:paraId="0D60B2D3"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026F92D5" w14:textId="77777777" w:rsidR="00B63555" w:rsidRPr="00B63555" w:rsidRDefault="00B63555" w:rsidP="00B63555">
            <w:pPr>
              <w:ind w:right="-108"/>
              <w:jc w:val="both"/>
              <w:rPr>
                <w:b/>
                <w:sz w:val="24"/>
                <w:szCs w:val="24"/>
              </w:rPr>
            </w:pPr>
            <w:r w:rsidRPr="00B63555">
              <w:rPr>
                <w:b/>
                <w:sz w:val="24"/>
                <w:szCs w:val="24"/>
              </w:rPr>
              <w:t>Estimated Load Reduction (lb/yr)</w:t>
            </w:r>
          </w:p>
        </w:tc>
      </w:tr>
      <w:tr w:rsidR="00B63555" w:rsidRPr="00B63555" w14:paraId="4794C324"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hideMark/>
          </w:tcPr>
          <w:p w14:paraId="51B8FA08" w14:textId="77777777" w:rsidR="00B63555" w:rsidRPr="00B63555" w:rsidRDefault="00B63555" w:rsidP="00B63555">
            <w:pPr>
              <w:autoSpaceDE w:val="0"/>
              <w:autoSpaceDN w:val="0"/>
              <w:adjustRightInd w:val="0"/>
              <w:rPr>
                <w:rFonts w:cs="Calibri"/>
                <w:color w:val="000000"/>
              </w:rPr>
            </w:pPr>
            <w:r w:rsidRPr="00B63555">
              <w:rPr>
                <w:rFonts w:cs="Calibri"/>
                <w:color w:val="000000"/>
              </w:rPr>
              <w:t xml:space="preserve">TN (lbs/yr) </w:t>
            </w:r>
          </w:p>
        </w:tc>
        <w:tc>
          <w:tcPr>
            <w:tcW w:w="1848" w:type="dxa"/>
            <w:tcBorders>
              <w:top w:val="single" w:sz="4" w:space="0" w:color="808080"/>
              <w:left w:val="single" w:sz="4" w:space="0" w:color="808080"/>
              <w:bottom w:val="single" w:sz="4" w:space="0" w:color="808080"/>
              <w:right w:val="single" w:sz="4" w:space="0" w:color="808080"/>
            </w:tcBorders>
            <w:hideMark/>
          </w:tcPr>
          <w:p w14:paraId="405CEA49" w14:textId="7BE07112" w:rsidR="00B63555" w:rsidRPr="00B63555" w:rsidRDefault="002E4246" w:rsidP="00B63555">
            <w:pPr>
              <w:ind w:right="-18"/>
              <w:jc w:val="center"/>
            </w:pPr>
            <w:r>
              <w:t>1.5</w:t>
            </w:r>
          </w:p>
        </w:tc>
      </w:tr>
      <w:tr w:rsidR="00B63555" w:rsidRPr="00B63555" w14:paraId="25E69075"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310F2701" w14:textId="77777777" w:rsidR="00B63555" w:rsidRPr="00B63555" w:rsidRDefault="00B63555" w:rsidP="00B63555">
            <w:pPr>
              <w:ind w:right="-18"/>
              <w:jc w:val="both"/>
            </w:pPr>
            <w:r w:rsidRPr="00B63555">
              <w:rPr>
                <w:rFonts w:cs="Calibri"/>
                <w:color w:val="000000"/>
              </w:rPr>
              <w:t>TP (lbs/yr)</w:t>
            </w:r>
          </w:p>
        </w:tc>
        <w:tc>
          <w:tcPr>
            <w:tcW w:w="1848" w:type="dxa"/>
            <w:tcBorders>
              <w:top w:val="single" w:sz="4" w:space="0" w:color="808080"/>
              <w:left w:val="single" w:sz="4" w:space="0" w:color="808080"/>
              <w:bottom w:val="single" w:sz="4" w:space="0" w:color="808080"/>
              <w:right w:val="single" w:sz="4" w:space="0" w:color="808080"/>
            </w:tcBorders>
            <w:hideMark/>
          </w:tcPr>
          <w:p w14:paraId="2D580C8F" w14:textId="6C5EAB82" w:rsidR="00B63555" w:rsidRPr="00B63555" w:rsidRDefault="002E4246" w:rsidP="00B63555">
            <w:pPr>
              <w:jc w:val="center"/>
            </w:pPr>
            <w:r>
              <w:t>0.4</w:t>
            </w:r>
          </w:p>
        </w:tc>
      </w:tr>
      <w:tr w:rsidR="00B63555" w:rsidRPr="00B63555" w14:paraId="68396A3B"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1940AF6C" w14:textId="77777777" w:rsidR="00B63555" w:rsidRPr="00B63555" w:rsidRDefault="00B63555" w:rsidP="00B63555">
            <w:pPr>
              <w:ind w:right="-18"/>
              <w:jc w:val="both"/>
            </w:pPr>
            <w:r w:rsidRPr="00B63555">
              <w:rPr>
                <w:rFonts w:cs="Calibri"/>
                <w:color w:val="000000"/>
              </w:rPr>
              <w:t>TSS (lbs/yr)</w:t>
            </w:r>
          </w:p>
        </w:tc>
        <w:tc>
          <w:tcPr>
            <w:tcW w:w="1848" w:type="dxa"/>
            <w:tcBorders>
              <w:top w:val="single" w:sz="4" w:space="0" w:color="808080"/>
              <w:left w:val="single" w:sz="4" w:space="0" w:color="808080"/>
              <w:bottom w:val="single" w:sz="4" w:space="0" w:color="808080"/>
              <w:right w:val="single" w:sz="4" w:space="0" w:color="808080"/>
            </w:tcBorders>
            <w:hideMark/>
          </w:tcPr>
          <w:p w14:paraId="619690AF" w14:textId="06E690B1" w:rsidR="00B63555" w:rsidRPr="00B63555" w:rsidRDefault="002E4246" w:rsidP="00B63555">
            <w:pPr>
              <w:ind w:right="-18"/>
              <w:jc w:val="center"/>
            </w:pPr>
            <w:r>
              <w:t>325</w:t>
            </w:r>
          </w:p>
        </w:tc>
      </w:tr>
      <w:tr w:rsidR="00B63555" w:rsidRPr="00B63555" w14:paraId="7A668126" w14:textId="77777777" w:rsidTr="00B63555">
        <w:trPr>
          <w:trHeight w:val="360"/>
          <w:jc w:val="center"/>
        </w:trPr>
        <w:tc>
          <w:tcPr>
            <w:tcW w:w="6205" w:type="dxa"/>
            <w:gridSpan w:val="2"/>
            <w:tcBorders>
              <w:top w:val="single" w:sz="4" w:space="0" w:color="808080"/>
              <w:left w:val="single" w:sz="4" w:space="0" w:color="808080"/>
              <w:bottom w:val="single" w:sz="4" w:space="0" w:color="808080"/>
              <w:right w:val="single" w:sz="4" w:space="0" w:color="808080"/>
            </w:tcBorders>
            <w:shd w:val="clear" w:color="auto" w:fill="5B9BD5"/>
            <w:vAlign w:val="center"/>
            <w:hideMark/>
          </w:tcPr>
          <w:p w14:paraId="7DAD3F68" w14:textId="56499085" w:rsidR="00B63555" w:rsidRPr="00B63555" w:rsidRDefault="00B63555" w:rsidP="00B63555">
            <w:pPr>
              <w:ind w:right="-18"/>
              <w:jc w:val="both"/>
              <w:rPr>
                <w:b/>
                <w:sz w:val="24"/>
                <w:szCs w:val="24"/>
              </w:rPr>
            </w:pPr>
            <w:r w:rsidRPr="00B63555">
              <w:rPr>
                <w:b/>
                <w:sz w:val="24"/>
                <w:szCs w:val="24"/>
              </w:rPr>
              <w:t xml:space="preserve">Estimated </w:t>
            </w:r>
            <w:r w:rsidR="00065EDD">
              <w:rPr>
                <w:b/>
                <w:sz w:val="24"/>
                <w:szCs w:val="24"/>
              </w:rPr>
              <w:t>Cost</w:t>
            </w:r>
          </w:p>
        </w:tc>
      </w:tr>
      <w:tr w:rsidR="00B63555" w:rsidRPr="00B63555" w14:paraId="37E77E7F" w14:textId="77777777" w:rsidTr="00B63555">
        <w:trPr>
          <w:trHeight w:val="360"/>
          <w:jc w:val="center"/>
        </w:trPr>
        <w:tc>
          <w:tcPr>
            <w:tcW w:w="4357" w:type="dxa"/>
            <w:tcBorders>
              <w:top w:val="single" w:sz="4" w:space="0" w:color="808080"/>
              <w:left w:val="single" w:sz="4" w:space="0" w:color="808080"/>
              <w:bottom w:val="single" w:sz="4" w:space="0" w:color="808080"/>
              <w:right w:val="single" w:sz="4" w:space="0" w:color="808080"/>
            </w:tcBorders>
            <w:shd w:val="clear" w:color="auto" w:fill="BDD6EE"/>
            <w:vAlign w:val="center"/>
            <w:hideMark/>
          </w:tcPr>
          <w:p w14:paraId="49757F1F" w14:textId="77777777" w:rsidR="00B63555" w:rsidRPr="00B63555" w:rsidRDefault="00B63555" w:rsidP="00B63555">
            <w:pPr>
              <w:ind w:right="-108"/>
              <w:jc w:val="both"/>
            </w:pPr>
            <w:r w:rsidRPr="00B63555">
              <w:rPr>
                <w:rFonts w:cs="Calibri"/>
                <w:color w:val="000000"/>
              </w:rPr>
              <w:t>Total (includes 20% contingency)</w:t>
            </w:r>
          </w:p>
        </w:tc>
        <w:tc>
          <w:tcPr>
            <w:tcW w:w="1848" w:type="dxa"/>
            <w:tcBorders>
              <w:top w:val="single" w:sz="4" w:space="0" w:color="808080"/>
              <w:left w:val="single" w:sz="4" w:space="0" w:color="808080"/>
              <w:bottom w:val="single" w:sz="4" w:space="0" w:color="808080"/>
              <w:right w:val="single" w:sz="4" w:space="0" w:color="808080"/>
            </w:tcBorders>
            <w:hideMark/>
          </w:tcPr>
          <w:p w14:paraId="3B9AACE4" w14:textId="77777777" w:rsidR="00B63555" w:rsidRPr="00B63555" w:rsidRDefault="00B63555" w:rsidP="00B63555">
            <w:pPr>
              <w:ind w:right="-108"/>
              <w:jc w:val="center"/>
            </w:pPr>
            <w:r w:rsidRPr="00B63555">
              <w:t>$3,000</w:t>
            </w:r>
          </w:p>
        </w:tc>
      </w:tr>
    </w:tbl>
    <w:p w14:paraId="587EBA96" w14:textId="77777777" w:rsidR="001C11CF" w:rsidRDefault="005460BD" w:rsidP="001C11CF">
      <w:pPr>
        <w:spacing w:after="0" w:line="240" w:lineRule="auto"/>
        <w:rPr>
          <w:rFonts w:ascii="Calibri" w:hAnsi="Calibri"/>
          <w:color w:val="000000"/>
          <w:sz w:val="20"/>
          <w:szCs w:val="20"/>
          <w:shd w:val="clear" w:color="auto" w:fill="FFFFFF"/>
        </w:rPr>
      </w:pPr>
      <w:r>
        <w:rPr>
          <w:noProof/>
        </w:rPr>
        <w:lastRenderedPageBreak/>
        <w:drawing>
          <wp:anchor distT="0" distB="0" distL="114300" distR="114300" simplePos="0" relativeHeight="251671552" behindDoc="0" locked="0" layoutInCell="1" allowOverlap="1" wp14:anchorId="3E36D4B4" wp14:editId="4B2050CD">
            <wp:simplePos x="0" y="0"/>
            <wp:positionH relativeFrom="column">
              <wp:posOffset>78475</wp:posOffset>
            </wp:positionH>
            <wp:positionV relativeFrom="paragraph">
              <wp:posOffset>163</wp:posOffset>
            </wp:positionV>
            <wp:extent cx="6359856" cy="8230707"/>
            <wp:effectExtent l="0" t="0" r="3175"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61949" cy="8233416"/>
                    </a:xfrm>
                    <a:prstGeom prst="rect">
                      <a:avLst/>
                    </a:prstGeom>
                  </pic:spPr>
                </pic:pic>
              </a:graphicData>
            </a:graphic>
            <wp14:sizeRelH relativeFrom="page">
              <wp14:pctWidth>0</wp14:pctWidth>
            </wp14:sizeRelH>
            <wp14:sizeRelV relativeFrom="page">
              <wp14:pctHeight>0</wp14:pctHeight>
            </wp14:sizeRelV>
          </wp:anchor>
        </w:drawing>
      </w:r>
    </w:p>
    <w:p w14:paraId="69F5C6E2" w14:textId="2F63A996" w:rsidR="00257D6F" w:rsidRPr="00257D6F" w:rsidRDefault="00257D6F" w:rsidP="00A54EDE">
      <w:pPr>
        <w:spacing w:before="120" w:after="120"/>
        <w:rPr>
          <w:rFonts w:ascii="Calibri" w:hAnsi="Calibri"/>
          <w:b/>
          <w:bCs/>
          <w:color w:val="365F91"/>
          <w:sz w:val="24"/>
          <w:szCs w:val="24"/>
          <w:shd w:val="clear" w:color="auto" w:fill="FFFFFF"/>
        </w:rPr>
      </w:pPr>
      <w:bookmarkStart w:id="30" w:name="_Hlk49204134"/>
      <w:r w:rsidRPr="00257D6F">
        <w:rPr>
          <w:rFonts w:ascii="Calibri" w:hAnsi="Calibri"/>
          <w:b/>
          <w:bCs/>
          <w:color w:val="365F91"/>
          <w:sz w:val="24"/>
          <w:szCs w:val="24"/>
          <w:shd w:val="clear" w:color="auto" w:fill="FFFFFF"/>
        </w:rPr>
        <w:lastRenderedPageBreak/>
        <w:t>Additional Management Measures</w:t>
      </w:r>
    </w:p>
    <w:p w14:paraId="59F2197C" w14:textId="54E4E2AD" w:rsidR="00257D6F" w:rsidRPr="00CE6780" w:rsidRDefault="00257D6F" w:rsidP="00C325B7">
      <w:pPr>
        <w:spacing w:before="120" w:after="120"/>
        <w:rPr>
          <w:rFonts w:ascii="Calibri" w:hAnsi="Calibri"/>
          <w:b/>
          <w:bCs/>
          <w:color w:val="000000" w:themeColor="text1"/>
          <w:shd w:val="clear" w:color="auto" w:fill="FFFFFF"/>
        </w:rPr>
      </w:pPr>
      <w:r w:rsidRPr="00CE6780">
        <w:rPr>
          <w:rFonts w:ascii="Calibri" w:hAnsi="Calibri"/>
          <w:b/>
          <w:bCs/>
          <w:color w:val="000000" w:themeColor="text1"/>
          <w:shd w:val="clear" w:color="auto" w:fill="FFFFFF"/>
        </w:rPr>
        <w:t>Water Quality Monitoring</w:t>
      </w:r>
    </w:p>
    <w:p w14:paraId="5E605A4E" w14:textId="1020C520" w:rsidR="00257D6F" w:rsidRPr="00C325B7" w:rsidRDefault="00257D6F" w:rsidP="00C325B7">
      <w:pPr>
        <w:spacing w:before="120" w:after="120"/>
        <w:rPr>
          <w:rFonts w:cstheme="minorHAnsi"/>
        </w:rPr>
      </w:pPr>
      <w:r w:rsidRPr="00C325B7">
        <w:rPr>
          <w:rFonts w:cstheme="minorHAnsi"/>
        </w:rPr>
        <w:t>Water quality samples have historically been recorded within Manchaug Pond however very little sampling of tributaries (streams and brooks) within the watershed has been completed. The objective of the Manchaug Pond Water Quality Monitoring Program is to collect water samples at multiple tributary and drainage system locations, in addition to current in-lake locations</w:t>
      </w:r>
      <w:r w:rsidR="006E107E">
        <w:rPr>
          <w:rFonts w:cstheme="minorHAnsi"/>
        </w:rPr>
        <w:t xml:space="preserve"> (Deep-hole A)</w:t>
      </w:r>
      <w:r w:rsidRPr="00C325B7">
        <w:rPr>
          <w:rFonts w:cstheme="minorHAnsi"/>
        </w:rPr>
        <w:t>, to determine the extent of pollutants entering Manchaug Pond and to help identify nonpoint sources throughout the watershed.</w:t>
      </w:r>
    </w:p>
    <w:p w14:paraId="7E8EA298" w14:textId="62B71563" w:rsidR="00257D6F" w:rsidRPr="00C325B7" w:rsidRDefault="00257D6F" w:rsidP="00C325B7">
      <w:pPr>
        <w:spacing w:before="120" w:after="120"/>
        <w:rPr>
          <w:rFonts w:cstheme="minorHAnsi"/>
        </w:rPr>
      </w:pPr>
      <w:r w:rsidRPr="00C325B7">
        <w:rPr>
          <w:rFonts w:cstheme="minorHAnsi"/>
        </w:rPr>
        <w:t>The Manchaug Pond watershed is best described as a rural area that primarily includes forested land with low density residential spread throughout. Higher density residential development has occurred along the shoreline with three campgrounds (Old Holbrook Place, Lake Manchaug Campi</w:t>
      </w:r>
      <w:r w:rsidR="00447C02">
        <w:rPr>
          <w:rFonts w:cstheme="minorHAnsi"/>
        </w:rPr>
        <w:t>ng and Kings Family Campground) and a YMCA facility (</w:t>
      </w:r>
      <w:r w:rsidR="00447C02">
        <w:rPr>
          <w:rFonts w:eastAsia="Times New Roman"/>
        </w:rPr>
        <w:t xml:space="preserve">Camp Blanchard) </w:t>
      </w:r>
      <w:r w:rsidRPr="00C325B7">
        <w:rPr>
          <w:rFonts w:cstheme="minorHAnsi"/>
        </w:rPr>
        <w:t>located on Manchaug Pond</w:t>
      </w:r>
      <w:r w:rsidR="00274FF4">
        <w:rPr>
          <w:rFonts w:cstheme="minorHAnsi"/>
        </w:rPr>
        <w:t xml:space="preserve">. A </w:t>
      </w:r>
      <w:r w:rsidRPr="00C325B7">
        <w:rPr>
          <w:rFonts w:cstheme="minorHAnsi"/>
        </w:rPr>
        <w:t>fourth</w:t>
      </w:r>
      <w:r w:rsidR="00274FF4">
        <w:rPr>
          <w:rFonts w:cstheme="minorHAnsi"/>
        </w:rPr>
        <w:t xml:space="preserve"> campground</w:t>
      </w:r>
      <w:r w:rsidRPr="00C325B7">
        <w:rPr>
          <w:rFonts w:cstheme="minorHAnsi"/>
        </w:rPr>
        <w:t xml:space="preserve"> (Sutton Falls Camping Area) </w:t>
      </w:r>
      <w:r w:rsidR="00274FF4">
        <w:rPr>
          <w:rFonts w:cstheme="minorHAnsi"/>
        </w:rPr>
        <w:t xml:space="preserve">is </w:t>
      </w:r>
      <w:r w:rsidRPr="00C325B7">
        <w:rPr>
          <w:rFonts w:cstheme="minorHAnsi"/>
        </w:rPr>
        <w:t xml:space="preserve">located on Aldrich </w:t>
      </w:r>
      <w:r w:rsidR="00A45FC1">
        <w:rPr>
          <w:rFonts w:cstheme="minorHAnsi"/>
        </w:rPr>
        <w:t xml:space="preserve">Mill </w:t>
      </w:r>
      <w:r w:rsidRPr="00C325B7">
        <w:rPr>
          <w:rFonts w:cstheme="minorHAnsi"/>
        </w:rPr>
        <w:t xml:space="preserve">Pond. </w:t>
      </w:r>
      <w:r w:rsidR="00274FF4">
        <w:rPr>
          <w:rFonts w:cstheme="minorHAnsi"/>
        </w:rPr>
        <w:t>Old Holbrook Place, Kings Family Campground, Sutton</w:t>
      </w:r>
      <w:r w:rsidR="00274FF4" w:rsidRPr="00C325B7">
        <w:rPr>
          <w:rFonts w:cstheme="minorHAnsi"/>
        </w:rPr>
        <w:t xml:space="preserve"> Falls Camping Area</w:t>
      </w:r>
      <w:r w:rsidR="00274FF4">
        <w:rPr>
          <w:rFonts w:cstheme="minorHAnsi"/>
        </w:rPr>
        <w:t xml:space="preserve"> and the YMCA are located in the Town of Sutton and are required to perform weekly water testing for </w:t>
      </w:r>
      <w:r w:rsidR="00274FF4" w:rsidRPr="00F04F6A">
        <w:rPr>
          <w:rFonts w:cstheme="minorHAnsi"/>
          <w:i/>
          <w:iCs/>
        </w:rPr>
        <w:t>E.coli</w:t>
      </w:r>
      <w:r w:rsidR="00274FF4">
        <w:rPr>
          <w:rFonts w:cstheme="minorHAnsi"/>
        </w:rPr>
        <w:t xml:space="preserve"> and coliform. </w:t>
      </w:r>
      <w:r w:rsidR="00274FF4" w:rsidRPr="00C325B7">
        <w:rPr>
          <w:rFonts w:cstheme="minorHAnsi"/>
        </w:rPr>
        <w:t>Lake Manchaug Campi</w:t>
      </w:r>
      <w:r w:rsidR="00274FF4">
        <w:rPr>
          <w:rFonts w:cstheme="minorHAnsi"/>
        </w:rPr>
        <w:t>ng is located in the Town of Douglas and is required to perform water testing</w:t>
      </w:r>
      <w:r w:rsidR="009169AA">
        <w:rPr>
          <w:rFonts w:cstheme="minorHAnsi"/>
        </w:rPr>
        <w:t xml:space="preserve"> for </w:t>
      </w:r>
      <w:r w:rsidR="009169AA" w:rsidRPr="00F04F6A">
        <w:rPr>
          <w:rFonts w:cstheme="minorHAnsi"/>
          <w:i/>
          <w:iCs/>
        </w:rPr>
        <w:t>E.coli</w:t>
      </w:r>
      <w:r w:rsidR="009169AA">
        <w:rPr>
          <w:rFonts w:cstheme="minorHAnsi"/>
        </w:rPr>
        <w:t>. The test results are</w:t>
      </w:r>
      <w:r w:rsidR="007159AE">
        <w:rPr>
          <w:rFonts w:cstheme="minorHAnsi"/>
        </w:rPr>
        <w:t xml:space="preserve"> submitted to State agencies </w:t>
      </w:r>
      <w:r w:rsidR="00A45FC1">
        <w:rPr>
          <w:rFonts w:cstheme="minorHAnsi"/>
        </w:rPr>
        <w:t xml:space="preserve">and the </w:t>
      </w:r>
      <w:r w:rsidR="007159AE">
        <w:rPr>
          <w:rFonts w:cstheme="minorHAnsi"/>
        </w:rPr>
        <w:t xml:space="preserve">Board of Health from each Town </w:t>
      </w:r>
      <w:r w:rsidR="00A45FC1">
        <w:rPr>
          <w:rFonts w:cstheme="minorHAnsi"/>
        </w:rPr>
        <w:t xml:space="preserve">either weekly or </w:t>
      </w:r>
      <w:r w:rsidR="007159AE">
        <w:rPr>
          <w:rFonts w:cstheme="minorHAnsi"/>
        </w:rPr>
        <w:t>at the end of the summer season.</w:t>
      </w:r>
      <w:r w:rsidR="009169AA">
        <w:rPr>
          <w:rFonts w:cstheme="minorHAnsi"/>
        </w:rPr>
        <w:t xml:space="preserve"> </w:t>
      </w:r>
      <w:r w:rsidR="007159AE">
        <w:rPr>
          <w:rFonts w:cstheme="minorHAnsi"/>
        </w:rPr>
        <w:t xml:space="preserve"> </w:t>
      </w:r>
      <w:r w:rsidRPr="00C325B7">
        <w:rPr>
          <w:rFonts w:cstheme="minorHAnsi"/>
        </w:rPr>
        <w:t>Agricultural land uses</w:t>
      </w:r>
      <w:r w:rsidR="00E01D2E">
        <w:rPr>
          <w:rFonts w:cstheme="minorHAnsi"/>
        </w:rPr>
        <w:t xml:space="preserve"> in the watershed</w:t>
      </w:r>
      <w:r w:rsidRPr="00C325B7">
        <w:rPr>
          <w:rFonts w:cstheme="minorHAnsi"/>
        </w:rPr>
        <w:t xml:space="preserve"> include a dairy</w:t>
      </w:r>
      <w:r w:rsidR="00E01D2E">
        <w:rPr>
          <w:rFonts w:cstheme="minorHAnsi"/>
        </w:rPr>
        <w:t xml:space="preserve"> farm</w:t>
      </w:r>
      <w:r w:rsidRPr="00C325B7">
        <w:rPr>
          <w:rFonts w:cstheme="minorHAnsi"/>
        </w:rPr>
        <w:t xml:space="preserve"> on Douglas Road, horse stables on Waters Road and Central Turnpike and several hobby farms spread throughout the watershed. With the exception of forested land, all of these developed land uses create potential nonpoint sources of pollutants that could impact water quality.</w:t>
      </w:r>
    </w:p>
    <w:p w14:paraId="51ECAA95" w14:textId="37B0AE70" w:rsidR="00257D6F" w:rsidRPr="00C325B7" w:rsidRDefault="00257D6F" w:rsidP="00C325B7">
      <w:pPr>
        <w:spacing w:before="120" w:after="120"/>
        <w:rPr>
          <w:rFonts w:cstheme="minorHAnsi"/>
        </w:rPr>
      </w:pPr>
      <w:r w:rsidRPr="00C325B7">
        <w:rPr>
          <w:rFonts w:cstheme="minorHAnsi"/>
        </w:rPr>
        <w:t xml:space="preserve">The sampling approach for tributaries and drainage system locations should include collection of dry weather samples in early summer, followed by wet weather rounds during the mid-summer and then a final round of dry weather samples in the fall. This sampling approach is intended to develop water quality data before and during storm events in order to better identify upstream pollutant source contributions within the Manchaug Pond watershed. Dry weather samples will help identify potential sources of pollutants to the pond while wet weather samples will provide a more accurate assessment of nonpoint pollutant contribution within each tributary and will better isolate drainage areas to help identify sources. Pollutant concentrations of the dry and wet weather samples should be compared </w:t>
      </w:r>
      <w:r w:rsidR="006E107E">
        <w:rPr>
          <w:rFonts w:cstheme="minorHAnsi"/>
        </w:rPr>
        <w:t xml:space="preserve">with other samples collected on the same date. Pollutant concentrations should also be compared to Deep-hole A samples </w:t>
      </w:r>
      <w:r w:rsidRPr="00C325B7">
        <w:rPr>
          <w:rFonts w:cstheme="minorHAnsi"/>
        </w:rPr>
        <w:t>to determine the correlation between concentrations in stormwater runoff and in-lake observations.</w:t>
      </w:r>
    </w:p>
    <w:p w14:paraId="5BD50D7F" w14:textId="11C89EAA" w:rsidR="00257D6F" w:rsidRPr="00C325B7" w:rsidRDefault="00257D6F" w:rsidP="00C325B7">
      <w:pPr>
        <w:spacing w:before="120" w:after="120"/>
        <w:rPr>
          <w:rFonts w:cstheme="minorHAnsi"/>
        </w:rPr>
      </w:pPr>
      <w:r w:rsidRPr="00C325B7">
        <w:rPr>
          <w:rFonts w:cstheme="minorHAnsi"/>
        </w:rPr>
        <w:t>When elevated pollutant concentrations are found in an initial downstream sample, the drainage area for the tributary or drainage outfall needs to be evaluated to determine logical secondary sampling locations. As watershed monitoring efforts progress upstream, the time spent to collect water samples and investigate potential pollutant sources can become time consuming, especially if the source is intermittent. The field crew will need to evaluate the contributing watershed area to determine the best approach to isolate potential source areas. The objective of secondary sampling locations is to divide the contributing drainage area into smaller, isolated subcatchments. Working in an upstream direction, secondary samples are commonly collected at points where two tributaries converge or where a tributary discharges to a waterbody (pond, lake) or wetland area. Other possible secondary sample locations include change of land use or topography along a tributary. A road crossing can also be a convenient location for secondary sampling and allows easy access.</w:t>
      </w:r>
    </w:p>
    <w:p w14:paraId="49FBCFC2" w14:textId="787930C7" w:rsidR="00257D6F" w:rsidRPr="00C325B7" w:rsidRDefault="00257D6F" w:rsidP="00C325B7">
      <w:pPr>
        <w:spacing w:before="120" w:after="120"/>
        <w:rPr>
          <w:rFonts w:cstheme="minorHAnsi"/>
        </w:rPr>
      </w:pPr>
      <w:r w:rsidRPr="00C325B7">
        <w:rPr>
          <w:rFonts w:cstheme="minorHAnsi"/>
        </w:rPr>
        <w:lastRenderedPageBreak/>
        <w:t xml:space="preserve">Pollutant concentrations in water quality samples collected at secondary locations may be consistent with associated downstream samples and clearly indicate additional upstream investigation is needed. Conversely, water quality samples collected at secondary locations may result in pollutant concentrations that are reduced or absent, which could indicate the pollutant source is somewhere between the two sampling locations and the investigation should be focused in the drainage area contributing to that section of the tributary. Since nonpoint pollutant sources may be intermittent, multiple monitoring rounds may be required during dry and wet weather conditions to confirm water quality and to accurately identify the source. </w:t>
      </w:r>
    </w:p>
    <w:p w14:paraId="224E9351" w14:textId="07C3AAB9" w:rsidR="00257D6F" w:rsidRPr="00C325B7" w:rsidRDefault="00257D6F" w:rsidP="00C325B7">
      <w:pPr>
        <w:spacing w:before="120" w:after="120"/>
        <w:rPr>
          <w:rFonts w:cstheme="minorHAnsi"/>
        </w:rPr>
      </w:pPr>
      <w:r w:rsidRPr="00C325B7">
        <w:rPr>
          <w:rFonts w:cstheme="minorHAnsi"/>
        </w:rPr>
        <w:t xml:space="preserve">Dry weather monitoring events are defined as no precipitation occurring within 72 hours prior to a sampling event and wet weather monitoring events are defined as a storm event greater than 0.5 inch of precipitation in a 24-hour period, with first flush occurring ten minutes after flow is observed. Water quality samples should be collected within the first ten minutes (first flush) during wet weather monitoring. </w:t>
      </w:r>
    </w:p>
    <w:p w14:paraId="4245B7AF" w14:textId="377B1439" w:rsidR="00257D6F" w:rsidRPr="00C325B7" w:rsidRDefault="00257D6F" w:rsidP="00C325B7">
      <w:pPr>
        <w:spacing w:before="120" w:after="120"/>
        <w:rPr>
          <w:rFonts w:cstheme="minorHAnsi"/>
        </w:rPr>
      </w:pPr>
      <w:r w:rsidRPr="00C325B7">
        <w:rPr>
          <w:rFonts w:cstheme="minorHAnsi"/>
        </w:rPr>
        <w:t>Collecting a water sample at the inlet of a pond or wetland will isolate the upstream drainage area from the waterbody and help determine whether the water quality in the tributary is consistent with samples collected downstream or within the waterbody. If pollutant concentrations in the tributary sample are elevated, investigation should continue upstream. When pollutant concentrations in the tributary are less or absent, the investigation should focus on the waterbody and its contributing drainage area. The type of land use, property management practices surrounding a waterbody and wildlife (e.g. beavers, waterfowl) within the pond are potential nonpoint pollutant sources that could degrade water quality.</w:t>
      </w:r>
    </w:p>
    <w:p w14:paraId="50541A88" w14:textId="68A25A9C" w:rsidR="00257D6F" w:rsidRPr="00C325B7" w:rsidRDefault="00257D6F" w:rsidP="00C325B7">
      <w:pPr>
        <w:spacing w:before="120" w:after="120"/>
        <w:rPr>
          <w:rFonts w:cstheme="minorHAnsi"/>
        </w:rPr>
      </w:pPr>
      <w:r w:rsidRPr="00C325B7">
        <w:rPr>
          <w:rFonts w:cstheme="minorHAnsi"/>
        </w:rPr>
        <w:t>Identifying secondary sampling locations where land use or topography change occurs is an alternative method for isolating subcatchment areas within the watershed. Locations where land use changes are observed (e.g. from forested to residential or open space to agricultural) provides a logical water sampling point to correlate land management practices to pollutant concentrations in stormwater runoff that flows into a tributary. Wet weather sampling is a good method for determining how types of land use can affect water quality within a watershed. Samples collected during a storm event will reveal how land management practices, such as fertilizer application or accumulation of pollutants that are exposed to rain, can contribute to water quality impacts of Manchaug Pond.</w:t>
      </w:r>
    </w:p>
    <w:p w14:paraId="458AACDF" w14:textId="123F3EB2" w:rsidR="00257D6F" w:rsidRPr="00C325B7" w:rsidRDefault="00257D6F" w:rsidP="00C325B7">
      <w:pPr>
        <w:spacing w:before="120" w:after="120"/>
        <w:rPr>
          <w:rFonts w:cstheme="minorHAnsi"/>
        </w:rPr>
      </w:pPr>
      <w:r w:rsidRPr="00C325B7">
        <w:rPr>
          <w:rFonts w:cstheme="minorHAnsi"/>
        </w:rPr>
        <w:t xml:space="preserve">Topographic characteristics can also provide a good sampling point. Areas with steep slopes may contribute more concentrated flows since the landscape does not provide an opportunity for runoff to collect and infiltrate before flowing to a tributary or waterbody. Slopes along the east and west shorelines of Manchaug Pond are very steep and create several small tributaries that discharge directly </w:t>
      </w:r>
      <w:r w:rsidR="00A45FC1">
        <w:rPr>
          <w:rFonts w:cstheme="minorHAnsi"/>
        </w:rPr>
        <w:t xml:space="preserve">into </w:t>
      </w:r>
      <w:r w:rsidRPr="00C325B7">
        <w:rPr>
          <w:rFonts w:cstheme="minorHAnsi"/>
        </w:rPr>
        <w:t>the pond without flowing through wetlands or low lying areas. As a result, stormwater runoff receives very little natural treatment or attenuation to remove pollutants and reduce peak runoff. The natural terrain in these areas restricts opportunities to construct stormwater treatment devices and highlights the importance of a comprehensive water quality monitoring program that identifies tributaries with poor water quality and isolate areas which require investigation to identify and address nonpoint pollution sources.</w:t>
      </w:r>
    </w:p>
    <w:p w14:paraId="37AB44D1" w14:textId="4CB9FC60" w:rsidR="00257D6F" w:rsidRPr="00C325B7" w:rsidRDefault="00257D6F" w:rsidP="00C325B7">
      <w:pPr>
        <w:spacing w:before="120" w:after="120"/>
        <w:rPr>
          <w:rFonts w:cstheme="minorHAnsi"/>
        </w:rPr>
      </w:pPr>
      <w:r w:rsidRPr="00C325B7">
        <w:rPr>
          <w:rFonts w:cstheme="minorHAnsi"/>
          <w:lang w:val="en"/>
        </w:rPr>
        <w:t xml:space="preserve">A successful water quality monitoring program requires detailed protocols and proper training to maintain quality control. </w:t>
      </w:r>
      <w:r w:rsidRPr="00C325B7">
        <w:rPr>
          <w:rFonts w:cstheme="minorHAnsi"/>
        </w:rPr>
        <w:t xml:space="preserve">A Quality Assurance Project Plan (QAPP) should be developed by the MPF in accordance with EPA (U.S. Environmental Protection Agency) guidance </w:t>
      </w:r>
      <w:r w:rsidRPr="00C325B7">
        <w:rPr>
          <w:rFonts w:cstheme="minorHAnsi"/>
          <w:lang w:val="en"/>
        </w:rPr>
        <w:t xml:space="preserve">to </w:t>
      </w:r>
      <w:r w:rsidRPr="00C325B7">
        <w:rPr>
          <w:rFonts w:cstheme="minorHAnsi"/>
        </w:rPr>
        <w:t>establish protocols</w:t>
      </w:r>
      <w:r w:rsidRPr="00C325B7">
        <w:rPr>
          <w:rFonts w:cstheme="minorHAnsi"/>
          <w:lang w:val="en"/>
        </w:rPr>
        <w:t xml:space="preserve"> </w:t>
      </w:r>
      <w:r w:rsidRPr="00C325B7">
        <w:rPr>
          <w:rFonts w:cstheme="minorHAnsi"/>
        </w:rPr>
        <w:t xml:space="preserve">for water quality-related monitoring, water sample processing and analytical methodology. Water monitoring </w:t>
      </w:r>
      <w:r w:rsidRPr="00C325B7">
        <w:rPr>
          <w:rFonts w:cstheme="minorHAnsi"/>
          <w:lang w:val="en"/>
        </w:rPr>
        <w:t>team members</w:t>
      </w:r>
      <w:r w:rsidR="00CE6780">
        <w:rPr>
          <w:rFonts w:cstheme="minorHAnsi"/>
          <w:lang w:val="en"/>
        </w:rPr>
        <w:t xml:space="preserve"> can</w:t>
      </w:r>
      <w:r w:rsidRPr="00C325B7">
        <w:rPr>
          <w:rFonts w:cstheme="minorHAnsi"/>
          <w:lang w:val="en"/>
        </w:rPr>
        <w:t xml:space="preserve"> be </w:t>
      </w:r>
      <w:r w:rsidRPr="00C325B7">
        <w:rPr>
          <w:rFonts w:cstheme="minorHAnsi"/>
          <w:lang w:val="en"/>
        </w:rPr>
        <w:lastRenderedPageBreak/>
        <w:t>trained to follow procedures in the QAPP for water sample collection and to maintain consistent documentation of field observations.</w:t>
      </w:r>
    </w:p>
    <w:p w14:paraId="6BCB4DCB" w14:textId="6989A71B" w:rsidR="00257D6F" w:rsidRPr="00C325B7" w:rsidRDefault="00257D6F" w:rsidP="00C325B7">
      <w:pPr>
        <w:spacing w:before="120" w:after="120"/>
        <w:rPr>
          <w:rFonts w:cstheme="minorHAnsi"/>
          <w:b/>
        </w:rPr>
      </w:pPr>
      <w:r w:rsidRPr="00C325B7">
        <w:rPr>
          <w:rFonts w:cstheme="minorHAnsi"/>
          <w:b/>
        </w:rPr>
        <w:t xml:space="preserve">Primary </w:t>
      </w:r>
      <w:r w:rsidR="006E107E">
        <w:rPr>
          <w:rFonts w:cstheme="minorHAnsi"/>
          <w:b/>
        </w:rPr>
        <w:t xml:space="preserve">Watershed </w:t>
      </w:r>
      <w:r w:rsidRPr="00C325B7">
        <w:rPr>
          <w:rFonts w:cstheme="minorHAnsi"/>
          <w:b/>
        </w:rPr>
        <w:t>Monitoring Locations</w:t>
      </w:r>
    </w:p>
    <w:p w14:paraId="18F873F6" w14:textId="5F3A1D53" w:rsidR="00257D6F" w:rsidRPr="00C325B7" w:rsidRDefault="00257D6F" w:rsidP="00C325B7">
      <w:pPr>
        <w:spacing w:before="120" w:after="120"/>
        <w:rPr>
          <w:rFonts w:cstheme="minorHAnsi"/>
        </w:rPr>
      </w:pPr>
      <w:r w:rsidRPr="00C325B7">
        <w:rPr>
          <w:rFonts w:cstheme="minorHAnsi"/>
        </w:rPr>
        <w:t xml:space="preserve">The primary sampling locations </w:t>
      </w:r>
      <w:r w:rsidR="006E107E">
        <w:rPr>
          <w:rFonts w:cstheme="minorHAnsi"/>
        </w:rPr>
        <w:t>within the</w:t>
      </w:r>
      <w:r w:rsidR="006E107E" w:rsidRPr="00C325B7">
        <w:rPr>
          <w:rFonts w:cstheme="minorHAnsi"/>
        </w:rPr>
        <w:t xml:space="preserve"> </w:t>
      </w:r>
      <w:r w:rsidRPr="00C325B7">
        <w:rPr>
          <w:rFonts w:cstheme="minorHAnsi"/>
        </w:rPr>
        <w:t xml:space="preserve">Manchaug Pond </w:t>
      </w:r>
      <w:r w:rsidR="006E107E">
        <w:rPr>
          <w:rFonts w:cstheme="minorHAnsi"/>
        </w:rPr>
        <w:t xml:space="preserve">watershed </w:t>
      </w:r>
      <w:r w:rsidRPr="00C325B7">
        <w:rPr>
          <w:rFonts w:cstheme="minorHAnsi"/>
        </w:rPr>
        <w:t xml:space="preserve">are at downstream points of tributaries and at the inlet or outlet of large ponds. These locations were selected to assess the water quality from large drainage areas within the watershed and identify where additional upstream monitoring efforts are </w:t>
      </w:r>
      <w:r w:rsidR="00CE6780">
        <w:rPr>
          <w:rFonts w:cstheme="minorHAnsi"/>
        </w:rPr>
        <w:t>recommended</w:t>
      </w:r>
      <w:r w:rsidRPr="00C325B7">
        <w:rPr>
          <w:rFonts w:cstheme="minorHAnsi"/>
        </w:rPr>
        <w:t xml:space="preserve">. The primary monitoring locations are identified on </w:t>
      </w:r>
      <w:r w:rsidR="00CE6780">
        <w:rPr>
          <w:rFonts w:cstheme="minorHAnsi"/>
        </w:rPr>
        <w:t>Figure C-2</w:t>
      </w:r>
    </w:p>
    <w:p w14:paraId="0E856422" w14:textId="77777777" w:rsidR="00257D6F" w:rsidRPr="00C325B7" w:rsidRDefault="00257D6F" w:rsidP="00C325B7">
      <w:pPr>
        <w:spacing w:before="120" w:after="120"/>
        <w:rPr>
          <w:rFonts w:cstheme="minorHAnsi"/>
          <w:bCs/>
          <w:u w:val="single"/>
        </w:rPr>
      </w:pPr>
      <w:r w:rsidRPr="00C325B7">
        <w:rPr>
          <w:rFonts w:cstheme="minorHAnsi"/>
          <w:bCs/>
          <w:u w:val="single"/>
        </w:rPr>
        <w:t>Northern Subcatchments</w:t>
      </w:r>
    </w:p>
    <w:p w14:paraId="15A4D38A" w14:textId="150AAB83" w:rsidR="00257D6F" w:rsidRPr="00C325B7" w:rsidRDefault="00257D6F" w:rsidP="00C325B7">
      <w:pPr>
        <w:spacing w:before="120" w:after="120"/>
        <w:rPr>
          <w:rFonts w:cstheme="minorHAnsi"/>
        </w:rPr>
      </w:pPr>
      <w:r w:rsidRPr="00C325B7">
        <w:rPr>
          <w:rFonts w:cstheme="minorHAnsi"/>
        </w:rPr>
        <w:t xml:space="preserve">The northern end of the watershed includes a chain of ponds (Stump Pond, No. 2 Pond and No.1 Pond), wetland areas and several larger tributaries. The subcatchment area for the ponds include forested and agricultural (hay fields) land uses with a tributary flowing northeast before crossing Central Turnpike </w:t>
      </w:r>
      <w:r w:rsidR="00AA2EC8" w:rsidRPr="00C325B7">
        <w:rPr>
          <w:rFonts w:cstheme="minorHAnsi"/>
        </w:rPr>
        <w:t>where</w:t>
      </w:r>
      <w:r w:rsidRPr="00C325B7">
        <w:rPr>
          <w:rFonts w:cstheme="minorHAnsi"/>
        </w:rPr>
        <w:t xml:space="preserve"> it flows into a large wetland area. Four additional tributaries are located to the north of Central Turnpike which collect runoff primarily from forested land, hay fields and low density residential. Hobby farms and horse stables are also located in this subcatchment area where tributaries flow near or through the properties before crossing Central Turnpike. </w:t>
      </w:r>
    </w:p>
    <w:p w14:paraId="0792E690" w14:textId="3FFD7535" w:rsidR="00257D6F" w:rsidRPr="00C325B7" w:rsidRDefault="00257D6F" w:rsidP="00C325B7">
      <w:pPr>
        <w:spacing w:before="120" w:after="120"/>
        <w:rPr>
          <w:rFonts w:cstheme="minorHAnsi"/>
        </w:rPr>
      </w:pPr>
      <w:r w:rsidRPr="00C325B7">
        <w:rPr>
          <w:rFonts w:cstheme="minorHAnsi"/>
        </w:rPr>
        <w:t xml:space="preserve">Tributaries from the northern end of the watershed converge in a large wetland area before crossing Manchaug Road and flow into Sutton Pond. Initial monitoring for the northern watershed should be located where the tributary crosses Manchaug Road. Water quality samples and field monitoring should be conducted on the upstream side of the road. Road crossings are good locations for secondary sampling in this area of the watershed since each crossing will isolate large subcatchment areas. Secondary sampling, upstream of Manchaug Road, should be performed at the Mendon Road and Old Mill Road crossings. Working in an upstream direction, monitoring locations would be performed at Central Turnpike, West Sutton Road, Boston Road, Rich Road and Century Farm Road. </w:t>
      </w:r>
    </w:p>
    <w:p w14:paraId="29A3C4B5" w14:textId="77777777" w:rsidR="00257D6F" w:rsidRPr="00C325B7" w:rsidRDefault="00257D6F" w:rsidP="00C325B7">
      <w:pPr>
        <w:spacing w:before="120" w:after="120"/>
        <w:rPr>
          <w:rFonts w:cstheme="minorHAnsi"/>
          <w:bCs/>
          <w:u w:val="single"/>
        </w:rPr>
      </w:pPr>
      <w:r w:rsidRPr="00C325B7">
        <w:rPr>
          <w:rFonts w:cstheme="minorHAnsi"/>
          <w:bCs/>
          <w:u w:val="single"/>
        </w:rPr>
        <w:t>Northwest Subcatchments</w:t>
      </w:r>
    </w:p>
    <w:p w14:paraId="394D3B68" w14:textId="79863D7B" w:rsidR="00257D6F" w:rsidRPr="00C325B7" w:rsidRDefault="00257D6F" w:rsidP="00C325B7">
      <w:pPr>
        <w:spacing w:before="120" w:after="120"/>
        <w:rPr>
          <w:rFonts w:cstheme="minorHAnsi"/>
        </w:rPr>
      </w:pPr>
      <w:r w:rsidRPr="00C325B7">
        <w:rPr>
          <w:rFonts w:cstheme="minorHAnsi"/>
        </w:rPr>
        <w:t xml:space="preserve">Additional watershed areas to the northwest of Sutton Pond include forested, low density residential and agricultural land. Two small tributaries located in this area of the watershed provide good secondary monitoring to help isolate smaller subcatchments and where land use changes occur. Each of these tributaries cross roads and are accessible for upstream monitoring.  </w:t>
      </w:r>
    </w:p>
    <w:p w14:paraId="311A4E7B" w14:textId="7FDE8E59" w:rsidR="00257D6F" w:rsidRPr="00C325B7" w:rsidRDefault="00257D6F" w:rsidP="00C325B7">
      <w:pPr>
        <w:spacing w:before="120" w:after="120"/>
        <w:rPr>
          <w:rFonts w:cstheme="minorHAnsi"/>
        </w:rPr>
      </w:pPr>
      <w:r w:rsidRPr="00C325B7">
        <w:rPr>
          <w:rFonts w:cstheme="minorHAnsi"/>
        </w:rPr>
        <w:t xml:space="preserve">The first of the two tributaries crosses Waters Road where a hobby farm is currently located. A small pond collects runoff from a pasture area and a small tributary that is upstream of the farm. The subcatchment for the upstream tributary includes forested, low-density residential and agricultural land uses. Collecting water quality samples at the outlet of the pond would be a good location to perform initial upstream monitoring. If water quality sample results indicate poor water quality, additional upstream monitoring is </w:t>
      </w:r>
      <w:r w:rsidR="00CE6780">
        <w:rPr>
          <w:rFonts w:cstheme="minorHAnsi"/>
        </w:rPr>
        <w:t>recommended</w:t>
      </w:r>
      <w:r w:rsidRPr="00C325B7">
        <w:rPr>
          <w:rFonts w:cstheme="minorHAnsi"/>
        </w:rPr>
        <w:t>. Additional monitoring should be located immediately upstream of the hobby farm property to isolate this property and assess upstream water quality of the tributary flowing into the pond.</w:t>
      </w:r>
    </w:p>
    <w:p w14:paraId="67F467FE" w14:textId="1F54DBE0" w:rsidR="00C325B7" w:rsidRPr="00C325B7" w:rsidRDefault="00257D6F" w:rsidP="00C325B7">
      <w:pPr>
        <w:spacing w:before="120" w:after="120"/>
        <w:rPr>
          <w:rFonts w:cstheme="minorHAnsi"/>
        </w:rPr>
      </w:pPr>
      <w:r w:rsidRPr="00C325B7">
        <w:rPr>
          <w:rFonts w:cstheme="minorHAnsi"/>
        </w:rPr>
        <w:t>The second northwest tributary crosses Douglas Road where a pond is located. Monitoring should be performed at the outlet of the pond (upstream side of the road). If water quality sample results indicate poor water quality, additional upstream monitoring is re</w:t>
      </w:r>
      <w:r w:rsidR="00CE6780">
        <w:rPr>
          <w:rFonts w:cstheme="minorHAnsi"/>
        </w:rPr>
        <w:t>commended</w:t>
      </w:r>
      <w:r w:rsidRPr="00C325B7">
        <w:rPr>
          <w:rFonts w:cstheme="minorHAnsi"/>
        </w:rPr>
        <w:t xml:space="preserve">. A small tributary enters the north end of the pond which </w:t>
      </w:r>
      <w:r w:rsidRPr="00C325B7">
        <w:rPr>
          <w:rFonts w:cstheme="minorHAnsi"/>
        </w:rPr>
        <w:lastRenderedPageBreak/>
        <w:t>collects runoff from a subcatchment area between Douglas Road, Central Turnpike and Manchaug Road. The subcatchment area includes low-density residential, hay fields and agricultural land uses. Monitoring the tributary can be performed where it crosses Douglas Road (north of the pond).</w:t>
      </w:r>
    </w:p>
    <w:p w14:paraId="70F3FE8E" w14:textId="77777777" w:rsidR="00257D6F" w:rsidRPr="00C325B7" w:rsidRDefault="00257D6F" w:rsidP="00C325B7">
      <w:pPr>
        <w:spacing w:before="120" w:after="120"/>
        <w:rPr>
          <w:rFonts w:cstheme="minorHAnsi"/>
          <w:bCs/>
          <w:u w:val="single"/>
        </w:rPr>
      </w:pPr>
      <w:r w:rsidRPr="00C325B7">
        <w:rPr>
          <w:rFonts w:cstheme="minorHAnsi"/>
          <w:bCs/>
          <w:u w:val="single"/>
        </w:rPr>
        <w:t>Steep Slopes</w:t>
      </w:r>
    </w:p>
    <w:p w14:paraId="60F97370" w14:textId="75E94066" w:rsidR="00257D6F" w:rsidRPr="00C325B7" w:rsidRDefault="00257D6F" w:rsidP="00C325B7">
      <w:pPr>
        <w:spacing w:before="120" w:after="120"/>
        <w:rPr>
          <w:rFonts w:cstheme="minorHAnsi"/>
        </w:rPr>
      </w:pPr>
      <w:r w:rsidRPr="00C325B7">
        <w:rPr>
          <w:rFonts w:cstheme="minorHAnsi"/>
        </w:rPr>
        <w:t xml:space="preserve">Water quality monitoring for areas with steep slopes should begin at locations where tributaries discharge to Manchaug Pond or a drainage culvert. Initial monitoring at these locations will isolate large drainage areas to Manchaug Pond. </w:t>
      </w:r>
    </w:p>
    <w:p w14:paraId="75E9CF41" w14:textId="48FE5F0E" w:rsidR="00257D6F" w:rsidRPr="00C325B7" w:rsidRDefault="00257D6F" w:rsidP="00C325B7">
      <w:pPr>
        <w:spacing w:before="120" w:after="120"/>
        <w:rPr>
          <w:rFonts w:cstheme="minorHAnsi"/>
        </w:rPr>
      </w:pPr>
      <w:r w:rsidRPr="00C325B7">
        <w:rPr>
          <w:rFonts w:cstheme="minorHAnsi"/>
        </w:rPr>
        <w:t>On the east side of the pond, where tributaries cross Manchaug Road through culvert pipes, samples should be collected on the upstream side of the pipes. Along the western shoreline, tributary discharge points to the pond are a bit harder to access and will require walking through wooded areas to collect samples and perform in-field monitoring. Permission should be obtained from land</w:t>
      </w:r>
      <w:r w:rsidR="00CE6780">
        <w:rPr>
          <w:rFonts w:cstheme="minorHAnsi"/>
        </w:rPr>
        <w:t>-</w:t>
      </w:r>
      <w:r w:rsidRPr="00C325B7">
        <w:rPr>
          <w:rFonts w:cstheme="minorHAnsi"/>
        </w:rPr>
        <w:t>owners to cross through land to access monitoring locations.</w:t>
      </w:r>
    </w:p>
    <w:p w14:paraId="7595B716" w14:textId="0671760B" w:rsidR="00257D6F" w:rsidRPr="00C325B7" w:rsidRDefault="00257D6F" w:rsidP="00C325B7">
      <w:pPr>
        <w:spacing w:before="120" w:after="120"/>
        <w:rPr>
          <w:rFonts w:cstheme="minorHAnsi"/>
        </w:rPr>
      </w:pPr>
      <w:r w:rsidRPr="00C325B7">
        <w:rPr>
          <w:rFonts w:cstheme="minorHAnsi"/>
        </w:rPr>
        <w:t>A tributary which discharges to Manchaug Pond near the intersection of Lackey Road and Manchaug Road collects runoff from a subcatchment area that is currently primarily forested. If primary water quality sample results indicate poor water quality, additional upstream sampling will require access in wooded areas and permission from landowners.</w:t>
      </w:r>
    </w:p>
    <w:p w14:paraId="3E4BC25C" w14:textId="312BC82B" w:rsidR="00257D6F" w:rsidRPr="00C325B7" w:rsidRDefault="00257D6F" w:rsidP="00C325B7">
      <w:pPr>
        <w:spacing w:before="120" w:after="120"/>
        <w:rPr>
          <w:rFonts w:cstheme="minorHAnsi"/>
        </w:rPr>
      </w:pPr>
      <w:r w:rsidRPr="00C325B7">
        <w:rPr>
          <w:rFonts w:cstheme="minorHAnsi"/>
        </w:rPr>
        <w:t>Three tributaries discharge to Manchaug Pond along the western shoreline. Collectively, the watershed for these tributaries is between Douglas Road (north) and Lakeshore Drive (south). The land use in this subcatchment area is primarily forested with agriculture in the upper reaches and a mix of low-density and medium-density residential lower in the watershed. The primary sampling locations are along the shore where tributaries discharge to the pond. Road crossings would provide good upstream monitoring locations for these tributaries if required. Land use changes and convergence with smaller tributaries should also be considered when identifying upstream monitoring locations.</w:t>
      </w:r>
    </w:p>
    <w:p w14:paraId="7B6C091A" w14:textId="77777777" w:rsidR="00257D6F" w:rsidRPr="00C325B7" w:rsidRDefault="00257D6F" w:rsidP="00C325B7">
      <w:pPr>
        <w:spacing w:before="120" w:after="120"/>
        <w:rPr>
          <w:rFonts w:cstheme="minorHAnsi"/>
          <w:bCs/>
          <w:u w:val="single"/>
        </w:rPr>
      </w:pPr>
      <w:r w:rsidRPr="00C325B7">
        <w:rPr>
          <w:rFonts w:cstheme="minorHAnsi"/>
          <w:bCs/>
          <w:u w:val="single"/>
        </w:rPr>
        <w:t>Southern Subcatchment</w:t>
      </w:r>
    </w:p>
    <w:p w14:paraId="158B3CD4" w14:textId="1583F678" w:rsidR="00D70AF6" w:rsidRPr="00C325B7" w:rsidRDefault="00257D6F" w:rsidP="00C325B7">
      <w:pPr>
        <w:spacing w:before="120" w:after="120"/>
        <w:rPr>
          <w:rFonts w:cstheme="minorHAnsi"/>
        </w:rPr>
      </w:pPr>
      <w:r w:rsidRPr="00C325B7">
        <w:rPr>
          <w:rFonts w:cstheme="minorHAnsi"/>
        </w:rPr>
        <w:t>The drainage area in the south end of the watershed is collected by two tributaries which converge upstream of Lakeshore Drive before discharging to Manchaug Pond. The land use in the subcatchments includes forested, low-density and medium-density residential. One of the tributaries crosses North West Main Street, which could be an accessible location for upstream monitoring. Additional upstream sampling, along either tributary, will require access in wooded areas and permission from landowners.</w:t>
      </w:r>
    </w:p>
    <w:p w14:paraId="0131BF50" w14:textId="77777777" w:rsidR="00257D6F" w:rsidRPr="00C325B7" w:rsidRDefault="00257D6F" w:rsidP="00C325B7">
      <w:pPr>
        <w:spacing w:before="120" w:after="120"/>
        <w:rPr>
          <w:rFonts w:cstheme="minorHAnsi"/>
          <w:b/>
        </w:rPr>
      </w:pPr>
      <w:r w:rsidRPr="00C325B7">
        <w:rPr>
          <w:rFonts w:cstheme="minorHAnsi"/>
          <w:b/>
        </w:rPr>
        <w:t>Water Quality Monitoring Program Development &amp; Recommendations</w:t>
      </w:r>
      <w:r w:rsidRPr="00C325B7">
        <w:rPr>
          <w:rStyle w:val="FootnoteReference"/>
          <w:rFonts w:cstheme="minorHAnsi"/>
          <w:b/>
        </w:rPr>
        <w:footnoteReference w:id="2"/>
      </w:r>
    </w:p>
    <w:p w14:paraId="4A98AC4B" w14:textId="6E9656B6" w:rsidR="00257D6F" w:rsidRPr="00C325B7" w:rsidRDefault="00257D6F" w:rsidP="00C325B7">
      <w:pPr>
        <w:spacing w:before="120" w:after="120"/>
        <w:rPr>
          <w:rFonts w:cstheme="minorHAnsi"/>
        </w:rPr>
      </w:pPr>
      <w:r w:rsidRPr="00C325B7">
        <w:rPr>
          <w:rFonts w:cstheme="minorHAnsi"/>
        </w:rPr>
        <w:t xml:space="preserve">Recommendations include considering the implementation of additional water quality sampling locations per the above guidance. </w:t>
      </w:r>
      <w:r w:rsidR="00254C02" w:rsidRPr="00C325B7">
        <w:rPr>
          <w:rFonts w:cstheme="minorHAnsi"/>
        </w:rPr>
        <w:t>Additionally, based on 2020 observations</w:t>
      </w:r>
      <w:r w:rsidR="004613F4" w:rsidRPr="00C325B7">
        <w:rPr>
          <w:rFonts w:cstheme="minorHAnsi"/>
        </w:rPr>
        <w:t xml:space="preserve"> by the MPF</w:t>
      </w:r>
      <w:r w:rsidR="00254C02" w:rsidRPr="00C325B7">
        <w:rPr>
          <w:rFonts w:cstheme="minorHAnsi"/>
        </w:rPr>
        <w:t xml:space="preserve">, it is recommended that the addition of harmful algal blooms and/or cyanobacteria monitoring </w:t>
      </w:r>
      <w:r w:rsidR="004613F4" w:rsidRPr="00C325B7">
        <w:rPr>
          <w:rFonts w:cstheme="minorHAnsi"/>
        </w:rPr>
        <w:t xml:space="preserve">be added to the current water quality monitoring </w:t>
      </w:r>
      <w:r w:rsidR="004613F4" w:rsidRPr="00C325B7">
        <w:rPr>
          <w:rFonts w:cstheme="minorHAnsi"/>
        </w:rPr>
        <w:lastRenderedPageBreak/>
        <w:t xml:space="preserve">plan. </w:t>
      </w:r>
      <w:r w:rsidRPr="00C325B7">
        <w:rPr>
          <w:rFonts w:cstheme="minorHAnsi"/>
        </w:rPr>
        <w:t>It is also highly recommended that a Quality Assurance Project Plan (QAPP) be developed for sample collection</w:t>
      </w:r>
      <w:r w:rsidR="004613F4" w:rsidRPr="00C325B7">
        <w:rPr>
          <w:rFonts w:cstheme="minorHAnsi"/>
        </w:rPr>
        <w:t>, monitoring</w:t>
      </w:r>
      <w:r w:rsidRPr="00C325B7">
        <w:rPr>
          <w:rFonts w:cstheme="minorHAnsi"/>
        </w:rPr>
        <w:t xml:space="preserve"> and assessment activities. A QAPP outlines the procedures a monitoring project will use to ensure that the samples participants collect and analyze the data they store and manage to meet project goals.</w:t>
      </w:r>
    </w:p>
    <w:p w14:paraId="24A232D2" w14:textId="09D9A544" w:rsidR="00257D6F" w:rsidRPr="00C325B7" w:rsidRDefault="00257D6F" w:rsidP="00C325B7">
      <w:pPr>
        <w:spacing w:before="120" w:after="120"/>
        <w:rPr>
          <w:rFonts w:cstheme="minorHAnsi"/>
          <w:bCs/>
        </w:rPr>
      </w:pPr>
      <w:r w:rsidRPr="00C325B7">
        <w:rPr>
          <w:rFonts w:cstheme="minorHAnsi"/>
        </w:rPr>
        <w:t xml:space="preserve">In 2008, the </w:t>
      </w:r>
      <w:r w:rsidRPr="00C325B7">
        <w:rPr>
          <w:rFonts w:cstheme="minorHAnsi"/>
          <w:i/>
          <w:iCs/>
        </w:rPr>
        <w:t>Massachusetts Inland Volunteer Monitoring General Quality Assurance Project Plan (QAPP) For Water Quality Monitoring, Wetland Biological Assessments And Invasive Species Monitoring</w:t>
      </w:r>
      <w:r w:rsidRPr="00C325B7">
        <w:rPr>
          <w:rFonts w:cstheme="minorHAnsi"/>
        </w:rPr>
        <w:t xml:space="preserve"> (General QAPP) was developed to assist volunteer organizations in collecting high-quality, defensible data in which to base future watershed decisions. This General QAPP was developed for organizations that monitor watershed resources, coordinates such efforts with state priority projects, and gathers valuable information to support the protection and restoration of important aquatic habitats and natural resources. The General QAPP contains baseline requirements to be met for various levels of data collection projects, as well as common objectives, parameters, methods and approaches for river, lake, and wetland chemical and biological monitoring. Historically, Massachusetts citizen groups active in wetlands and water bodies have conducted monitoring programs including: ground and surface water quality monitoring, wetland biological assessments, and monitoring for invasive species to support the protection and restoration of critical natural resources.  </w:t>
      </w:r>
    </w:p>
    <w:p w14:paraId="59CC8703" w14:textId="7DA5D686" w:rsidR="00257D6F" w:rsidRPr="00C325B7" w:rsidRDefault="00257D6F" w:rsidP="00C325B7">
      <w:pPr>
        <w:spacing w:before="120" w:after="120"/>
        <w:rPr>
          <w:rFonts w:cstheme="minorHAnsi"/>
          <w:bCs/>
        </w:rPr>
      </w:pPr>
      <w:bookmarkStart w:id="31" w:name="_Toc123619685"/>
      <w:bookmarkStart w:id="32" w:name="_Toc142279726"/>
      <w:r w:rsidRPr="00C325B7">
        <w:rPr>
          <w:rFonts w:cstheme="minorHAnsi"/>
          <w:bCs/>
        </w:rPr>
        <w:t>This General QAPP addresses monitoring activities related to the following four issues:</w:t>
      </w:r>
      <w:bookmarkEnd w:id="31"/>
      <w:bookmarkEnd w:id="32"/>
      <w:r w:rsidRPr="00C325B7">
        <w:rPr>
          <w:rFonts w:cstheme="minorHAnsi"/>
          <w:bCs/>
        </w:rPr>
        <w:t xml:space="preserve">  </w:t>
      </w:r>
    </w:p>
    <w:p w14:paraId="166456BC" w14:textId="77777777" w:rsidR="00257D6F" w:rsidRPr="00C325B7" w:rsidRDefault="00257D6F" w:rsidP="00C325B7">
      <w:pPr>
        <w:pStyle w:val="ListParagraph"/>
        <w:numPr>
          <w:ilvl w:val="0"/>
          <w:numId w:val="39"/>
        </w:numPr>
        <w:autoSpaceDE w:val="0"/>
        <w:autoSpaceDN w:val="0"/>
        <w:adjustRightInd w:val="0"/>
        <w:spacing w:before="120" w:after="120"/>
        <w:contextualSpacing w:val="0"/>
        <w:rPr>
          <w:rFonts w:cstheme="minorHAnsi"/>
        </w:rPr>
      </w:pPr>
      <w:r w:rsidRPr="00C325B7">
        <w:rPr>
          <w:rFonts w:cstheme="minorHAnsi"/>
          <w:u w:val="single"/>
        </w:rPr>
        <w:t>Water Quality:</w:t>
      </w:r>
      <w:r w:rsidRPr="00C325B7">
        <w:rPr>
          <w:rFonts w:cstheme="minorHAnsi"/>
        </w:rPr>
        <w:t xml:space="preserve">  The Commonwealth’s watersheds suffer from a number of impairments to water quality, with over 90% of the impaired waterbodies in Massachusetts containing elevated levels of bacteria or nutrients.  Data collected from this effort are intended to assist MassDEP in evaluating waterbodies that have not yet been assessed, documenting water quality trends necessary for the designation of strategies to remediate the impairment, and evaluating water quality in areas where these strategies are already being implemented.  </w:t>
      </w:r>
    </w:p>
    <w:p w14:paraId="22601934" w14:textId="77777777" w:rsidR="00257D6F" w:rsidRPr="00C325B7" w:rsidRDefault="00257D6F" w:rsidP="00C325B7">
      <w:pPr>
        <w:pStyle w:val="ListParagraph"/>
        <w:numPr>
          <w:ilvl w:val="0"/>
          <w:numId w:val="39"/>
        </w:numPr>
        <w:autoSpaceDE w:val="0"/>
        <w:autoSpaceDN w:val="0"/>
        <w:adjustRightInd w:val="0"/>
        <w:spacing w:before="120" w:after="120"/>
        <w:contextualSpacing w:val="0"/>
        <w:rPr>
          <w:rFonts w:cstheme="minorHAnsi"/>
        </w:rPr>
      </w:pPr>
      <w:r w:rsidRPr="00C325B7">
        <w:rPr>
          <w:rFonts w:cstheme="minorHAnsi"/>
          <w:u w:val="single"/>
        </w:rPr>
        <w:t>Biological &amp; Habitat Assessment:</w:t>
      </w:r>
      <w:r w:rsidRPr="00C325B7">
        <w:rPr>
          <w:rFonts w:cstheme="minorHAnsi"/>
        </w:rPr>
        <w:t xml:space="preserve"> Biological assessments (e.g. macroinvertebrate, aquatic plant survey, fish sampling) are a direct measure of the health of the aquatic community.  They are used to evaluate aquatic life use-support status and to supplement other water quality monitoring and management programs. Biological assessments are considered response indicators: measures of integrated or cumulative reactions to exposure and stress, such as elevated temperature or chemical levels, depressed oxygen levels, or altered habitat.  Habitat assessments are considered </w:t>
      </w:r>
      <w:r w:rsidRPr="00C325B7">
        <w:rPr>
          <w:rFonts w:cstheme="minorHAnsi"/>
          <w:i/>
        </w:rPr>
        <w:t xml:space="preserve">stressor </w:t>
      </w:r>
      <w:r w:rsidRPr="00C325B7">
        <w:rPr>
          <w:rFonts w:cstheme="minorHAnsi"/>
        </w:rPr>
        <w:t xml:space="preserve">indicators, in that they can reveal activities or alterations that affect the aquatic environment, such as: increased sediment, unnaturally changing flow regimes, changes in river channel morphology, and reduced shading. </w:t>
      </w:r>
    </w:p>
    <w:p w14:paraId="5BB3AE7D" w14:textId="77777777" w:rsidR="00257D6F" w:rsidRPr="00C325B7" w:rsidRDefault="00257D6F" w:rsidP="00C325B7">
      <w:pPr>
        <w:pStyle w:val="ListParagraph"/>
        <w:numPr>
          <w:ilvl w:val="0"/>
          <w:numId w:val="39"/>
        </w:numPr>
        <w:autoSpaceDE w:val="0"/>
        <w:autoSpaceDN w:val="0"/>
        <w:adjustRightInd w:val="0"/>
        <w:spacing w:before="120" w:after="120"/>
        <w:contextualSpacing w:val="0"/>
        <w:rPr>
          <w:rFonts w:cstheme="minorHAnsi"/>
        </w:rPr>
      </w:pPr>
      <w:r w:rsidRPr="00C325B7">
        <w:rPr>
          <w:rFonts w:cstheme="minorHAnsi"/>
          <w:u w:val="single"/>
        </w:rPr>
        <w:t>Wetland Health Assessment:</w:t>
      </w:r>
      <w:r w:rsidRPr="00C325B7">
        <w:rPr>
          <w:rFonts w:cstheme="minorHAnsi"/>
        </w:rPr>
        <w:t xml:space="preserve"> Wetland biological assessments are a critical component of the evaluation of development impacts on important aquatic habitats.  Evaluation of these impacts requires not only the collection of water quality data, but also an assessment of the biological response of these systems to anthropogenic factors. These assessments will aid the Commonwealth in establishing baseline conditions, measuring the scale of the impacts to these systems, and assessing the response of wetlands to restoration efforts.  </w:t>
      </w:r>
    </w:p>
    <w:p w14:paraId="1739E002" w14:textId="77777777" w:rsidR="00257D6F" w:rsidRPr="00C325B7" w:rsidRDefault="00257D6F" w:rsidP="00C325B7">
      <w:pPr>
        <w:pStyle w:val="ListParagraph"/>
        <w:numPr>
          <w:ilvl w:val="0"/>
          <w:numId w:val="39"/>
        </w:numPr>
        <w:autoSpaceDE w:val="0"/>
        <w:autoSpaceDN w:val="0"/>
        <w:adjustRightInd w:val="0"/>
        <w:spacing w:before="120" w:after="120"/>
        <w:contextualSpacing w:val="0"/>
        <w:rPr>
          <w:rFonts w:cstheme="minorHAnsi"/>
        </w:rPr>
      </w:pPr>
      <w:r w:rsidRPr="00C325B7">
        <w:rPr>
          <w:rFonts w:cstheme="minorHAnsi"/>
          <w:u w:val="single"/>
        </w:rPr>
        <w:t>Invasive Species:</w:t>
      </w:r>
      <w:r w:rsidRPr="00C325B7">
        <w:rPr>
          <w:rFonts w:cstheme="minorHAnsi"/>
        </w:rPr>
        <w:t xml:space="preserve"> </w:t>
      </w:r>
      <w:r w:rsidRPr="00C325B7">
        <w:rPr>
          <w:rFonts w:cstheme="minorHAnsi"/>
          <w:bCs/>
        </w:rPr>
        <w:t>Invasive, introduced species may pose a significant threat to the Commonwealth’s freshwater</w:t>
      </w:r>
      <w:r w:rsidRPr="00C325B7">
        <w:rPr>
          <w:rFonts w:cstheme="minorHAnsi"/>
        </w:rPr>
        <w:t xml:space="preserve">s. </w:t>
      </w:r>
    </w:p>
    <w:p w14:paraId="2253641A" w14:textId="77777777" w:rsidR="00257D6F" w:rsidRPr="00C325B7" w:rsidRDefault="00257D6F" w:rsidP="00C325B7">
      <w:pPr>
        <w:pStyle w:val="FootnoteTex"/>
        <w:widowControl/>
        <w:tabs>
          <w:tab w:val="left" w:pos="720"/>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lastRenderedPageBreak/>
        <w:t>Volunteer monitoring activities typically include one or more of the following objectives:</w:t>
      </w:r>
    </w:p>
    <w:p w14:paraId="7433F5D6"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 xml:space="preserve">Provide quality-controlled data that support the assessment and restoration of watersheds and critical habitats through the implementation of Commonwealth programs such as Clean Water Act Section 319 projects. </w:t>
      </w:r>
    </w:p>
    <w:p w14:paraId="086AFC05" w14:textId="77777777" w:rsidR="00257D6F" w:rsidRPr="00C325B7" w:rsidRDefault="00257D6F" w:rsidP="00C325B7">
      <w:pPr>
        <w:numPr>
          <w:ilvl w:val="0"/>
          <w:numId w:val="38"/>
        </w:numPr>
        <w:autoSpaceDE w:val="0"/>
        <w:autoSpaceDN w:val="0"/>
        <w:adjustRightInd w:val="0"/>
        <w:spacing w:before="120" w:after="120"/>
        <w:rPr>
          <w:rFonts w:cstheme="minorHAnsi"/>
        </w:rPr>
      </w:pPr>
      <w:r w:rsidRPr="00C325B7">
        <w:rPr>
          <w:rFonts w:cstheme="minorHAnsi"/>
        </w:rPr>
        <w:t>Leverage the Commonwealth’s funds to increase the collection of quality data.  A common goal of data collection is to produce data of known and documented quality, in support of state monitoring programs, state water body health assessments (305(b)), Total Maximum Daily Load (TMDL) programs, municipal infrastructure improvements, Clean Water Act Section 319 projects, Massachusetts Wetlands Restoration Program projects, to collect baseline information for waters that are currently not assessed, and to advise local-level decision makers and educate the public on the condition of local waters and habitats.</w:t>
      </w:r>
    </w:p>
    <w:p w14:paraId="0B53073D"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Watershed/Wetlands health assessment.</w:t>
      </w:r>
      <w:r w:rsidRPr="00C325B7">
        <w:rPr>
          <w:rFonts w:asciiTheme="minorHAnsi" w:hAnsiTheme="minorHAnsi" w:cstheme="minorHAnsi"/>
          <w:color w:val="FF0000"/>
          <w:sz w:val="22"/>
          <w:szCs w:val="22"/>
        </w:rPr>
        <w:t xml:space="preserve"> </w:t>
      </w:r>
      <w:r w:rsidRPr="00C325B7">
        <w:rPr>
          <w:rFonts w:asciiTheme="minorHAnsi" w:hAnsiTheme="minorHAnsi" w:cstheme="minorHAnsi"/>
          <w:sz w:val="22"/>
          <w:szCs w:val="22"/>
        </w:rPr>
        <w:t xml:space="preserve"> </w:t>
      </w:r>
      <w:r w:rsidRPr="00C325B7">
        <w:rPr>
          <w:rFonts w:asciiTheme="minorHAnsi" w:hAnsiTheme="minorHAnsi" w:cstheme="minorHAnsi"/>
          <w:sz w:val="22"/>
          <w:szCs w:val="22"/>
          <w:lang w:val="en"/>
        </w:rPr>
        <w:t xml:space="preserve">This objective is to assess the ecological health (which may include water quality, habitat, plants, benthic macroinvertebrates, etc.), relative to the attainment of designated uses as described in the Massachusetts Surface Water Quality Standards. Information objectives may include: </w:t>
      </w:r>
      <w:r w:rsidRPr="00C325B7">
        <w:rPr>
          <w:rFonts w:asciiTheme="minorHAnsi" w:hAnsiTheme="minorHAnsi" w:cstheme="minorHAnsi"/>
          <w:sz w:val="22"/>
          <w:szCs w:val="22"/>
        </w:rPr>
        <w:t xml:space="preserve">addressing specific baseline data needs, monitoring for changes in watershed/wetlands health and evaluating the need for restoration or mitigation efforts. </w:t>
      </w:r>
    </w:p>
    <w:p w14:paraId="0B496437"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Pollution source identification and impact assessment.  Impacts may be positive (e.g. best management practice or BMP) or negative (e.g. pollution source).  This objective is met in two stages: a) source tracking: as necessary to locate suspected pollution sources, and b) monitoring known/potential sources with temporal or spatial bracketing of a particular impact on a schedule chosen to capture discharges and, for comparison purposes, periods when or locations where no discharge occurs, as appropriate.</w:t>
      </w:r>
    </w:p>
    <w:p w14:paraId="1996362C"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Invasive species assessments.  This objective is to monitor existing invasive species and provide early detection of newly arrived species by gathering quantitative information on introduced species in a variety of habitats.  By collecting data on the location of invasive species, state agencies may be better able to determine the extent of an invasion and possible methods for spread prevention and/or eradication.</w:t>
      </w:r>
    </w:p>
    <w:p w14:paraId="32A9058F"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lang w:val="en"/>
        </w:rPr>
      </w:pPr>
      <w:r w:rsidRPr="00C325B7">
        <w:rPr>
          <w:rFonts w:asciiTheme="minorHAnsi" w:hAnsiTheme="minorHAnsi" w:cstheme="minorHAnsi"/>
          <w:sz w:val="22"/>
          <w:szCs w:val="22"/>
        </w:rPr>
        <w:t xml:space="preserve">Public education and outreach.  </w:t>
      </w:r>
      <w:r w:rsidRPr="00C325B7">
        <w:rPr>
          <w:rFonts w:asciiTheme="minorHAnsi" w:hAnsiTheme="minorHAnsi" w:cstheme="minorHAnsi"/>
          <w:sz w:val="22"/>
          <w:szCs w:val="22"/>
          <w:lang w:val="en"/>
        </w:rPr>
        <w:t>This objective is to t</w:t>
      </w:r>
      <w:r w:rsidRPr="00C325B7">
        <w:rPr>
          <w:rFonts w:asciiTheme="minorHAnsi" w:hAnsiTheme="minorHAnsi" w:cstheme="minorHAnsi"/>
          <w:sz w:val="22"/>
          <w:szCs w:val="22"/>
        </w:rPr>
        <w:t>rain and engage volunteers in monitoring to develop better understanding of the importance of water resources and to encourage their fellow citizens to take an active role in the preservation and restoration of their local water bodies and watersheds.</w:t>
      </w:r>
    </w:p>
    <w:p w14:paraId="1947150B" w14:textId="77777777" w:rsidR="00257D6F" w:rsidRPr="00C325B7" w:rsidRDefault="00257D6F" w:rsidP="00C325B7">
      <w:pPr>
        <w:pStyle w:val="FootnoteTex"/>
        <w:widowControl/>
        <w:numPr>
          <w:ilvl w:val="0"/>
          <w:numId w:val="38"/>
        </w:numPr>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 xml:space="preserve">Local infrastructure improvements.  This objective is to evaluate the performance of stormwater infrastructure such as settling basins, retention basins, conveyances, outfall pipes, etc.  </w:t>
      </w:r>
    </w:p>
    <w:p w14:paraId="7A423B83" w14:textId="09B8B695" w:rsidR="00257D6F" w:rsidRDefault="00257D6F" w:rsidP="00C325B7">
      <w:pPr>
        <w:pStyle w:val="FootnoteTex"/>
        <w:widowControl/>
        <w:tabs>
          <w:tab w:val="right" w:leader="dot" w:pos="9360"/>
        </w:tabs>
        <w:spacing w:before="120" w:after="120" w:line="276" w:lineRule="auto"/>
        <w:rPr>
          <w:rFonts w:asciiTheme="minorHAnsi" w:hAnsiTheme="minorHAnsi" w:cstheme="minorHAnsi"/>
          <w:sz w:val="22"/>
          <w:szCs w:val="22"/>
        </w:rPr>
      </w:pPr>
      <w:r w:rsidRPr="00C325B7">
        <w:rPr>
          <w:rFonts w:asciiTheme="minorHAnsi" w:hAnsiTheme="minorHAnsi" w:cstheme="minorHAnsi"/>
          <w:sz w:val="22"/>
          <w:szCs w:val="22"/>
        </w:rPr>
        <w:t xml:space="preserve">It is recommended that a QAPP be developed for ongoing water quality sampling and aquatic vegetation surveys. </w:t>
      </w:r>
    </w:p>
    <w:p w14:paraId="0E411F64" w14:textId="735DE7B6" w:rsidR="00CE6780" w:rsidRDefault="00CE6780" w:rsidP="00C325B7">
      <w:pPr>
        <w:pStyle w:val="FootnoteTex"/>
        <w:widowControl/>
        <w:tabs>
          <w:tab w:val="right" w:leader="dot" w:pos="9360"/>
        </w:tabs>
        <w:spacing w:before="120" w:after="120" w:line="276" w:lineRule="auto"/>
        <w:rPr>
          <w:rFonts w:asciiTheme="minorHAnsi" w:hAnsiTheme="minorHAnsi" w:cstheme="minorHAnsi"/>
          <w:sz w:val="22"/>
          <w:szCs w:val="22"/>
        </w:rPr>
      </w:pPr>
    </w:p>
    <w:p w14:paraId="748F2DA5" w14:textId="33D70EF3" w:rsidR="00CE6780" w:rsidRDefault="00CE6780" w:rsidP="00C325B7">
      <w:pPr>
        <w:pStyle w:val="FootnoteTex"/>
        <w:widowControl/>
        <w:tabs>
          <w:tab w:val="right" w:leader="dot" w:pos="9360"/>
        </w:tabs>
        <w:spacing w:before="120" w:after="120" w:line="276" w:lineRule="auto"/>
        <w:rPr>
          <w:rFonts w:asciiTheme="minorHAnsi" w:hAnsiTheme="minorHAnsi" w:cstheme="minorHAnsi"/>
          <w:sz w:val="22"/>
          <w:szCs w:val="22"/>
        </w:rPr>
      </w:pPr>
    </w:p>
    <w:p w14:paraId="5C654B6E" w14:textId="350B9BEB" w:rsidR="00CE6780" w:rsidRDefault="00CE6780" w:rsidP="00C325B7">
      <w:pPr>
        <w:pStyle w:val="FootnoteTex"/>
        <w:widowControl/>
        <w:tabs>
          <w:tab w:val="right" w:leader="dot" w:pos="9360"/>
        </w:tabs>
        <w:spacing w:before="120" w:after="120" w:line="276" w:lineRule="auto"/>
        <w:rPr>
          <w:rFonts w:asciiTheme="minorHAnsi" w:hAnsiTheme="minorHAnsi" w:cstheme="minorHAnsi"/>
          <w:sz w:val="22"/>
          <w:szCs w:val="22"/>
        </w:rPr>
      </w:pPr>
    </w:p>
    <w:p w14:paraId="196961DC" w14:textId="7ADC0671" w:rsidR="00CE6780" w:rsidRDefault="00CE6780" w:rsidP="00C325B7">
      <w:pPr>
        <w:pStyle w:val="FootnoteTex"/>
        <w:widowControl/>
        <w:tabs>
          <w:tab w:val="right" w:leader="dot" w:pos="9360"/>
        </w:tabs>
        <w:spacing w:before="120" w:after="120" w:line="276" w:lineRule="auto"/>
        <w:rPr>
          <w:rFonts w:asciiTheme="minorHAnsi" w:hAnsiTheme="minorHAnsi" w:cstheme="minorHAnsi"/>
          <w:sz w:val="22"/>
          <w:szCs w:val="22"/>
        </w:rPr>
      </w:pPr>
    </w:p>
    <w:p w14:paraId="134990EF" w14:textId="22521E3A" w:rsidR="00CE6780" w:rsidRDefault="00EF7CAE" w:rsidP="00C325B7">
      <w:pPr>
        <w:pStyle w:val="FootnoteTex"/>
        <w:widowControl/>
        <w:tabs>
          <w:tab w:val="right" w:leader="dot" w:pos="9360"/>
        </w:tabs>
        <w:spacing w:before="120" w:after="120" w:line="276" w:lineRule="auto"/>
        <w:rPr>
          <w:rFonts w:asciiTheme="minorHAnsi" w:hAnsiTheme="minorHAnsi" w:cstheme="minorHAnsi"/>
          <w:sz w:val="22"/>
          <w:szCs w:val="22"/>
        </w:rPr>
      </w:pPr>
      <w:r>
        <w:rPr>
          <w:rFonts w:asciiTheme="minorHAnsi" w:hAnsiTheme="minorHAnsi" w:cstheme="minorHAnsi"/>
          <w:noProof/>
          <w:sz w:val="22"/>
          <w:szCs w:val="22"/>
        </w:rPr>
        <w:lastRenderedPageBreak/>
        <w:drawing>
          <wp:anchor distT="0" distB="0" distL="114300" distR="114300" simplePos="0" relativeHeight="251673600" behindDoc="1" locked="0" layoutInCell="1" allowOverlap="1" wp14:anchorId="2F3F6F84" wp14:editId="75637011">
            <wp:simplePos x="0" y="0"/>
            <wp:positionH relativeFrom="margin">
              <wp:align>right</wp:align>
            </wp:positionH>
            <wp:positionV relativeFrom="paragraph">
              <wp:posOffset>4689</wp:posOffset>
            </wp:positionV>
            <wp:extent cx="5892800" cy="7625715"/>
            <wp:effectExtent l="0" t="0" r="0" b="0"/>
            <wp:wrapTight wrapText="bothSides">
              <wp:wrapPolygon edited="0">
                <wp:start x="0" y="0"/>
                <wp:lineTo x="0" y="21530"/>
                <wp:lineTo x="21507" y="21530"/>
                <wp:lineTo x="21507"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6">
                      <a:extLst>
                        <a:ext uri="{28A0092B-C50C-407E-A947-70E740481C1C}">
                          <a14:useLocalDpi xmlns:a14="http://schemas.microsoft.com/office/drawing/2010/main" val="0"/>
                        </a:ext>
                      </a:extLst>
                    </a:blip>
                    <a:stretch>
                      <a:fillRect/>
                    </a:stretch>
                  </pic:blipFill>
                  <pic:spPr bwMode="auto">
                    <a:xfrm>
                      <a:off x="0" y="0"/>
                      <a:ext cx="5892800" cy="76257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A6F6C7" w14:textId="25575484" w:rsidR="00CE6780" w:rsidRPr="00C325B7" w:rsidRDefault="00CE6780" w:rsidP="00C325B7">
      <w:pPr>
        <w:pStyle w:val="FootnoteTex"/>
        <w:widowControl/>
        <w:tabs>
          <w:tab w:val="right" w:leader="dot" w:pos="9360"/>
        </w:tabs>
        <w:spacing w:before="120" w:after="120" w:line="276" w:lineRule="auto"/>
        <w:rPr>
          <w:rFonts w:asciiTheme="minorHAnsi" w:hAnsiTheme="minorHAnsi" w:cstheme="minorHAnsi"/>
          <w:sz w:val="22"/>
          <w:szCs w:val="22"/>
        </w:rPr>
      </w:pPr>
    </w:p>
    <w:p w14:paraId="69409914" w14:textId="76C03A24" w:rsidR="00CE6780" w:rsidRDefault="00CE6780" w:rsidP="00A54EDE">
      <w:pPr>
        <w:spacing w:before="120" w:after="120"/>
        <w:rPr>
          <w:rFonts w:cstheme="minorHAnsi"/>
        </w:rPr>
      </w:pPr>
    </w:p>
    <w:p w14:paraId="4B2AD4A1" w14:textId="1CB148D3" w:rsidR="00CE6780" w:rsidRDefault="00CE6780" w:rsidP="00A54EDE">
      <w:pPr>
        <w:spacing w:before="120" w:after="120"/>
        <w:rPr>
          <w:rFonts w:cstheme="minorHAnsi"/>
        </w:rPr>
      </w:pPr>
    </w:p>
    <w:p w14:paraId="4286BCAC" w14:textId="12E0E041" w:rsidR="00CE6780" w:rsidRDefault="00CE6780" w:rsidP="00A54EDE">
      <w:pPr>
        <w:spacing w:before="120" w:after="120"/>
        <w:rPr>
          <w:rFonts w:cstheme="minorHAnsi"/>
        </w:rPr>
      </w:pPr>
    </w:p>
    <w:p w14:paraId="2C93BC88" w14:textId="265E06A4" w:rsidR="00CE6780" w:rsidRDefault="00CE6780" w:rsidP="00A54EDE">
      <w:pPr>
        <w:spacing w:before="120" w:after="120"/>
        <w:rPr>
          <w:rFonts w:cstheme="minorHAnsi"/>
        </w:rPr>
      </w:pPr>
    </w:p>
    <w:p w14:paraId="3A36D340" w14:textId="77777777" w:rsidR="00CE6780" w:rsidRDefault="00CE6780" w:rsidP="00A54EDE">
      <w:pPr>
        <w:spacing w:before="120" w:after="120"/>
        <w:rPr>
          <w:rFonts w:cstheme="minorHAnsi"/>
        </w:rPr>
      </w:pPr>
    </w:p>
    <w:p w14:paraId="612C4EE8" w14:textId="77777777" w:rsidR="00CE6780" w:rsidRDefault="00CE6780" w:rsidP="00A54EDE">
      <w:pPr>
        <w:spacing w:before="120" w:after="120"/>
        <w:rPr>
          <w:rFonts w:cstheme="minorHAnsi"/>
        </w:rPr>
      </w:pPr>
    </w:p>
    <w:p w14:paraId="440DEE72" w14:textId="77777777" w:rsidR="00CE6780" w:rsidRDefault="00CE6780" w:rsidP="00A54EDE">
      <w:pPr>
        <w:spacing w:before="120" w:after="120"/>
        <w:rPr>
          <w:rFonts w:cstheme="minorHAnsi"/>
        </w:rPr>
      </w:pPr>
    </w:p>
    <w:p w14:paraId="304FBDB3" w14:textId="77777777" w:rsidR="00CE6780" w:rsidRDefault="00CE6780" w:rsidP="00A54EDE">
      <w:pPr>
        <w:spacing w:before="120" w:after="120"/>
        <w:rPr>
          <w:rFonts w:cstheme="minorHAnsi"/>
        </w:rPr>
      </w:pPr>
    </w:p>
    <w:p w14:paraId="2B5841ED" w14:textId="77777777" w:rsidR="00CE6780" w:rsidRDefault="00CE6780" w:rsidP="00A54EDE">
      <w:pPr>
        <w:spacing w:before="120" w:after="120"/>
        <w:rPr>
          <w:rFonts w:cstheme="minorHAnsi"/>
        </w:rPr>
      </w:pPr>
    </w:p>
    <w:p w14:paraId="57ADA84F" w14:textId="77777777" w:rsidR="00CE6780" w:rsidRDefault="00CE6780" w:rsidP="00A54EDE">
      <w:pPr>
        <w:spacing w:before="120" w:after="120"/>
        <w:rPr>
          <w:rFonts w:cstheme="minorHAnsi"/>
        </w:rPr>
      </w:pPr>
    </w:p>
    <w:p w14:paraId="028BCCF2" w14:textId="77777777" w:rsidR="00CE6780" w:rsidRDefault="00CE6780" w:rsidP="00A54EDE">
      <w:pPr>
        <w:spacing w:before="120" w:after="120"/>
        <w:rPr>
          <w:rFonts w:cstheme="minorHAnsi"/>
        </w:rPr>
      </w:pPr>
    </w:p>
    <w:p w14:paraId="29BAF755" w14:textId="77777777" w:rsidR="00CE6780" w:rsidRDefault="00CE6780" w:rsidP="00A54EDE">
      <w:pPr>
        <w:spacing w:before="120" w:after="120"/>
        <w:rPr>
          <w:rFonts w:cstheme="minorHAnsi"/>
        </w:rPr>
      </w:pPr>
    </w:p>
    <w:p w14:paraId="521E9133" w14:textId="77777777" w:rsidR="00CE6780" w:rsidRDefault="00CE6780" w:rsidP="00A54EDE">
      <w:pPr>
        <w:spacing w:before="120" w:after="120"/>
        <w:rPr>
          <w:rFonts w:cstheme="minorHAnsi"/>
        </w:rPr>
      </w:pPr>
    </w:p>
    <w:p w14:paraId="3810D284" w14:textId="77777777" w:rsidR="00CE6780" w:rsidRDefault="00CE6780" w:rsidP="00A54EDE">
      <w:pPr>
        <w:spacing w:before="120" w:after="120"/>
        <w:rPr>
          <w:rFonts w:cstheme="minorHAnsi"/>
        </w:rPr>
      </w:pPr>
    </w:p>
    <w:p w14:paraId="6CE29424" w14:textId="77777777" w:rsidR="00CE6780" w:rsidRDefault="00CE6780" w:rsidP="00A54EDE">
      <w:pPr>
        <w:spacing w:before="120" w:after="120"/>
        <w:rPr>
          <w:rFonts w:cstheme="minorHAnsi"/>
        </w:rPr>
      </w:pPr>
    </w:p>
    <w:p w14:paraId="57DB3B5B" w14:textId="77777777" w:rsidR="00CE6780" w:rsidRDefault="00CE6780" w:rsidP="00A54EDE">
      <w:pPr>
        <w:spacing w:before="120" w:after="120"/>
        <w:rPr>
          <w:rFonts w:cstheme="minorHAnsi"/>
        </w:rPr>
      </w:pPr>
    </w:p>
    <w:p w14:paraId="4111183F" w14:textId="77777777" w:rsidR="00CE6780" w:rsidRDefault="00CE6780" w:rsidP="00A54EDE">
      <w:pPr>
        <w:spacing w:before="120" w:after="120"/>
        <w:rPr>
          <w:rFonts w:cstheme="minorHAnsi"/>
        </w:rPr>
      </w:pPr>
    </w:p>
    <w:p w14:paraId="5F27C251" w14:textId="77777777" w:rsidR="00CE6780" w:rsidRDefault="00CE6780" w:rsidP="00A54EDE">
      <w:pPr>
        <w:spacing w:before="120" w:after="120"/>
        <w:rPr>
          <w:rFonts w:cstheme="minorHAnsi"/>
        </w:rPr>
      </w:pPr>
    </w:p>
    <w:p w14:paraId="7A7A3738" w14:textId="77777777" w:rsidR="00CE6780" w:rsidRDefault="00CE6780" w:rsidP="00A54EDE">
      <w:pPr>
        <w:spacing w:before="120" w:after="120"/>
        <w:rPr>
          <w:rFonts w:cstheme="minorHAnsi"/>
        </w:rPr>
      </w:pPr>
    </w:p>
    <w:p w14:paraId="0E071BBF" w14:textId="77777777" w:rsidR="00CE6780" w:rsidRDefault="00CE6780" w:rsidP="00A54EDE">
      <w:pPr>
        <w:spacing w:before="120" w:after="120"/>
        <w:rPr>
          <w:rFonts w:cstheme="minorHAnsi"/>
        </w:rPr>
      </w:pPr>
    </w:p>
    <w:p w14:paraId="060D685D" w14:textId="77777777" w:rsidR="00CE6780" w:rsidRDefault="00CE6780" w:rsidP="00A54EDE">
      <w:pPr>
        <w:spacing w:before="120" w:after="120"/>
        <w:rPr>
          <w:rFonts w:cstheme="minorHAnsi"/>
        </w:rPr>
      </w:pPr>
    </w:p>
    <w:p w14:paraId="23E6364D" w14:textId="77777777" w:rsidR="00CE6780" w:rsidRDefault="00CE6780" w:rsidP="00A54EDE">
      <w:pPr>
        <w:spacing w:before="120" w:after="120"/>
        <w:rPr>
          <w:rFonts w:cstheme="minorHAnsi"/>
        </w:rPr>
      </w:pPr>
    </w:p>
    <w:p w14:paraId="7F5B911F" w14:textId="77777777" w:rsidR="00CE6780" w:rsidRDefault="00CE6780" w:rsidP="00A54EDE">
      <w:pPr>
        <w:spacing w:before="120" w:after="120"/>
        <w:rPr>
          <w:rFonts w:cstheme="minorHAnsi"/>
        </w:rPr>
      </w:pPr>
    </w:p>
    <w:p w14:paraId="56FA50C6" w14:textId="77777777" w:rsidR="00CE6780" w:rsidRDefault="00CE6780" w:rsidP="00A54EDE">
      <w:pPr>
        <w:spacing w:before="120" w:after="120"/>
        <w:rPr>
          <w:rFonts w:cstheme="minorHAnsi"/>
        </w:rPr>
      </w:pPr>
    </w:p>
    <w:p w14:paraId="10470000" w14:textId="77777777" w:rsidR="00CE6780" w:rsidRDefault="00CE6780" w:rsidP="00A54EDE">
      <w:pPr>
        <w:spacing w:before="120" w:after="120"/>
        <w:rPr>
          <w:rFonts w:cstheme="minorHAnsi"/>
        </w:rPr>
      </w:pPr>
    </w:p>
    <w:p w14:paraId="068B4449" w14:textId="77777777" w:rsidR="00CE6780" w:rsidRDefault="00CE6780" w:rsidP="00A54EDE">
      <w:pPr>
        <w:spacing w:before="120" w:after="120"/>
        <w:rPr>
          <w:rFonts w:cstheme="minorHAnsi"/>
        </w:rPr>
      </w:pPr>
    </w:p>
    <w:p w14:paraId="26569A00" w14:textId="77777777" w:rsidR="00CE6780" w:rsidRDefault="00CE6780" w:rsidP="00A54EDE">
      <w:pPr>
        <w:spacing w:before="120" w:after="120"/>
        <w:rPr>
          <w:rFonts w:cstheme="minorHAnsi"/>
        </w:rPr>
      </w:pPr>
    </w:p>
    <w:p w14:paraId="4274BA2E" w14:textId="3D56EA6E" w:rsidR="00CE6780" w:rsidRPr="00CE6780" w:rsidRDefault="00CE6780" w:rsidP="00CE6780">
      <w:pPr>
        <w:spacing w:before="120" w:after="120"/>
        <w:jc w:val="center"/>
        <w:rPr>
          <w:rFonts w:cstheme="minorHAnsi"/>
          <w:b/>
          <w:bCs/>
          <w:sz w:val="20"/>
          <w:szCs w:val="20"/>
        </w:rPr>
      </w:pPr>
      <w:r>
        <w:rPr>
          <w:rFonts w:cstheme="minorHAnsi"/>
          <w:b/>
          <w:bCs/>
          <w:sz w:val="20"/>
          <w:szCs w:val="20"/>
        </w:rPr>
        <w:t>Figure C-</w:t>
      </w:r>
      <w:r w:rsidR="007159AE">
        <w:rPr>
          <w:rFonts w:cstheme="minorHAnsi"/>
          <w:b/>
          <w:bCs/>
          <w:sz w:val="20"/>
          <w:szCs w:val="20"/>
        </w:rPr>
        <w:t>2</w:t>
      </w:r>
      <w:r>
        <w:rPr>
          <w:rFonts w:cstheme="minorHAnsi"/>
          <w:b/>
          <w:bCs/>
          <w:sz w:val="20"/>
          <w:szCs w:val="20"/>
        </w:rPr>
        <w:t>: Recommended Sampling &amp; Monitoring Locations</w:t>
      </w:r>
    </w:p>
    <w:p w14:paraId="4B2CE2B8" w14:textId="635EAF37" w:rsidR="00A54EDE" w:rsidRPr="005776D0" w:rsidRDefault="00A54EDE" w:rsidP="00A54EDE">
      <w:pPr>
        <w:spacing w:before="120" w:after="120"/>
        <w:rPr>
          <w:rFonts w:ascii="Calibri" w:hAnsi="Calibri"/>
          <w:b/>
          <w:bCs/>
          <w:color w:val="365F91"/>
          <w:shd w:val="clear" w:color="auto" w:fill="FFFFFF"/>
        </w:rPr>
      </w:pPr>
      <w:r w:rsidRPr="005776D0">
        <w:rPr>
          <w:rFonts w:ascii="Calibri" w:hAnsi="Calibri"/>
          <w:b/>
          <w:bCs/>
          <w:color w:val="365F91"/>
          <w:shd w:val="clear" w:color="auto" w:fill="FFFFFF"/>
        </w:rPr>
        <w:lastRenderedPageBreak/>
        <w:t>Water Level Management and Winter Drawdown</w:t>
      </w:r>
    </w:p>
    <w:bookmarkEnd w:id="30"/>
    <w:p w14:paraId="159B2025" w14:textId="77777777" w:rsidR="00A54EDE" w:rsidRPr="005776D0" w:rsidRDefault="00A54EDE" w:rsidP="005776D0">
      <w:pPr>
        <w:spacing w:before="120" w:after="120"/>
        <w:rPr>
          <w:rFonts w:ascii="Calibri" w:eastAsia="Calibri" w:hAnsi="Calibri" w:cs="Times New Roman"/>
          <w:b/>
          <w:bCs/>
        </w:rPr>
      </w:pPr>
      <w:r w:rsidRPr="005776D0">
        <w:rPr>
          <w:rFonts w:ascii="Calibri" w:eastAsia="Calibri" w:hAnsi="Calibri" w:cs="Times New Roman"/>
          <w:b/>
          <w:bCs/>
        </w:rPr>
        <w:t>Manchaug Pond Dam</w:t>
      </w:r>
      <w:r w:rsidRPr="005776D0">
        <w:rPr>
          <w:rFonts w:ascii="Calibri" w:eastAsia="Calibri" w:hAnsi="Calibri" w:cs="Times New Roman"/>
          <w:b/>
          <w:bCs/>
          <w:vertAlign w:val="superscript"/>
        </w:rPr>
        <w:footnoteReference w:id="3"/>
      </w:r>
      <w:r w:rsidRPr="005776D0">
        <w:rPr>
          <w:rFonts w:ascii="Calibri" w:eastAsia="Calibri" w:hAnsi="Calibri" w:cs="Times New Roman"/>
          <w:b/>
          <w:bCs/>
        </w:rPr>
        <w:t xml:space="preserve"> </w:t>
      </w:r>
    </w:p>
    <w:p w14:paraId="7B2CDCE4"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The Manchaug Pond Dam was originally constructed in 1836 by downstream textile mill owners with a primary purpose to impound the pond, creating a reservoir to provide the mills with a continuous flow through the year.  In 1960, extensive improvements were made which included widening and raising the dam crest, constructing the downstream earthen embankment, replacing the overflow spillway, expanding the low-level outlet, and accommodating Torrey Road.</w:t>
      </w:r>
    </w:p>
    <w:p w14:paraId="0323128A"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The Town of Sutton owns the dam while the MPF holds the deed to the flow-rights of Douglas and Sutton. Today, the Manchaug Pond Dam stretches 330-feet long, 28-feet high, and 36-feet wide with Torrey Road at its crest and sits in the town of Sutton, MA. The upstream side of the dam is a stepped-face stone-masonry wall made up of large stone blocks with joints mortared with concrete. </w:t>
      </w:r>
    </w:p>
    <w:p w14:paraId="738AE769"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While the waters of Manchaug Pond Reservoir are no longer needed in the manufacturing processes of downstream textile mills, today the importance of the 380-acre reservoir and its dam are no less important and are found to be farther reaching:</w:t>
      </w:r>
    </w:p>
    <w:p w14:paraId="32DC9897"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provides required minimum, continual flow in the Mumford River supporting aquatic species;</w:t>
      </w:r>
    </w:p>
    <w:p w14:paraId="53D6A38F"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supplies storage capacity to attenuate flooding concerns on-lake and downstream;</w:t>
      </w:r>
    </w:p>
    <w:p w14:paraId="6C4D8275"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provides and enhances fisheries and wetlands;</w:t>
      </w:r>
    </w:p>
    <w:p w14:paraId="7492B6B7"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ensures connectivity with in-flowing coldwater fishery streams;</w:t>
      </w:r>
    </w:p>
    <w:p w14:paraId="3B788032"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allows year-round recreational opportunities benefiting tourism;</w:t>
      </w:r>
    </w:p>
    <w:p w14:paraId="18DABF6E" w14:textId="77777777" w:rsidR="00A54EDE" w:rsidRPr="005776D0" w:rsidRDefault="00A54EDE" w:rsidP="005776D0">
      <w:pPr>
        <w:numPr>
          <w:ilvl w:val="0"/>
          <w:numId w:val="30"/>
        </w:numPr>
        <w:spacing w:before="120" w:after="120"/>
        <w:rPr>
          <w:rFonts w:ascii="Calibri" w:eastAsia="Calibri" w:hAnsi="Calibri" w:cs="Times New Roman"/>
        </w:rPr>
      </w:pPr>
      <w:r w:rsidRPr="005776D0">
        <w:rPr>
          <w:rFonts w:ascii="Calibri" w:eastAsia="Calibri" w:hAnsi="Calibri" w:cs="Times New Roman"/>
        </w:rPr>
        <w:t>provides higher quality of life in this corner of the Blackstone Valley and Commonwealth.</w:t>
      </w:r>
    </w:p>
    <w:p w14:paraId="1AEE9A75" w14:textId="369A0548"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The downstream slope is a grass/vegetation covered earth slope constructed in </w:t>
      </w:r>
      <w:r w:rsidR="00EE2805">
        <w:rPr>
          <w:rFonts w:ascii="Calibri" w:eastAsia="Calibri" w:hAnsi="Calibri" w:cs="Times New Roman"/>
        </w:rPr>
        <w:t xml:space="preserve">the </w:t>
      </w:r>
      <w:r w:rsidRPr="005776D0">
        <w:rPr>
          <w:rFonts w:ascii="Calibri" w:eastAsia="Calibri" w:hAnsi="Calibri" w:cs="Times New Roman"/>
        </w:rPr>
        <w:t>1960’s when extensive improvement</w:t>
      </w:r>
      <w:r w:rsidR="00EE2805">
        <w:rPr>
          <w:rFonts w:ascii="Calibri" w:eastAsia="Calibri" w:hAnsi="Calibri" w:cs="Times New Roman"/>
        </w:rPr>
        <w:t>s</w:t>
      </w:r>
      <w:r w:rsidRPr="005776D0">
        <w:rPr>
          <w:rFonts w:ascii="Calibri" w:eastAsia="Calibri" w:hAnsi="Calibri" w:cs="Times New Roman"/>
        </w:rPr>
        <w:t xml:space="preserve"> were made to the dam. Primarily a reinforced concrete box culvert, it extends from the upstream side through the center of the day to the downstream side measuring approximately 10</w:t>
      </w:r>
      <w:r w:rsidR="00EE2805">
        <w:rPr>
          <w:rFonts w:ascii="Calibri" w:eastAsia="Calibri" w:hAnsi="Calibri" w:cs="Times New Roman"/>
        </w:rPr>
        <w:t>-ft.</w:t>
      </w:r>
      <w:r w:rsidRPr="005776D0">
        <w:rPr>
          <w:rFonts w:ascii="Calibri" w:eastAsia="Calibri" w:hAnsi="Calibri" w:cs="Times New Roman"/>
        </w:rPr>
        <w:t xml:space="preserve"> wide by 9.35</w:t>
      </w:r>
      <w:r w:rsidR="00EE2805">
        <w:rPr>
          <w:rFonts w:ascii="Calibri" w:eastAsia="Calibri" w:hAnsi="Calibri" w:cs="Times New Roman"/>
        </w:rPr>
        <w:t>-</w:t>
      </w:r>
      <w:r w:rsidRPr="005776D0">
        <w:rPr>
          <w:rFonts w:ascii="Calibri" w:eastAsia="Calibri" w:hAnsi="Calibri" w:cs="Times New Roman"/>
        </w:rPr>
        <w:t>ft</w:t>
      </w:r>
      <w:r w:rsidR="00EE2805">
        <w:rPr>
          <w:rFonts w:ascii="Calibri" w:eastAsia="Calibri" w:hAnsi="Calibri" w:cs="Times New Roman"/>
        </w:rPr>
        <w:t>.</w:t>
      </w:r>
      <w:r w:rsidRPr="005776D0">
        <w:rPr>
          <w:rFonts w:ascii="Calibri" w:eastAsia="Calibri" w:hAnsi="Calibri" w:cs="Times New Roman"/>
        </w:rPr>
        <w:t xml:space="preserve"> high. The low-level outlet is comprised of a hand-operated gate which opens to a 2-ft. by 2-ft. stone conduit through the dam structure enlarging to a 2-ft. by 3-ft. high reinforced-concrete outlet on the downstream side of the earthen embankment, added during the 1960 construction.</w:t>
      </w:r>
    </w:p>
    <w:p w14:paraId="4EA83685"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With the upstream face of the dam exposed, inspection and maintenance can be performed as needed which would include re-pointing and facing of the concrete. Visual inspections of the dam are made with daily water surface elevations and precipitation levels recorded and necessary adjustments made to the low-level gate and flashboards/stoplogs in compliance with the Conservation Commission and Mass DEP orders.</w:t>
      </w:r>
    </w:p>
    <w:p w14:paraId="2640791D"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Annual and as-needed maintenance includes:</w:t>
      </w:r>
    </w:p>
    <w:p w14:paraId="12731D7D" w14:textId="77777777" w:rsidR="00A54EDE" w:rsidRPr="005776D0" w:rsidRDefault="00A54EDE" w:rsidP="005776D0">
      <w:pPr>
        <w:numPr>
          <w:ilvl w:val="0"/>
          <w:numId w:val="31"/>
        </w:numPr>
        <w:spacing w:before="120" w:after="120"/>
        <w:rPr>
          <w:rFonts w:ascii="Calibri" w:eastAsia="Calibri" w:hAnsi="Calibri" w:cs="Times New Roman"/>
        </w:rPr>
      </w:pPr>
      <w:r w:rsidRPr="005776D0">
        <w:rPr>
          <w:rFonts w:ascii="Calibri" w:eastAsia="Calibri" w:hAnsi="Calibri" w:cs="Times New Roman"/>
        </w:rPr>
        <w:t>cutting of the grass-covered earthen embankment twice a year;</w:t>
      </w:r>
    </w:p>
    <w:p w14:paraId="653EF09E" w14:textId="77777777" w:rsidR="00A54EDE" w:rsidRPr="005776D0" w:rsidRDefault="00A54EDE" w:rsidP="005776D0">
      <w:pPr>
        <w:numPr>
          <w:ilvl w:val="0"/>
          <w:numId w:val="31"/>
        </w:numPr>
        <w:spacing w:before="120" w:after="120"/>
        <w:rPr>
          <w:rFonts w:ascii="Calibri" w:eastAsia="Calibri" w:hAnsi="Calibri" w:cs="Times New Roman"/>
        </w:rPr>
      </w:pPr>
      <w:r w:rsidRPr="005776D0">
        <w:rPr>
          <w:rFonts w:ascii="Calibri" w:eastAsia="Calibri" w:hAnsi="Calibri" w:cs="Times New Roman"/>
        </w:rPr>
        <w:t>re-pointing with concrete of the upstream stepped-face’s stone-masonry wall; and</w:t>
      </w:r>
    </w:p>
    <w:p w14:paraId="69F6A5B5" w14:textId="1E176164" w:rsidR="00A54EDE" w:rsidRPr="005776D0" w:rsidRDefault="00A54EDE" w:rsidP="005776D0">
      <w:pPr>
        <w:numPr>
          <w:ilvl w:val="0"/>
          <w:numId w:val="31"/>
        </w:numPr>
        <w:spacing w:before="120" w:after="120"/>
        <w:rPr>
          <w:rFonts w:ascii="Calibri" w:eastAsia="Calibri" w:hAnsi="Calibri" w:cs="Times New Roman"/>
        </w:rPr>
      </w:pPr>
      <w:r w:rsidRPr="005776D0">
        <w:rPr>
          <w:rFonts w:ascii="Calibri" w:eastAsia="Calibri" w:hAnsi="Calibri" w:cs="Times New Roman"/>
        </w:rPr>
        <w:lastRenderedPageBreak/>
        <w:t>in compliance with Massachusetts Office of Dam Safety regulations, a Phase I Inspection/Evaluation is conducted every other year by an outside engineering firm.</w:t>
      </w:r>
    </w:p>
    <w:p w14:paraId="3640075E"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Specific improvements include:</w:t>
      </w:r>
    </w:p>
    <w:p w14:paraId="5167693B" w14:textId="77777777" w:rsidR="00A54EDE" w:rsidRPr="005776D0" w:rsidRDefault="00A54EDE" w:rsidP="005776D0">
      <w:pPr>
        <w:numPr>
          <w:ilvl w:val="0"/>
          <w:numId w:val="32"/>
        </w:numPr>
        <w:spacing w:before="120" w:after="120"/>
        <w:rPr>
          <w:rFonts w:ascii="Calibri" w:eastAsia="Calibri" w:hAnsi="Calibri" w:cs="Times New Roman"/>
        </w:rPr>
      </w:pPr>
      <w:r w:rsidRPr="005776D0">
        <w:rPr>
          <w:rFonts w:ascii="Calibri" w:eastAsia="Calibri" w:hAnsi="Calibri" w:cs="Times New Roman"/>
        </w:rPr>
        <w:t>replacement of the low-level gate mechanism with steel construction and the renovation of the operator’s platform in 2006;</w:t>
      </w:r>
    </w:p>
    <w:p w14:paraId="073CCC3C" w14:textId="77777777" w:rsidR="00A54EDE" w:rsidRPr="005776D0" w:rsidRDefault="00A54EDE" w:rsidP="005776D0">
      <w:pPr>
        <w:numPr>
          <w:ilvl w:val="0"/>
          <w:numId w:val="32"/>
        </w:numPr>
        <w:spacing w:before="120" w:after="120"/>
        <w:rPr>
          <w:rFonts w:ascii="Calibri" w:eastAsia="Calibri" w:hAnsi="Calibri" w:cs="Times New Roman"/>
        </w:rPr>
      </w:pPr>
      <w:r w:rsidRPr="005776D0">
        <w:rPr>
          <w:rFonts w:ascii="Calibri" w:eastAsia="Calibri" w:hAnsi="Calibri" w:cs="Times New Roman"/>
        </w:rPr>
        <w:t>repairs to the spillway box culvert in 2005, 2008, 2009, and 2013;</w:t>
      </w:r>
    </w:p>
    <w:p w14:paraId="4273DE6E" w14:textId="77777777" w:rsidR="00A54EDE" w:rsidRPr="005776D0" w:rsidRDefault="00A54EDE" w:rsidP="005776D0">
      <w:pPr>
        <w:numPr>
          <w:ilvl w:val="0"/>
          <w:numId w:val="32"/>
        </w:numPr>
        <w:spacing w:before="120" w:after="120"/>
        <w:rPr>
          <w:rFonts w:ascii="Calibri" w:eastAsia="Calibri" w:hAnsi="Calibri" w:cs="Times New Roman"/>
        </w:rPr>
      </w:pPr>
      <w:r w:rsidRPr="005776D0">
        <w:rPr>
          <w:rFonts w:ascii="Calibri" w:eastAsia="Calibri" w:hAnsi="Calibri" w:cs="Times New Roman"/>
        </w:rPr>
        <w:t>new flashboards/stoplogs installed in 2015;</w:t>
      </w:r>
    </w:p>
    <w:p w14:paraId="72290A7C" w14:textId="77777777" w:rsidR="00A54EDE" w:rsidRPr="005776D0" w:rsidRDefault="00A54EDE" w:rsidP="005776D0">
      <w:pPr>
        <w:numPr>
          <w:ilvl w:val="0"/>
          <w:numId w:val="32"/>
        </w:numPr>
        <w:spacing w:before="120" w:after="120"/>
        <w:rPr>
          <w:rFonts w:ascii="Calibri" w:eastAsia="Calibri" w:hAnsi="Calibri" w:cs="Times New Roman"/>
        </w:rPr>
      </w:pPr>
      <w:r w:rsidRPr="005776D0">
        <w:rPr>
          <w:rFonts w:ascii="Calibri" w:eastAsia="Calibri" w:hAnsi="Calibri" w:cs="Times New Roman"/>
        </w:rPr>
        <w:t>new flashboards installed in 2016</w:t>
      </w:r>
    </w:p>
    <w:p w14:paraId="2B841FCC"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The care and operation of the dam is executed in accordance with the Order of Conditions issued to the town by the Sutton Conservation Commission citing the MassDEP Unilateral Administrative Order and actual historic rule curve levels.</w:t>
      </w:r>
    </w:p>
    <w:p w14:paraId="06C4AC8E" w14:textId="79017E03" w:rsidR="00A54EDE" w:rsidRPr="005776D0" w:rsidRDefault="00A54EDE" w:rsidP="005776D0">
      <w:pPr>
        <w:spacing w:before="120" w:after="120"/>
        <w:rPr>
          <w:rFonts w:ascii="Calibri" w:eastAsia="Calibri" w:hAnsi="Calibri" w:cs="Times New Roman"/>
          <w:b/>
          <w:bCs/>
        </w:rPr>
      </w:pPr>
      <w:r w:rsidRPr="005776D0">
        <w:rPr>
          <w:rFonts w:ascii="Calibri" w:eastAsia="Calibri" w:hAnsi="Calibri" w:cs="Times New Roman"/>
          <w:b/>
          <w:bCs/>
        </w:rPr>
        <w:t>Annual Winter Drawdown</w:t>
      </w:r>
      <w:r w:rsidRPr="005776D0">
        <w:rPr>
          <w:rFonts w:ascii="Calibri" w:eastAsia="Calibri" w:hAnsi="Calibri" w:cs="Times New Roman"/>
          <w:b/>
          <w:bCs/>
          <w:vertAlign w:val="superscript"/>
        </w:rPr>
        <w:footnoteReference w:id="4"/>
      </w:r>
    </w:p>
    <w:p w14:paraId="421C7616" w14:textId="7F53F5EE"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Since 1990, the Manchaug Pond Foundation and its prior organization, the Manchaug Pond Association, has worked with the dam owner to employ lake-level drawdown as the best option for controlling aquatic invasive species. In 2018, both the Sutton and Douglas Conservation Commissions issued Order of </w:t>
      </w:r>
      <w:r w:rsidR="008964CB" w:rsidRPr="005776D0">
        <w:rPr>
          <w:rFonts w:ascii="Calibri" w:eastAsia="Calibri" w:hAnsi="Calibri" w:cs="Times New Roman"/>
        </w:rPr>
        <w:t>Conditions (</w:t>
      </w:r>
      <w:r w:rsidRPr="005776D0">
        <w:rPr>
          <w:rFonts w:ascii="Calibri" w:eastAsia="Calibri" w:hAnsi="Calibri" w:cs="Times New Roman"/>
        </w:rPr>
        <w:t>DEP file numbers 303-0866 and 143-0956) which mandates drawdown and other physical/mechanical means of management as the first-line of defense in the control of invasives.</w:t>
      </w:r>
    </w:p>
    <w:p w14:paraId="58EB142A" w14:textId="65F40111"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Drawdown allows for the desiccation, freezing, and physical disruption of plants, roots, and seed beds around the shoreline. In addition to reducing the growth of non-native invasive weeds such as Fanwort and Variable Milfoil, MPF notes successful control of Asian Clam at the state public access boat ramp.   A look at Manchaug Pond’s bathymetry shows how lake-level drawdown can be an effective method for aiding in the management of aquatic vegetation in the shallow shoreline areas of lakes and ponds. This is further discussed later </w:t>
      </w:r>
      <w:r w:rsidR="00EE2805">
        <w:rPr>
          <w:rFonts w:ascii="Calibri" w:eastAsia="Calibri" w:hAnsi="Calibri" w:cs="Times New Roman"/>
        </w:rPr>
        <w:t xml:space="preserve">in </w:t>
      </w:r>
      <w:r w:rsidRPr="005776D0">
        <w:rPr>
          <w:rFonts w:ascii="Calibri" w:eastAsia="Calibri" w:hAnsi="Calibri" w:cs="Times New Roman"/>
        </w:rPr>
        <w:t>this document.</w:t>
      </w:r>
    </w:p>
    <w:p w14:paraId="4D7177DB" w14:textId="11EECFFE"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The annual drawdown of the water level begins around Columbus Day or the first week of October and reach</w:t>
      </w:r>
      <w:r w:rsidR="00EE2805">
        <w:rPr>
          <w:rFonts w:ascii="Calibri" w:eastAsia="Calibri" w:hAnsi="Calibri" w:cs="Times New Roman"/>
        </w:rPr>
        <w:t>es</w:t>
      </w:r>
      <w:r w:rsidRPr="005776D0">
        <w:rPr>
          <w:rFonts w:ascii="Calibri" w:eastAsia="Calibri" w:hAnsi="Calibri" w:cs="Times New Roman"/>
        </w:rPr>
        <w:t xml:space="preserve"> its lowest point in January/February. This is a gradual drawdown with timing to allow for amphibians, reptiles and other aquatic organisms to move to deeper water before ice formation and substrate freezing and to provide fall recreational opportunities. Lake refill must be achieved by April 1st to provide a stable pool elevation and habitat for spring spawning and connectivity with the watershed in-flowing cold-water fishery stream. The lower winter water level provides storage capacity for runoff from unusually high precipitation and snow-melt events.</w:t>
      </w:r>
    </w:p>
    <w:p w14:paraId="150FFC48"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Water level goals include:</w:t>
      </w:r>
    </w:p>
    <w:p w14:paraId="214E02F7" w14:textId="77777777" w:rsidR="00A54EDE" w:rsidRPr="005776D0" w:rsidRDefault="00A54EDE" w:rsidP="005776D0">
      <w:pPr>
        <w:numPr>
          <w:ilvl w:val="0"/>
          <w:numId w:val="33"/>
        </w:numPr>
        <w:spacing w:before="120" w:after="120"/>
        <w:rPr>
          <w:rFonts w:ascii="Calibri" w:eastAsia="Calibri" w:hAnsi="Calibri" w:cs="Times New Roman"/>
        </w:rPr>
      </w:pPr>
      <w:r w:rsidRPr="005776D0">
        <w:rPr>
          <w:rFonts w:ascii="Calibri" w:eastAsia="Calibri" w:hAnsi="Calibri" w:cs="Times New Roman"/>
        </w:rPr>
        <w:t>April 1</w:t>
      </w:r>
      <w:r w:rsidRPr="005776D0">
        <w:rPr>
          <w:rFonts w:ascii="Calibri" w:eastAsia="Calibri" w:hAnsi="Calibri" w:cs="Times New Roman"/>
          <w:vertAlign w:val="superscript"/>
        </w:rPr>
        <w:t>st</w:t>
      </w:r>
      <w:r w:rsidRPr="005776D0">
        <w:rPr>
          <w:rFonts w:ascii="Calibri" w:eastAsia="Calibri" w:hAnsi="Calibri" w:cs="Times New Roman"/>
        </w:rPr>
        <w:t>:Refilling of the lake from the winter drawdown occurs in February and March to bring the water level to full or just above as required by Massachusetts Department of Environmental Protection (MassDEP) and the MA Department of Fish and Wildlife (MassWildlife) for healthy fisheries during spawning months.</w:t>
      </w:r>
    </w:p>
    <w:p w14:paraId="48D48908" w14:textId="6845814E" w:rsidR="00A54EDE" w:rsidRPr="005776D0" w:rsidRDefault="00A54EDE" w:rsidP="005776D0">
      <w:pPr>
        <w:numPr>
          <w:ilvl w:val="0"/>
          <w:numId w:val="33"/>
        </w:numPr>
        <w:spacing w:before="120" w:after="120"/>
        <w:rPr>
          <w:rFonts w:ascii="Calibri" w:eastAsia="Calibri" w:hAnsi="Calibri" w:cs="Times New Roman"/>
        </w:rPr>
      </w:pPr>
      <w:r w:rsidRPr="005776D0">
        <w:rPr>
          <w:rFonts w:ascii="Calibri" w:eastAsia="Calibri" w:hAnsi="Calibri" w:cs="Times New Roman"/>
        </w:rPr>
        <w:lastRenderedPageBreak/>
        <w:t xml:space="preserve">Spring/Summer: Maintain water level at full as much as possible for connectivity to </w:t>
      </w:r>
      <w:r w:rsidR="00EE2805">
        <w:rPr>
          <w:rFonts w:ascii="Calibri" w:eastAsia="Calibri" w:hAnsi="Calibri" w:cs="Times New Roman"/>
        </w:rPr>
        <w:t xml:space="preserve">the </w:t>
      </w:r>
      <w:r w:rsidRPr="005776D0">
        <w:rPr>
          <w:rFonts w:ascii="Calibri" w:eastAsia="Calibri" w:hAnsi="Calibri" w:cs="Times New Roman"/>
        </w:rPr>
        <w:t xml:space="preserve">coldwater fishery stream and healthy fisheries in coves, wetlands and along </w:t>
      </w:r>
      <w:r w:rsidR="00EE2805">
        <w:rPr>
          <w:rFonts w:ascii="Calibri" w:eastAsia="Calibri" w:hAnsi="Calibri" w:cs="Times New Roman"/>
        </w:rPr>
        <w:t xml:space="preserve">the </w:t>
      </w:r>
      <w:r w:rsidRPr="005776D0">
        <w:rPr>
          <w:rFonts w:ascii="Calibri" w:eastAsia="Calibri" w:hAnsi="Calibri" w:cs="Times New Roman"/>
        </w:rPr>
        <w:t>shore as required by MassWildlife. This is dependent on rainfall, evaporation and downstream conditions.</w:t>
      </w:r>
    </w:p>
    <w:p w14:paraId="1C99E6CD" w14:textId="77777777" w:rsidR="00A54EDE" w:rsidRPr="005776D0" w:rsidRDefault="00A54EDE" w:rsidP="005776D0">
      <w:pPr>
        <w:numPr>
          <w:ilvl w:val="0"/>
          <w:numId w:val="33"/>
        </w:numPr>
        <w:spacing w:before="120" w:after="120"/>
        <w:rPr>
          <w:rFonts w:ascii="Calibri" w:eastAsia="Calibri" w:hAnsi="Calibri" w:cs="Times New Roman"/>
        </w:rPr>
      </w:pPr>
      <w:r w:rsidRPr="005776D0">
        <w:rPr>
          <w:rFonts w:ascii="Calibri" w:eastAsia="Calibri" w:hAnsi="Calibri" w:cs="Times New Roman"/>
        </w:rPr>
        <w:t>Early October: Winter drawdown begins.</w:t>
      </w:r>
    </w:p>
    <w:p w14:paraId="573819B8" w14:textId="77777777" w:rsidR="00A54EDE" w:rsidRPr="005776D0" w:rsidRDefault="00A54EDE" w:rsidP="005776D0">
      <w:pPr>
        <w:numPr>
          <w:ilvl w:val="0"/>
          <w:numId w:val="33"/>
        </w:numPr>
        <w:spacing w:before="120" w:after="120"/>
        <w:rPr>
          <w:rFonts w:ascii="Calibri" w:eastAsia="Calibri" w:hAnsi="Calibri" w:cs="Times New Roman"/>
        </w:rPr>
      </w:pPr>
      <w:r w:rsidRPr="005776D0">
        <w:rPr>
          <w:rFonts w:ascii="Calibri" w:eastAsia="Calibri" w:hAnsi="Calibri" w:cs="Times New Roman"/>
        </w:rPr>
        <w:t>Mid-Late January: Reach greatest low of drawdown.</w:t>
      </w:r>
    </w:p>
    <w:p w14:paraId="1E3F7A1E" w14:textId="77777777" w:rsidR="00A54EDE" w:rsidRPr="005776D0" w:rsidRDefault="00A54EDE" w:rsidP="005776D0">
      <w:pPr>
        <w:numPr>
          <w:ilvl w:val="0"/>
          <w:numId w:val="33"/>
        </w:numPr>
        <w:spacing w:before="120" w:after="120"/>
        <w:rPr>
          <w:rFonts w:ascii="Calibri" w:eastAsia="Calibri" w:hAnsi="Calibri" w:cs="Times New Roman"/>
        </w:rPr>
      </w:pPr>
      <w:r w:rsidRPr="005776D0">
        <w:rPr>
          <w:rFonts w:ascii="Calibri" w:eastAsia="Calibri" w:hAnsi="Calibri" w:cs="Times New Roman"/>
        </w:rPr>
        <w:t>Late January-Early February: End winter drawdown</w:t>
      </w:r>
    </w:p>
    <w:p w14:paraId="13090AA3" w14:textId="78930013" w:rsidR="00A54EDE" w:rsidRPr="005776D0" w:rsidRDefault="00A54EDE" w:rsidP="00A54EDE">
      <w:pPr>
        <w:spacing w:before="60" w:after="60"/>
        <w:rPr>
          <w:rFonts w:ascii="Calibri" w:hAnsi="Calibri"/>
          <w:b/>
          <w:bCs/>
          <w:color w:val="365F91"/>
          <w:shd w:val="clear" w:color="auto" w:fill="FFFFFF"/>
        </w:rPr>
      </w:pPr>
      <w:bookmarkStart w:id="33" w:name="ELEMD_HEADER"/>
      <w:r w:rsidRPr="005776D0">
        <w:rPr>
          <w:rFonts w:ascii="Calibri" w:hAnsi="Calibri"/>
          <w:b/>
          <w:bCs/>
          <w:color w:val="365F91"/>
          <w:shd w:val="clear" w:color="auto" w:fill="FFFFFF"/>
        </w:rPr>
        <w:t>Aquatic Plant Management</w:t>
      </w:r>
    </w:p>
    <w:p w14:paraId="1EB3945E"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With over 3,000 lakes and ponds in Massachusetts, many have experienced an increase in nuisance and invasive aquatic vegetation through the years. With an approach based on prevention, early detection and rapid response, as recommended by most Massachusetts state agencies, the MPF has been actively tracking aquatic plant species type, location and density for over decade in Manchaug Pond.</w:t>
      </w:r>
    </w:p>
    <w:p w14:paraId="6A4FA8D2"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Concern regarding nuisance aquatic plants within the Manchaug Pond Watershed can be traced back to early watershed reports such as the 1980 </w:t>
      </w:r>
      <w:r w:rsidRPr="005776D0">
        <w:rPr>
          <w:rFonts w:ascii="Calibri" w:eastAsia="Calibri" w:hAnsi="Calibri" w:cs="Times New Roman"/>
          <w:i/>
          <w:iCs/>
        </w:rPr>
        <w:t>Manchaug Watershed Quality Improvement/Reclamation Study</w:t>
      </w:r>
      <w:r w:rsidRPr="005776D0">
        <w:rPr>
          <w:rFonts w:ascii="Calibri" w:eastAsia="Calibri" w:hAnsi="Calibri" w:cs="Times New Roman"/>
        </w:rPr>
        <w:t xml:space="preserve"> completed for the Town of Sutton Conservation Commission. Although focused on the upper reaches of the Manchaug Watershed more likely to directly impact Manchaug Pond, this 1980 report indicated that ‘</w:t>
      </w:r>
      <w:r w:rsidRPr="005776D0">
        <w:rPr>
          <w:rFonts w:ascii="Calibri" w:eastAsia="Calibri" w:hAnsi="Calibri" w:cs="Times New Roman"/>
          <w:i/>
          <w:iCs/>
        </w:rPr>
        <w:t>though Manchaug Pond is of relatively high water quality, a proliferation of rooted aquatic plant and algae growth within the ponds of the upper watershed and even downstream as far as Sutton Falls, has sparked alarming concern by many over the potential threat to Manchaug Pond itself’</w:t>
      </w:r>
      <w:r w:rsidRPr="005776D0">
        <w:rPr>
          <w:rFonts w:ascii="Calibri" w:eastAsia="Calibri" w:hAnsi="Calibri" w:cs="Times New Roman"/>
        </w:rPr>
        <w:t xml:space="preserve">. </w:t>
      </w:r>
    </w:p>
    <w:p w14:paraId="0D0C75DB"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Later aquatic vegetation surveys within Manchaug Pond conducted in 2009 and 2010 focused on general vegetation in the littoral zone via a point intercept method to document the species distribution, percent cover, and biomass of aquatic macrophyte species at random data point locations. Updated in 2014, it was estimated that approximately 75-acres or 20% of Manchaug Pond contains the invasive fanwort (</w:t>
      </w:r>
      <w:r w:rsidRPr="005776D0">
        <w:rPr>
          <w:rFonts w:ascii="Calibri" w:eastAsia="Calibri" w:hAnsi="Calibri" w:cs="Times New Roman"/>
          <w:i/>
          <w:iCs/>
        </w:rPr>
        <w:t>Cabomba caroliniana)</w:t>
      </w:r>
      <w:r w:rsidRPr="005776D0">
        <w:rPr>
          <w:rFonts w:ascii="Calibri" w:eastAsia="Calibri" w:hAnsi="Calibri" w:cs="Times New Roman"/>
        </w:rPr>
        <w:t xml:space="preserve"> and variable milfoil (</w:t>
      </w:r>
      <w:r w:rsidRPr="005776D0">
        <w:rPr>
          <w:rFonts w:ascii="Calibri" w:eastAsia="Calibri" w:hAnsi="Calibri" w:cs="Times New Roman"/>
          <w:i/>
          <w:iCs/>
        </w:rPr>
        <w:t>Myriophyllum heterophyllum</w:t>
      </w:r>
      <w:r w:rsidRPr="005776D0">
        <w:rPr>
          <w:rFonts w:ascii="Calibri" w:eastAsia="Calibri" w:hAnsi="Calibri" w:cs="Times New Roman"/>
        </w:rPr>
        <w:t xml:space="preserve">). It was stated that both plants have the potential to infest the entire littoral zone, outcompeting desirable, indigenous species, degrading water quality and limiting recreational opportunities. </w:t>
      </w:r>
    </w:p>
    <w:p w14:paraId="321205D0"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In addition to the above professional surveys, trained MPF watershed volunteers undertake annual aquatic vegetation surveys, with most recent monitoring occurring in 2018 and 2019. Additionally, on average over two dozen volunteers participate in the MPF’s annual weed removal effort targeting emergent invasive species in the more accessible areas of the Manchaug Pond shoreline. The MPF actively initiates public education and outreach related to nuisance aquatic weeds, encouraging residents and visitors to inspect and remove plants from all water vessels entering and existing Manchaug Pond.</w:t>
      </w:r>
    </w:p>
    <w:p w14:paraId="7875B954"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A number of aquatic vegetation control techniques beyond prevention are available, however no in-depth study of the various options and impacts has been conducted to date for Manchaug Pond. Control techniques may include but are not limited to</w:t>
      </w:r>
      <w:r w:rsidRPr="005776D0">
        <w:rPr>
          <w:rFonts w:ascii="Calibri" w:eastAsia="Calibri" w:hAnsi="Calibri" w:cs="Times New Roman"/>
          <w:b/>
          <w:bCs/>
          <w:vertAlign w:val="superscript"/>
        </w:rPr>
        <w:footnoteReference w:id="5"/>
      </w:r>
      <w:r w:rsidRPr="005776D0">
        <w:rPr>
          <w:rFonts w:ascii="Calibri" w:eastAsia="Calibri" w:hAnsi="Calibri" w:cs="Times New Roman"/>
        </w:rPr>
        <w:t>:</w:t>
      </w:r>
    </w:p>
    <w:p w14:paraId="5753B144"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lastRenderedPageBreak/>
        <w:t>Winter Drawdown - Lowering of the water level to dry and freeze susceptible vegetation, with limited potential to control algal growth.</w:t>
      </w:r>
    </w:p>
    <w:p w14:paraId="40C47151"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t>Harvesting  - Multiple methods of mechanical plant cutting, with or without removal, and algal collection. May include hydroraking/mechanical harvesting, suction harvesting, hand harvesting, rotovation etc.</w:t>
      </w:r>
    </w:p>
    <w:p w14:paraId="4B3C14AE"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t>Biological Control/Biomanipulation - Altering biological communities to control algae or macrophytes through biological interactions.</w:t>
      </w:r>
    </w:p>
    <w:p w14:paraId="5AF23266"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t xml:space="preserve">Benthic Barriers - Placement of materials on the bottom of a lake to cover and impede the growth of macrophytes. </w:t>
      </w:r>
    </w:p>
    <w:p w14:paraId="18844F12"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t>Herbicides and Algaecides - Introduction of biocidal chemicals to directly kill vascular plants and/or algae.</w:t>
      </w:r>
    </w:p>
    <w:p w14:paraId="26DA1B1D" w14:textId="77777777" w:rsidR="00A54EDE" w:rsidRPr="005776D0" w:rsidRDefault="00A54EDE" w:rsidP="005776D0">
      <w:pPr>
        <w:numPr>
          <w:ilvl w:val="0"/>
          <w:numId w:val="34"/>
        </w:numPr>
        <w:spacing w:before="120" w:after="120"/>
        <w:rPr>
          <w:rFonts w:ascii="Calibri" w:eastAsia="Calibri" w:hAnsi="Calibri" w:cs="Times New Roman"/>
        </w:rPr>
      </w:pPr>
      <w:r w:rsidRPr="005776D0">
        <w:rPr>
          <w:rFonts w:ascii="Calibri" w:eastAsia="Calibri" w:hAnsi="Calibri" w:cs="Times New Roman"/>
        </w:rPr>
        <w:t>Dyes and Covers - Addition of coloring agents or sheet material to inhibit light penetration and reduce vascular plant and algae growths.</w:t>
      </w:r>
    </w:p>
    <w:p w14:paraId="05A9CCDF" w14:textId="4B8AF196" w:rsidR="009655C1" w:rsidRPr="009655C1" w:rsidRDefault="00A54EDE" w:rsidP="009655C1">
      <w:pPr>
        <w:numPr>
          <w:ilvl w:val="0"/>
          <w:numId w:val="34"/>
        </w:numPr>
        <w:spacing w:before="120" w:after="120"/>
        <w:rPr>
          <w:rFonts w:ascii="Calibri" w:eastAsia="Calibri" w:hAnsi="Calibri" w:cs="Times New Roman"/>
        </w:rPr>
      </w:pPr>
      <w:r w:rsidRPr="005776D0">
        <w:rPr>
          <w:rFonts w:ascii="Calibri" w:eastAsia="Calibri" w:hAnsi="Calibri" w:cs="Times New Roman"/>
        </w:rPr>
        <w:t>Dredging - Removal of sediment and associated plants to inhibit growth.</w:t>
      </w:r>
    </w:p>
    <w:p w14:paraId="07F9D872" w14:textId="0000F492" w:rsidR="005776D0" w:rsidRDefault="00A54EDE" w:rsidP="009655C1">
      <w:pPr>
        <w:spacing w:before="120" w:after="120"/>
        <w:rPr>
          <w:rFonts w:ascii="Calibri" w:eastAsia="Calibri" w:hAnsi="Calibri" w:cs="Times New Roman"/>
        </w:rPr>
      </w:pPr>
      <w:r w:rsidRPr="005776D0">
        <w:rPr>
          <w:rFonts w:ascii="Calibri" w:eastAsia="Calibri" w:hAnsi="Calibri" w:cs="Times New Roman"/>
        </w:rPr>
        <w:t>The evaluation of vegetation control techniques should start with the initial identification of target species and the development of a metric and rubric that identifies the different levels of success and/or criteria for future efforts. Additionally, the evaluation of techniques should outline each approach with the following considerations</w:t>
      </w:r>
      <w:r w:rsidRPr="005776D0">
        <w:rPr>
          <w:rFonts w:ascii="Calibri" w:eastAsia="Calibri" w:hAnsi="Calibri" w:cs="Times New Roman"/>
          <w:b/>
          <w:bCs/>
          <w:vertAlign w:val="superscript"/>
        </w:rPr>
        <w:footnoteReference w:id="6"/>
      </w:r>
      <w:r w:rsidRPr="005776D0">
        <w:rPr>
          <w:rFonts w:ascii="Calibri" w:eastAsia="Calibri" w:hAnsi="Calibri" w:cs="Times New Roman"/>
        </w:rPr>
        <w:t>:</w:t>
      </w:r>
    </w:p>
    <w:p w14:paraId="6B6DA8E4" w14:textId="77777777" w:rsidR="009655C1" w:rsidRDefault="009655C1" w:rsidP="005776D0">
      <w:pPr>
        <w:numPr>
          <w:ilvl w:val="0"/>
          <w:numId w:val="35"/>
        </w:numPr>
        <w:spacing w:before="120" w:after="120"/>
        <w:rPr>
          <w:rFonts w:ascii="Calibri" w:eastAsia="Calibri" w:hAnsi="Calibri" w:cs="Times New Roman"/>
        </w:rPr>
        <w:sectPr w:rsidR="009655C1" w:rsidSect="009655C1">
          <w:pgSz w:w="12240" w:h="15840"/>
          <w:pgMar w:top="1440" w:right="1080" w:bottom="1440" w:left="1080" w:header="720" w:footer="720" w:gutter="0"/>
          <w:cols w:space="720"/>
          <w:docGrid w:linePitch="360"/>
        </w:sectPr>
      </w:pPr>
    </w:p>
    <w:p w14:paraId="269F9E5C" w14:textId="2C62F56A"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Short and long-term effectiveness</w:t>
      </w:r>
    </w:p>
    <w:p w14:paraId="548AE54B"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Human health impacts</w:t>
      </w:r>
    </w:p>
    <w:p w14:paraId="6F8B5F16"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Non-target impacts</w:t>
      </w:r>
    </w:p>
    <w:p w14:paraId="50CBBDF6"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Water quality impacts</w:t>
      </w:r>
    </w:p>
    <w:p w14:paraId="334360A8"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Recreational use impacts</w:t>
      </w:r>
    </w:p>
    <w:p w14:paraId="3ADFE227"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Ecological impacts</w:t>
      </w:r>
    </w:p>
    <w:p w14:paraId="39F3B2D5"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Planning requirements</w:t>
      </w:r>
    </w:p>
    <w:p w14:paraId="552065DA"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Implementation logistics</w:t>
      </w:r>
    </w:p>
    <w:p w14:paraId="56F0392E"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Monitoring requirements (before, during and after implementation)</w:t>
      </w:r>
    </w:p>
    <w:p w14:paraId="58CE8382"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Mitigation (if needed)</w:t>
      </w:r>
    </w:p>
    <w:p w14:paraId="0597FE5A" w14:textId="77777777" w:rsidR="00A54EDE" w:rsidRPr="005776D0"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Regulatory requirements</w:t>
      </w:r>
    </w:p>
    <w:p w14:paraId="33057A4B" w14:textId="3FB34268" w:rsidR="00A54EDE" w:rsidRDefault="00A54EDE" w:rsidP="005776D0">
      <w:pPr>
        <w:numPr>
          <w:ilvl w:val="0"/>
          <w:numId w:val="35"/>
        </w:numPr>
        <w:spacing w:before="120" w:after="120"/>
        <w:rPr>
          <w:rFonts w:ascii="Calibri" w:eastAsia="Calibri" w:hAnsi="Calibri" w:cs="Times New Roman"/>
        </w:rPr>
      </w:pPr>
      <w:r w:rsidRPr="005776D0">
        <w:rPr>
          <w:rFonts w:ascii="Calibri" w:eastAsia="Calibri" w:hAnsi="Calibri" w:cs="Times New Roman"/>
        </w:rPr>
        <w:t>Short and long-term costs (direct and indirect)</w:t>
      </w:r>
    </w:p>
    <w:p w14:paraId="1D1900AE" w14:textId="77777777" w:rsidR="009655C1" w:rsidRDefault="009655C1" w:rsidP="005776D0">
      <w:pPr>
        <w:spacing w:before="120" w:after="120"/>
        <w:rPr>
          <w:rFonts w:ascii="Calibri" w:eastAsia="Calibri" w:hAnsi="Calibri" w:cs="Times New Roman"/>
        </w:rPr>
        <w:sectPr w:rsidR="009655C1" w:rsidSect="00026D2E">
          <w:type w:val="continuous"/>
          <w:pgSz w:w="12240" w:h="15840"/>
          <w:pgMar w:top="1440" w:right="1080" w:bottom="1440" w:left="1080" w:header="720" w:footer="720" w:gutter="0"/>
          <w:cols w:num="2" w:space="360"/>
          <w:docGrid w:linePitch="360"/>
        </w:sectPr>
      </w:pPr>
    </w:p>
    <w:p w14:paraId="7431608A" w14:textId="68F5144F"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Addressing the above considerations combined with a well-developed set of criteria to evaluate the program are essential to a successful control project. </w:t>
      </w:r>
    </w:p>
    <w:p w14:paraId="25519169"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 xml:space="preserve">For example, the effectiveness of drawdown as an aquatic plant control technique often depends on the susceptibility of the target species to drawdown and secondary impacts to other species. Some species decrease as a result of drawdown while others will increase. An increase may be the result of a more conducive environment and/or lack of competition, to name a few. Based on propagation and overwintering strategies, perennial species may be controlled more easily with drawdown techniques. Conversely, annual species which </w:t>
      </w:r>
      <w:r w:rsidRPr="005776D0">
        <w:rPr>
          <w:rFonts w:ascii="Calibri" w:eastAsia="Calibri" w:hAnsi="Calibri" w:cs="Times New Roman"/>
        </w:rPr>
        <w:lastRenderedPageBreak/>
        <w:t>rely on seed reproduction may not be as easily controlled and possibly result in an increase in density. Drawdown success factors may depend on:</w:t>
      </w:r>
    </w:p>
    <w:p w14:paraId="4544259D"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Weather, including persistence of snow that may impact the level of drying and freezing;</w:t>
      </w:r>
    </w:p>
    <w:p w14:paraId="6263C1EA"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High groundwater levels that may increase seepage, preventing drying and freezing;</w:t>
      </w:r>
    </w:p>
    <w:p w14:paraId="28130B98"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Presence of existing seed beds that may rapidly re-establish, particularly if a competing species has been reduced or eliminated;</w:t>
      </w:r>
    </w:p>
    <w:p w14:paraId="7DB09B09"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Sediment composition and slope which can help determine desiccation rates;</w:t>
      </w:r>
    </w:p>
    <w:p w14:paraId="7B3899C8"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Drawdown depth and extent of exposed area; and</w:t>
      </w:r>
    </w:p>
    <w:p w14:paraId="4570950D" w14:textId="77777777" w:rsidR="00A54EDE" w:rsidRPr="005776D0" w:rsidRDefault="00A54EDE" w:rsidP="005776D0">
      <w:pPr>
        <w:numPr>
          <w:ilvl w:val="0"/>
          <w:numId w:val="36"/>
        </w:numPr>
        <w:spacing w:before="120" w:after="120"/>
        <w:rPr>
          <w:rFonts w:ascii="Calibri" w:eastAsia="Calibri" w:hAnsi="Calibri" w:cs="Times New Roman"/>
        </w:rPr>
      </w:pPr>
      <w:r w:rsidRPr="005776D0">
        <w:rPr>
          <w:rFonts w:ascii="Calibri" w:eastAsia="Calibri" w:hAnsi="Calibri" w:cs="Times New Roman"/>
        </w:rPr>
        <w:t>Overall plant density and diversity</w:t>
      </w:r>
    </w:p>
    <w:p w14:paraId="7852151D" w14:textId="77777777" w:rsidR="009655C1" w:rsidRDefault="00A54EDE" w:rsidP="005776D0">
      <w:pPr>
        <w:spacing w:before="120" w:after="120"/>
        <w:rPr>
          <w:rFonts w:ascii="Calibri" w:eastAsia="Calibri" w:hAnsi="Calibri" w:cs="Times New Roman"/>
        </w:rPr>
        <w:sectPr w:rsidR="009655C1" w:rsidSect="009655C1">
          <w:type w:val="continuous"/>
          <w:pgSz w:w="12240" w:h="15840"/>
          <w:pgMar w:top="1440" w:right="1080" w:bottom="1440" w:left="1080" w:header="720" w:footer="720" w:gutter="0"/>
          <w:cols w:space="720"/>
          <w:docGrid w:linePitch="360"/>
        </w:sectPr>
      </w:pPr>
      <w:r w:rsidRPr="005776D0">
        <w:rPr>
          <w:rFonts w:ascii="Calibri" w:eastAsia="Calibri" w:hAnsi="Calibri" w:cs="Times New Roman"/>
        </w:rPr>
        <w:t xml:space="preserve">Another example of vegetation control includes herbicide application. With careful evaluation and planning </w:t>
      </w:r>
    </w:p>
    <w:p w14:paraId="0B12F642" w14:textId="2462AB4B"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required, herbicide use must consider a number of complex issues related to public health and ecological impacts. Not generally an issue with drawdown, chemical use must consider exposure potential based on the individual product or formulation, dilution factors, toxicity and application rate. Strict regulatory factors in Massachusetts based on risk of adverse impacts to human health or the environment when used in accordance with its label restrictions must also be considered. Herbicide treatment is often considered an effective short-term management procedure but often requires multiple applications or regular maintenance treatments.</w:t>
      </w:r>
    </w:p>
    <w:p w14:paraId="717DEFFB"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Overall, many elements factor into the decision to actively engage in nuisance aquatic weed control efforts and many more on the preferred technique for any given waterbody.</w:t>
      </w:r>
    </w:p>
    <w:p w14:paraId="076C5E42" w14:textId="77777777" w:rsidR="00A54EDE" w:rsidRPr="005776D0" w:rsidRDefault="00A54EDE" w:rsidP="005776D0">
      <w:pPr>
        <w:spacing w:before="120" w:after="120"/>
        <w:rPr>
          <w:rFonts w:ascii="Calibri" w:eastAsia="Calibri" w:hAnsi="Calibri" w:cs="Times New Roman"/>
        </w:rPr>
      </w:pPr>
      <w:r w:rsidRPr="005776D0">
        <w:rPr>
          <w:rFonts w:ascii="Calibri" w:eastAsia="Calibri" w:hAnsi="Calibri" w:cs="Times New Roman"/>
        </w:rPr>
        <w:t>The following include recommendations for consideration of future nuisance aquatic weed control in Manchaug Pond:</w:t>
      </w:r>
    </w:p>
    <w:p w14:paraId="6368B702" w14:textId="77777777" w:rsidR="00A54EDE" w:rsidRPr="005776D0"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Continue existing education and outreach efforts by the MPF to promote prevention and early detection of nuisance aquatic weeds;</w:t>
      </w:r>
    </w:p>
    <w:p w14:paraId="4341A7EF" w14:textId="77777777" w:rsidR="00A54EDE" w:rsidRPr="005776D0"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Develop education program for watershed residents on perennial vs. annual aquatic plants and the ecological benefits of native aquatic plant species;</w:t>
      </w:r>
    </w:p>
    <w:p w14:paraId="48D45E5B" w14:textId="77777777" w:rsidR="00A54EDE" w:rsidRPr="005776D0"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Develop inspection and education program with the boat ramp managing entity modeled on the MA Division of Conservation and Recreation Boat Ramp Monitor Program. Consider recruiting and training volunteers to inspect incoming and existing water vessels at the boat ramp during high traffic times;</w:t>
      </w:r>
    </w:p>
    <w:p w14:paraId="16349D6E" w14:textId="77777777" w:rsidR="00A54EDE" w:rsidRPr="005776D0"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Continue the recruitment and training of volunteers to complete an annual nuisance aquatic weed survey;</w:t>
      </w:r>
    </w:p>
    <w:p w14:paraId="7B884CAA" w14:textId="77777777" w:rsidR="00A54EDE" w:rsidRPr="005776D0"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Continue annual volunteer effort to remove invasive weeds in easily accessible areas by hand;</w:t>
      </w:r>
    </w:p>
    <w:p w14:paraId="36F20F71" w14:textId="773C3519" w:rsidR="00B16D58" w:rsidRDefault="00A54EDE" w:rsidP="005776D0">
      <w:pPr>
        <w:numPr>
          <w:ilvl w:val="0"/>
          <w:numId w:val="37"/>
        </w:numPr>
        <w:spacing w:before="120" w:after="120"/>
        <w:rPr>
          <w:rFonts w:ascii="Calibri" w:eastAsia="Calibri" w:hAnsi="Calibri" w:cs="Times New Roman"/>
        </w:rPr>
      </w:pPr>
      <w:r w:rsidRPr="005776D0">
        <w:rPr>
          <w:rFonts w:ascii="Calibri" w:eastAsia="Calibri" w:hAnsi="Calibri" w:cs="Times New Roman"/>
        </w:rPr>
        <w:t xml:space="preserve">Consider an in-depth review of historical nuisance aquatic weed data and current conditions to develop more formal management plan options based on the above outlined factors and develop agreed upon goals to establish success criteria. </w:t>
      </w:r>
    </w:p>
    <w:p w14:paraId="38C1BAAB" w14:textId="77777777" w:rsidR="007A6E50" w:rsidRDefault="007A6E50" w:rsidP="00B16D58">
      <w:pPr>
        <w:rPr>
          <w:rFonts w:ascii="Calibri" w:eastAsia="Calibri" w:hAnsi="Calibri" w:cs="Times New Roman"/>
        </w:rPr>
      </w:pPr>
    </w:p>
    <w:p w14:paraId="13EC613E" w14:textId="182C8068" w:rsidR="007A6E50" w:rsidRDefault="007A6E50" w:rsidP="007A6E50">
      <w:pPr>
        <w:pStyle w:val="Heading2"/>
        <w:rPr>
          <w:shd w:val="clear" w:color="auto" w:fill="FFFFFF"/>
        </w:rPr>
      </w:pPr>
      <w:bookmarkStart w:id="34" w:name="_Toc43897257"/>
      <w:r>
        <w:rPr>
          <w:shd w:val="clear" w:color="auto" w:fill="FFFFFF"/>
        </w:rPr>
        <w:lastRenderedPageBreak/>
        <w:t>Future Management Measures</w:t>
      </w:r>
      <w:bookmarkEnd w:id="34"/>
    </w:p>
    <w:p w14:paraId="6EB2C934" w14:textId="3D70AF4F" w:rsidR="00D23711" w:rsidRPr="00D23711" w:rsidRDefault="00D23711" w:rsidP="00D23711">
      <w:pPr>
        <w:spacing w:line="252" w:lineRule="auto"/>
        <w:jc w:val="both"/>
      </w:pPr>
      <w:r w:rsidRPr="00D23711">
        <w:t xml:space="preserve">As discussed </w:t>
      </w:r>
      <w:r>
        <w:t>earlier in this section</w:t>
      </w:r>
      <w:r w:rsidRPr="00D23711">
        <w:t xml:space="preserve"> it is recommended that future planning and implementation of management measures in the watershed primarily focus on </w:t>
      </w:r>
      <w:r>
        <w:t>load reductions to Manchaug Pond and tributaries through</w:t>
      </w:r>
      <w:r w:rsidRPr="00D23711">
        <w:t xml:space="preserve"> a combination of structural and non-structural BMPs</w:t>
      </w:r>
      <w:r>
        <w:t xml:space="preserve">. </w:t>
      </w:r>
    </w:p>
    <w:p w14:paraId="5BDDC8AC" w14:textId="77777777" w:rsidR="00D23711" w:rsidRPr="00D23711" w:rsidRDefault="00D23711" w:rsidP="00D23711">
      <w:pPr>
        <w:keepNext/>
        <w:keepLines/>
        <w:spacing w:after="120" w:line="252" w:lineRule="auto"/>
        <w:jc w:val="both"/>
        <w:outlineLvl w:val="2"/>
        <w:rPr>
          <w:rFonts w:eastAsiaTheme="majorEastAsia" w:cstheme="majorBidi"/>
          <w:b/>
          <w:color w:val="78B832"/>
          <w:szCs w:val="24"/>
        </w:rPr>
      </w:pPr>
      <w:r w:rsidRPr="00D23711">
        <w:rPr>
          <w:rFonts w:eastAsiaTheme="majorEastAsia" w:cstheme="majorBidi"/>
          <w:b/>
          <w:color w:val="78B832"/>
          <w:szCs w:val="24"/>
        </w:rPr>
        <w:t xml:space="preserve">Structural BMPs </w:t>
      </w:r>
    </w:p>
    <w:p w14:paraId="4E4BB48B" w14:textId="7343240D" w:rsidR="00D23711" w:rsidRPr="00D23711" w:rsidRDefault="00D23711" w:rsidP="00D23711">
      <w:pPr>
        <w:spacing w:line="252" w:lineRule="auto"/>
        <w:jc w:val="both"/>
      </w:pPr>
      <w:r w:rsidRPr="00D23711">
        <w:t xml:space="preserve">The following general sequence is recommended to identify and implement structure BMPs </w:t>
      </w:r>
      <w:r>
        <w:t xml:space="preserve">based on an initial source evaluation survey (Appendix B) </w:t>
      </w:r>
      <w:r w:rsidRPr="00D23711">
        <w:t xml:space="preserve">throughout the watershed.  </w:t>
      </w:r>
    </w:p>
    <w:p w14:paraId="495A07FF" w14:textId="1D047C3A" w:rsidR="00D23711" w:rsidRPr="00D23711" w:rsidRDefault="00D23711" w:rsidP="00D23711">
      <w:pPr>
        <w:numPr>
          <w:ilvl w:val="0"/>
          <w:numId w:val="43"/>
        </w:numPr>
        <w:spacing w:after="120" w:line="252" w:lineRule="auto"/>
        <w:jc w:val="both"/>
      </w:pPr>
      <w:r w:rsidRPr="00D23711">
        <w:rPr>
          <w:rFonts w:eastAsia="Times New Roman" w:cs="Times New Roman"/>
          <w:b/>
        </w:rPr>
        <w:t xml:space="preserve">Identify Potential Implementation Locations: </w:t>
      </w:r>
      <w:r w:rsidRPr="00AC3E25">
        <w:rPr>
          <w:rFonts w:eastAsia="Times New Roman" w:cs="Times New Roman"/>
          <w:bCs/>
        </w:rPr>
        <w:t>Combined with the initial source evaluation survey (Appendix B)</w:t>
      </w:r>
      <w:r>
        <w:rPr>
          <w:rFonts w:eastAsia="Times New Roman" w:cs="Times New Roman"/>
          <w:bCs/>
        </w:rPr>
        <w:t xml:space="preserve"> and water quality data (if available)</w:t>
      </w:r>
      <w:r w:rsidRPr="00AC3E25">
        <w:rPr>
          <w:rFonts w:eastAsia="Times New Roman" w:cs="Times New Roman"/>
          <w:bCs/>
        </w:rPr>
        <w:t xml:space="preserve">, </w:t>
      </w:r>
      <w:r w:rsidRPr="00787F2B">
        <w:rPr>
          <w:bCs/>
        </w:rPr>
        <w:t>p</w:t>
      </w:r>
      <w:r w:rsidRPr="00F9396D">
        <w:rPr>
          <w:bCs/>
        </w:rPr>
        <w:t>erform a desktop analysis using aeria</w:t>
      </w:r>
      <w:r w:rsidRPr="00D23711">
        <w:t xml:space="preserve">l imagery and GIS data to develop a preliminary list of potentially feasible implementation locations based on soil type (i.e. hydrologic soil groups A and B); available public  open space (e.g., lawn area in front of a police station); and other factors such as proximity to receiving waters, known problem areas, or publicly owned right of ways or easements. Additional analysis can also be performed to fine-tune locations to maximize pollutant removals such as performing loading analysis on specifically delineated subwatersheds draining to single outfalls and selecting those subwatersheds with the highest loading rates per acre. </w:t>
      </w:r>
    </w:p>
    <w:p w14:paraId="1DF190C3" w14:textId="77777777" w:rsidR="00D23711" w:rsidRPr="00D23711" w:rsidRDefault="00D23711" w:rsidP="00D23711">
      <w:pPr>
        <w:numPr>
          <w:ilvl w:val="0"/>
          <w:numId w:val="43"/>
        </w:numPr>
        <w:spacing w:after="120" w:line="252" w:lineRule="auto"/>
        <w:jc w:val="both"/>
      </w:pPr>
      <w:r w:rsidRPr="00D23711">
        <w:rPr>
          <w:b/>
        </w:rPr>
        <w:t xml:space="preserve">Visit Potential Implementation Locations: </w:t>
      </w:r>
      <w:r w:rsidRPr="00D23711">
        <w:t xml:space="preserve">Perform field reconnaissance, preferably during a period of active runoff-producing rainfall, to evaluate potential implementation locations, gauge feasibility, and identify potential BMP ideas. During field reconnaissance, assess identified locations for space constraints, potential accessibility issues, presence of mature vegetation that may cause conflicts (e.g., roots), potential utility conflicts, site-specific drainage patterns, and other factors that may cause issues during design, construction, or long-term maintenance. </w:t>
      </w:r>
    </w:p>
    <w:p w14:paraId="574B5B7C" w14:textId="72FE1226" w:rsidR="00D23711" w:rsidRPr="00D23711" w:rsidRDefault="00D23711" w:rsidP="00D23711">
      <w:pPr>
        <w:numPr>
          <w:ilvl w:val="0"/>
          <w:numId w:val="43"/>
        </w:numPr>
        <w:spacing w:after="120" w:line="252" w:lineRule="auto"/>
        <w:jc w:val="both"/>
      </w:pPr>
      <w:r w:rsidRPr="00D23711">
        <w:rPr>
          <w:b/>
        </w:rPr>
        <w:t xml:space="preserve">Develop BMP Concepts: </w:t>
      </w:r>
      <w:r w:rsidRPr="00D23711">
        <w:t>Once potential BMP locations are conceptualized, use the BMP-selector tool of the watershed based planning tool to help develop concepts</w:t>
      </w:r>
      <w:r>
        <w:t xml:space="preserve"> or work with stormwater consulting engineer to develop site specific conceptual designs.</w:t>
      </w:r>
      <w:r w:rsidRPr="00D23711">
        <w:t xml:space="preserve"> </w:t>
      </w:r>
    </w:p>
    <w:p w14:paraId="01018B4D" w14:textId="02CF2621" w:rsidR="00D23711" w:rsidRPr="00D23711" w:rsidRDefault="00D23711" w:rsidP="00D23711">
      <w:pPr>
        <w:numPr>
          <w:ilvl w:val="0"/>
          <w:numId w:val="43"/>
        </w:numPr>
        <w:spacing w:after="120" w:line="252" w:lineRule="auto"/>
        <w:jc w:val="both"/>
      </w:pPr>
      <w:r w:rsidRPr="00D23711">
        <w:rPr>
          <w:b/>
        </w:rPr>
        <w:t>Rank BMP Concepts</w:t>
      </w:r>
      <w:r w:rsidRPr="00D23711">
        <w:t xml:space="preserve">: Once BMP concepts are developed, perform a priority ranking based on site-specific factors to identify the implementation order. Ranking can include many factors including cost, expected pollutant load reductions, implementation complexity, potential outreach opportunities and visibility to public, accessibility, expected operation and maintenance effort, and others. </w:t>
      </w:r>
    </w:p>
    <w:p w14:paraId="3349C7FD" w14:textId="77777777" w:rsidR="00D23711" w:rsidRPr="00D23711" w:rsidRDefault="00D23711" w:rsidP="00D23711">
      <w:pPr>
        <w:keepNext/>
        <w:keepLines/>
        <w:spacing w:after="120" w:line="252" w:lineRule="auto"/>
        <w:jc w:val="both"/>
        <w:outlineLvl w:val="2"/>
        <w:rPr>
          <w:rFonts w:eastAsiaTheme="majorEastAsia" w:cstheme="majorBidi"/>
          <w:b/>
          <w:color w:val="78B832"/>
          <w:szCs w:val="24"/>
        </w:rPr>
      </w:pPr>
      <w:r w:rsidRPr="00D23711">
        <w:rPr>
          <w:rFonts w:eastAsiaTheme="majorEastAsia" w:cstheme="majorBidi"/>
          <w:b/>
          <w:color w:val="78B832"/>
          <w:szCs w:val="24"/>
        </w:rPr>
        <w:t xml:space="preserve">Non-Structural BMPs </w:t>
      </w:r>
    </w:p>
    <w:p w14:paraId="1341E807" w14:textId="501E8F1E" w:rsidR="0003779E" w:rsidRDefault="00D23711" w:rsidP="00D23711">
      <w:pPr>
        <w:spacing w:before="120"/>
        <w:rPr>
          <w:rFonts w:eastAsia="Times New Roman" w:cs="Times New Roman"/>
        </w:rPr>
      </w:pPr>
      <w:r w:rsidRPr="00D23711">
        <w:rPr>
          <w:rFonts w:eastAsia="Times New Roman" w:cs="Times New Roman"/>
        </w:rPr>
        <w:t xml:space="preserve">Planned BMPs can also be non-structural and can include practices such as street sweeping and catch basin cleaning to reduce TSS, TN, and TP loading; as well as Illicit Discharge Detection and Elimination (IDDE) to reduce bacteria concentrations. The 2016 Massachusetts Small MS4 General Permit includes requirements for implementation of street sweeping, catch basin cleaning, and IDDE programs. It is recommended that these municipal programs be evaluated and potentially optimized. First, it is recommended that potential removals from ongoing activities be calculated in accordance with Element H. Next, it is recommended that ongoing activities be evaluated to see if potential improvements can be implemented to achieve higher pollutant load reductions such as increased frequency or improved technology. </w:t>
      </w:r>
    </w:p>
    <w:p w14:paraId="3F6547C4" w14:textId="7DC0DDAB" w:rsidR="00D23711" w:rsidRDefault="00D23711" w:rsidP="00AC3E25">
      <w:pPr>
        <w:spacing w:before="120"/>
      </w:pPr>
      <w:r>
        <w:rPr>
          <w:rFonts w:eastAsia="Times New Roman" w:cs="Times New Roman"/>
        </w:rPr>
        <w:t xml:space="preserve">In addition to municipal participation, the MPF can utilize existing education and outreach infrastructure </w:t>
      </w:r>
      <w:r w:rsidR="004B2788">
        <w:rPr>
          <w:rFonts w:eastAsia="Times New Roman" w:cs="Times New Roman"/>
        </w:rPr>
        <w:t xml:space="preserve">to develop new programs based on water quality data and volunteer input. </w:t>
      </w:r>
    </w:p>
    <w:p w14:paraId="6D9443B8" w14:textId="1118ACEE" w:rsidR="000362F9" w:rsidRDefault="00B7315F" w:rsidP="00356FEE">
      <w:pPr>
        <w:pStyle w:val="Heading1"/>
        <w:rPr>
          <w:shd w:val="clear" w:color="auto" w:fill="FFFFFF"/>
        </w:rPr>
      </w:pPr>
      <w:bookmarkStart w:id="35" w:name="_Toc60148241"/>
      <w:r>
        <w:lastRenderedPageBreak/>
        <w:t xml:space="preserve">Element </w:t>
      </w:r>
      <w:r>
        <w:rPr>
          <w:shd w:val="clear" w:color="auto" w:fill="FFFFFF"/>
        </w:rPr>
        <w:t>D: Identify Technical and Financial Assistance Needed to Implement Plan</w:t>
      </w:r>
      <w:bookmarkEnd w:id="33"/>
      <w:bookmarkEnd w:id="35"/>
    </w:p>
    <w:p w14:paraId="6BF6E9D2" w14:textId="77777777" w:rsidR="000362F9" w:rsidRDefault="000362F9">
      <w:pPr>
        <w:spacing w:after="0"/>
        <w:rPr>
          <w:rFonts w:ascii="Calibri" w:hAnsi="Calibri"/>
          <w:b/>
          <w:bCs/>
          <w:color w:val="000000"/>
          <w:sz w:val="20"/>
          <w:szCs w:val="2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0362F9" w14:paraId="46DB1D2C" w14:textId="77777777">
        <w:trPr>
          <w:jc w:val="center"/>
        </w:trPr>
        <w:tc>
          <w:tcPr>
            <w:tcW w:w="7560" w:type="dxa"/>
            <w:vAlign w:val="center"/>
          </w:tcPr>
          <w:p w14:paraId="7A75006A" w14:textId="77777777" w:rsidR="000362F9" w:rsidRDefault="00B7315F">
            <w:pPr>
              <w:jc w:val="center"/>
              <w:rPr>
                <w:rFonts w:ascii="Calibri" w:hAnsi="Calibri"/>
                <w:b/>
                <w:bCs/>
                <w:color w:val="000000"/>
                <w:sz w:val="20"/>
                <w:szCs w:val="20"/>
                <w:shd w:val="clear" w:color="auto" w:fill="FFFFFF"/>
              </w:rPr>
            </w:pPr>
            <w:r>
              <w:rPr>
                <w:noProof/>
              </w:rPr>
              <w:drawing>
                <wp:inline distT="0" distB="0" distL="0" distR="0" wp14:anchorId="4D7D8F17" wp14:editId="64E73201">
                  <wp:extent cx="4702659" cy="972922"/>
                  <wp:effectExtent l="0" t="0" r="3175"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tretch>
                            <a:fillRect/>
                          </a:stretch>
                        </pic:blipFill>
                        <pic:spPr bwMode="auto">
                          <a:xfrm>
                            <a:off x="0" y="0"/>
                            <a:ext cx="4702659" cy="972922"/>
                          </a:xfrm>
                          <a:prstGeom prst="rect">
                            <a:avLst/>
                          </a:prstGeom>
                        </pic:spPr>
                      </pic:pic>
                    </a:graphicData>
                  </a:graphic>
                </wp:inline>
              </w:drawing>
            </w:r>
          </w:p>
        </w:tc>
        <w:tc>
          <w:tcPr>
            <w:tcW w:w="2520" w:type="dxa"/>
            <w:vAlign w:val="center"/>
          </w:tcPr>
          <w:p w14:paraId="759DEEB2" w14:textId="77777777" w:rsidR="000362F9" w:rsidRDefault="00B7315F">
            <w:pPr>
              <w:jc w:val="center"/>
              <w:rPr>
                <w:rFonts w:ascii="Calibri" w:hAnsi="Calibri"/>
                <w:b/>
                <w:bCs/>
                <w:color w:val="000000"/>
                <w:sz w:val="20"/>
                <w:szCs w:val="20"/>
                <w:shd w:val="clear" w:color="auto" w:fill="FFFFFF"/>
              </w:rPr>
            </w:pPr>
            <w:r>
              <w:rPr>
                <w:noProof/>
              </w:rPr>
              <w:drawing>
                <wp:inline distT="0" distB="0" distL="0" distR="0" wp14:anchorId="1476499A" wp14:editId="18F24861">
                  <wp:extent cx="1543340" cy="907085"/>
                  <wp:effectExtent l="0" t="0" r="0" b="7620"/>
                  <wp:docPr id="14" name="Picture 14" descr="http://localhost:58176/Images/funding.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stretch>
                            <a:fillRect/>
                          </a:stretch>
                        </pic:blipFill>
                        <pic:spPr bwMode="auto">
                          <a:xfrm>
                            <a:off x="0" y="0"/>
                            <a:ext cx="1543340" cy="907085"/>
                          </a:xfrm>
                          <a:prstGeom prst="rect">
                            <a:avLst/>
                          </a:prstGeom>
                        </pic:spPr>
                      </pic:pic>
                    </a:graphicData>
                  </a:graphic>
                </wp:inline>
              </w:drawing>
            </w:r>
          </w:p>
        </w:tc>
      </w:tr>
    </w:tbl>
    <w:p w14:paraId="5EFAFA39" w14:textId="77777777" w:rsidR="000362F9" w:rsidRDefault="000362F9">
      <w:pPr>
        <w:spacing w:after="0"/>
        <w:rPr>
          <w:rFonts w:ascii="Calibri" w:hAnsi="Calibri"/>
          <w:b/>
          <w:bCs/>
          <w:color w:val="000000"/>
          <w:sz w:val="20"/>
          <w:szCs w:val="20"/>
          <w:shd w:val="clear" w:color="auto" w:fill="FFFFFF"/>
        </w:rPr>
      </w:pPr>
    </w:p>
    <w:p w14:paraId="5D5E435B" w14:textId="60D42BD0" w:rsidR="000362F9" w:rsidRPr="00D70AF6" w:rsidRDefault="00B7315F">
      <w:pPr>
        <w:spacing w:after="0"/>
        <w:rPr>
          <w:rFonts w:ascii="Calibri" w:hAnsi="Calibri"/>
          <w:color w:val="000000"/>
          <w:sz w:val="20"/>
          <w:szCs w:val="20"/>
          <w:shd w:val="clear" w:color="auto" w:fill="FFFFFF"/>
        </w:rPr>
      </w:pPr>
      <w:r w:rsidRPr="00D70AF6">
        <w:rPr>
          <w:rFonts w:ascii="Calibri" w:hAnsi="Calibri"/>
          <w:color w:val="000000"/>
          <w:sz w:val="20"/>
          <w:szCs w:val="20"/>
          <w:shd w:val="clear" w:color="auto" w:fill="FFFFFF"/>
        </w:rPr>
        <w:t>Table D-1 presents the funding needed to implement the management measures presented in this watershed plan. The table includes costs for structural and non-structural BMPs, operation and maintenance activities, information/education measures, and monitoring/evaluation activities.</w:t>
      </w:r>
      <w:r w:rsidR="00403598">
        <w:rPr>
          <w:rFonts w:ascii="Calibri" w:hAnsi="Calibri"/>
          <w:color w:val="000000"/>
          <w:sz w:val="20"/>
          <w:szCs w:val="20"/>
          <w:shd w:val="clear" w:color="auto" w:fill="FFFFFF"/>
        </w:rPr>
        <w:t xml:space="preserve"> </w:t>
      </w:r>
      <w:r w:rsidR="00403598" w:rsidRPr="00403598">
        <w:rPr>
          <w:rFonts w:ascii="Calibri" w:hAnsi="Calibri"/>
          <w:color w:val="000000"/>
          <w:sz w:val="20"/>
          <w:szCs w:val="20"/>
          <w:shd w:val="clear" w:color="auto" w:fill="FFFFFF"/>
        </w:rPr>
        <w:t>It is anticipated that these BMPs will result in a combined load reduction of approximately</w:t>
      </w:r>
      <w:r w:rsidR="00AC3E25">
        <w:rPr>
          <w:rFonts w:ascii="Calibri" w:hAnsi="Calibri"/>
          <w:color w:val="000000"/>
          <w:sz w:val="20"/>
          <w:szCs w:val="20"/>
          <w:shd w:val="clear" w:color="auto" w:fill="FFFFFF"/>
        </w:rPr>
        <w:t xml:space="preserve"> </w:t>
      </w:r>
      <w:r w:rsidR="008964CB" w:rsidRPr="00AC3E25">
        <w:rPr>
          <w:rStyle w:val="CommentReference"/>
          <w:sz w:val="20"/>
          <w:szCs w:val="20"/>
        </w:rPr>
        <w:t xml:space="preserve">4,435 pounds of TSS, 4.9 pounds of Total Phosphorus and 21.7 pounds of Total Nitrogen. </w:t>
      </w:r>
    </w:p>
    <w:p w14:paraId="12F9D9CB" w14:textId="1624EE61" w:rsidR="0078553D" w:rsidRPr="00D70AF6" w:rsidRDefault="0078553D">
      <w:pPr>
        <w:spacing w:after="0"/>
        <w:rPr>
          <w:rFonts w:ascii="Calibri" w:hAnsi="Calibri"/>
          <w:color w:val="000000"/>
          <w:sz w:val="20"/>
          <w:szCs w:val="20"/>
          <w:shd w:val="clear" w:color="auto" w:fill="FFFFFF"/>
        </w:rPr>
      </w:pPr>
    </w:p>
    <w:p w14:paraId="21D9CA78" w14:textId="3E223CC9" w:rsidR="0078553D" w:rsidRDefault="0078553D">
      <w:pPr>
        <w:spacing w:after="0"/>
        <w:rPr>
          <w:rFonts w:ascii="Calibri" w:hAnsi="Calibri"/>
          <w:b/>
          <w:bCs/>
          <w:color w:val="000000"/>
          <w:sz w:val="20"/>
          <w:szCs w:val="20"/>
          <w:shd w:val="clear" w:color="auto" w:fill="FFFFFF"/>
        </w:rPr>
      </w:pPr>
      <w:r w:rsidRPr="00D70AF6">
        <w:rPr>
          <w:rFonts w:ascii="Calibri" w:hAnsi="Calibri"/>
          <w:color w:val="000000"/>
          <w:sz w:val="20"/>
          <w:szCs w:val="20"/>
          <w:shd w:val="clear" w:color="auto" w:fill="FFFFFF"/>
        </w:rPr>
        <w:t xml:space="preserve">Note that costing of additional recommendations </w:t>
      </w:r>
      <w:r w:rsidR="00D70AF6" w:rsidRPr="00D70AF6">
        <w:rPr>
          <w:rFonts w:ascii="Calibri" w:hAnsi="Calibri"/>
          <w:color w:val="000000"/>
          <w:sz w:val="20"/>
          <w:szCs w:val="20"/>
          <w:shd w:val="clear" w:color="auto" w:fill="FFFFFF"/>
        </w:rPr>
        <w:t>and management measures including those related to</w:t>
      </w:r>
      <w:r w:rsidRPr="00D70AF6">
        <w:rPr>
          <w:rFonts w:ascii="Calibri" w:hAnsi="Calibri"/>
          <w:color w:val="000000"/>
          <w:sz w:val="20"/>
          <w:szCs w:val="20"/>
          <w:shd w:val="clear" w:color="auto" w:fill="FFFFFF"/>
        </w:rPr>
        <w:t xml:space="preserve"> </w:t>
      </w:r>
      <w:r w:rsidR="00D70AF6" w:rsidRPr="00D70AF6">
        <w:rPr>
          <w:rFonts w:ascii="Calibri" w:hAnsi="Calibri"/>
          <w:color w:val="000000"/>
          <w:sz w:val="20"/>
          <w:szCs w:val="20"/>
          <w:shd w:val="clear" w:color="auto" w:fill="FFFFFF"/>
        </w:rPr>
        <w:t>p</w:t>
      </w:r>
      <w:r w:rsidRPr="00D70AF6">
        <w:rPr>
          <w:rFonts w:ascii="Calibri" w:hAnsi="Calibri"/>
          <w:color w:val="000000"/>
          <w:sz w:val="20"/>
          <w:szCs w:val="20"/>
          <w:shd w:val="clear" w:color="auto" w:fill="FFFFFF"/>
        </w:rPr>
        <w:t xml:space="preserve">ublic </w:t>
      </w:r>
      <w:r w:rsidR="00D70AF6" w:rsidRPr="00D70AF6">
        <w:rPr>
          <w:rFonts w:ascii="Calibri" w:hAnsi="Calibri"/>
          <w:color w:val="000000"/>
          <w:sz w:val="20"/>
          <w:szCs w:val="20"/>
          <w:shd w:val="clear" w:color="auto" w:fill="FFFFFF"/>
        </w:rPr>
        <w:t>e</w:t>
      </w:r>
      <w:r w:rsidRPr="00D70AF6">
        <w:rPr>
          <w:rFonts w:ascii="Calibri" w:hAnsi="Calibri"/>
          <w:color w:val="000000"/>
          <w:sz w:val="20"/>
          <w:szCs w:val="20"/>
          <w:shd w:val="clear" w:color="auto" w:fill="FFFFFF"/>
        </w:rPr>
        <w:t xml:space="preserve">ducation and </w:t>
      </w:r>
      <w:r w:rsidR="00D70AF6" w:rsidRPr="00D70AF6">
        <w:rPr>
          <w:rFonts w:ascii="Calibri" w:hAnsi="Calibri"/>
          <w:color w:val="000000"/>
          <w:sz w:val="20"/>
          <w:szCs w:val="20"/>
          <w:shd w:val="clear" w:color="auto" w:fill="FFFFFF"/>
        </w:rPr>
        <w:t>o</w:t>
      </w:r>
      <w:r w:rsidRPr="00D70AF6">
        <w:rPr>
          <w:rFonts w:ascii="Calibri" w:hAnsi="Calibri"/>
          <w:color w:val="000000"/>
          <w:sz w:val="20"/>
          <w:szCs w:val="20"/>
          <w:shd w:val="clear" w:color="auto" w:fill="FFFFFF"/>
        </w:rPr>
        <w:t>utreach</w:t>
      </w:r>
      <w:r w:rsidR="00D70AF6" w:rsidRPr="00D70AF6">
        <w:rPr>
          <w:rFonts w:ascii="Calibri" w:hAnsi="Calibri"/>
          <w:color w:val="000000"/>
          <w:sz w:val="20"/>
          <w:szCs w:val="20"/>
          <w:shd w:val="clear" w:color="auto" w:fill="FFFFFF"/>
        </w:rPr>
        <w:t>, water quality monitoring, nuisance aquatic vegetation and water level</w:t>
      </w:r>
      <w:r w:rsidRPr="00D70AF6">
        <w:rPr>
          <w:rFonts w:ascii="Calibri" w:hAnsi="Calibri"/>
          <w:color w:val="000000"/>
          <w:sz w:val="20"/>
          <w:szCs w:val="20"/>
          <w:shd w:val="clear" w:color="auto" w:fill="FFFFFF"/>
        </w:rPr>
        <w:t xml:space="preserve"> </w:t>
      </w:r>
      <w:r w:rsidR="00D70AF6">
        <w:rPr>
          <w:rFonts w:ascii="Calibri" w:hAnsi="Calibri"/>
          <w:color w:val="000000"/>
          <w:sz w:val="20"/>
          <w:szCs w:val="20"/>
          <w:shd w:val="clear" w:color="auto" w:fill="FFFFFF"/>
        </w:rPr>
        <w:t xml:space="preserve">management </w:t>
      </w:r>
      <w:r w:rsidRPr="00D70AF6">
        <w:rPr>
          <w:rFonts w:ascii="Calibri" w:hAnsi="Calibri"/>
          <w:color w:val="000000"/>
          <w:sz w:val="20"/>
          <w:szCs w:val="20"/>
          <w:shd w:val="clear" w:color="auto" w:fill="FFFFFF"/>
        </w:rPr>
        <w:t>are not included in Table D-1 as the level of effort and schedule can vary with many elements fully or partially implementable b</w:t>
      </w:r>
      <w:r w:rsidR="00D70AF6">
        <w:rPr>
          <w:rFonts w:ascii="Calibri" w:hAnsi="Calibri"/>
          <w:color w:val="000000"/>
          <w:sz w:val="20"/>
          <w:szCs w:val="20"/>
          <w:shd w:val="clear" w:color="auto" w:fill="FFFFFF"/>
        </w:rPr>
        <w:t>y</w:t>
      </w:r>
      <w:r w:rsidRPr="00D70AF6">
        <w:rPr>
          <w:rFonts w:ascii="Calibri" w:hAnsi="Calibri"/>
          <w:color w:val="000000"/>
          <w:sz w:val="20"/>
          <w:szCs w:val="20"/>
          <w:shd w:val="clear" w:color="auto" w:fill="FFFFFF"/>
        </w:rPr>
        <w:t xml:space="preserve"> the MPF and their volunteers.</w:t>
      </w:r>
      <w:r>
        <w:rPr>
          <w:rFonts w:ascii="Calibri" w:hAnsi="Calibri"/>
          <w:color w:val="000000"/>
          <w:sz w:val="20"/>
          <w:szCs w:val="20"/>
          <w:shd w:val="clear" w:color="auto" w:fill="FFFFFF"/>
        </w:rPr>
        <w:t xml:space="preserve"> </w:t>
      </w:r>
    </w:p>
    <w:p w14:paraId="044AF46C" w14:textId="77777777" w:rsidR="000362F9" w:rsidRDefault="000362F9">
      <w:pPr>
        <w:spacing w:after="0"/>
        <w:rPr>
          <w:rFonts w:ascii="Calibri" w:eastAsia="Times New Roman" w:hAnsi="Calibri" w:cs="Times New Roman"/>
          <w:bCs/>
          <w:sz w:val="20"/>
          <w:szCs w:val="20"/>
        </w:rPr>
      </w:pPr>
    </w:p>
    <w:p w14:paraId="67210717" w14:textId="52E6342E" w:rsidR="000362F9" w:rsidRPr="00C81AF8" w:rsidRDefault="00B7315F" w:rsidP="00C81AF8">
      <w:pPr>
        <w:spacing w:after="0"/>
        <w:jc w:val="center"/>
        <w:rPr>
          <w:rFonts w:ascii="Calibri" w:eastAsia="Times New Roman" w:hAnsi="Calibri" w:cs="Times New Roman"/>
          <w:bCs/>
          <w:sz w:val="20"/>
          <w:szCs w:val="20"/>
        </w:rPr>
      </w:pPr>
      <w:r>
        <w:rPr>
          <w:rFonts w:ascii="Calibri" w:hAnsi="Calibri"/>
          <w:b/>
          <w:bCs/>
          <w:color w:val="000000"/>
          <w:shd w:val="clear" w:color="auto" w:fill="FFFFFF"/>
        </w:rPr>
        <w:t>Table D-1: Summary of Funding Needed to Implement the Watershed Plan</w:t>
      </w:r>
      <w:bookmarkStart w:id="36" w:name="ELEMD_FUNDING_TBL"/>
    </w:p>
    <w:tbl>
      <w:tblPr>
        <w:tblStyle w:val="TableGrid2"/>
        <w:tblW w:w="10350" w:type="dxa"/>
        <w:tblInd w:w="-5" w:type="dxa"/>
        <w:tblLayout w:type="fixed"/>
        <w:tblLook w:val="04A0" w:firstRow="1" w:lastRow="0" w:firstColumn="1" w:lastColumn="0" w:noHBand="0" w:noVBand="1"/>
      </w:tblPr>
      <w:tblGrid>
        <w:gridCol w:w="2960"/>
        <w:gridCol w:w="851"/>
        <w:gridCol w:w="1010"/>
        <w:gridCol w:w="579"/>
        <w:gridCol w:w="540"/>
        <w:gridCol w:w="990"/>
        <w:gridCol w:w="1350"/>
        <w:gridCol w:w="1080"/>
        <w:gridCol w:w="990"/>
      </w:tblGrid>
      <w:tr w:rsidR="00F21FE0" w:rsidRPr="00026D2E" w14:paraId="3A73B8F9" w14:textId="77777777" w:rsidTr="00AC3E25">
        <w:trPr>
          <w:trHeight w:val="147"/>
        </w:trPr>
        <w:tc>
          <w:tcPr>
            <w:tcW w:w="2960"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bookmarkEnd w:id="36"/>
          <w:p w14:paraId="7E77C1BB" w14:textId="77777777" w:rsidR="00F21FE0" w:rsidRPr="00026D2E" w:rsidRDefault="00F21FE0" w:rsidP="00F21FE0">
            <w:pPr>
              <w:jc w:val="center"/>
              <w:rPr>
                <w:b/>
                <w:bCs/>
                <w:color w:val="FFFFFF"/>
                <w:sz w:val="16"/>
                <w:szCs w:val="16"/>
              </w:rPr>
            </w:pPr>
            <w:r w:rsidRPr="00026D2E">
              <w:rPr>
                <w:b/>
                <w:bCs/>
                <w:color w:val="FFFFFF"/>
                <w:sz w:val="16"/>
                <w:szCs w:val="16"/>
              </w:rPr>
              <w:t>BMP Description &amp; Management Measure*</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p w14:paraId="53502648" w14:textId="77777777" w:rsidR="00F21FE0" w:rsidRPr="00026D2E" w:rsidRDefault="00F21FE0" w:rsidP="00F21FE0">
            <w:pPr>
              <w:jc w:val="center"/>
              <w:rPr>
                <w:b/>
                <w:bCs/>
                <w:color w:val="FFFFFF"/>
                <w:sz w:val="16"/>
                <w:szCs w:val="16"/>
              </w:rPr>
            </w:pPr>
            <w:r w:rsidRPr="00026D2E">
              <w:rPr>
                <w:b/>
                <w:bCs/>
                <w:color w:val="FFFFFF"/>
                <w:sz w:val="16"/>
                <w:szCs w:val="16"/>
              </w:rPr>
              <w:t>Drainage Area (ac)</w:t>
            </w:r>
          </w:p>
        </w:tc>
        <w:tc>
          <w:tcPr>
            <w:tcW w:w="1010" w:type="dxa"/>
            <w:vMerge w:val="restart"/>
            <w:tcBorders>
              <w:top w:val="single" w:sz="4" w:space="0" w:color="auto"/>
              <w:left w:val="single" w:sz="4" w:space="0" w:color="auto"/>
              <w:bottom w:val="single" w:sz="4" w:space="0" w:color="auto"/>
              <w:right w:val="single" w:sz="4" w:space="0" w:color="auto"/>
            </w:tcBorders>
            <w:shd w:val="clear" w:color="auto" w:fill="006699"/>
            <w:vAlign w:val="center"/>
            <w:hideMark/>
          </w:tcPr>
          <w:p w14:paraId="44D98208" w14:textId="77777777" w:rsidR="00F21FE0" w:rsidRPr="00026D2E" w:rsidRDefault="00F21FE0" w:rsidP="00F21FE0">
            <w:pPr>
              <w:jc w:val="center"/>
              <w:rPr>
                <w:b/>
                <w:bCs/>
                <w:color w:val="FFFFFF"/>
                <w:sz w:val="16"/>
                <w:szCs w:val="16"/>
              </w:rPr>
            </w:pPr>
            <w:r w:rsidRPr="00026D2E">
              <w:rPr>
                <w:b/>
                <w:bCs/>
                <w:color w:val="FFFFFF"/>
                <w:sz w:val="16"/>
                <w:szCs w:val="16"/>
              </w:rPr>
              <w:t>Impervious Area (%)</w:t>
            </w:r>
          </w:p>
        </w:tc>
        <w:tc>
          <w:tcPr>
            <w:tcW w:w="2109" w:type="dxa"/>
            <w:gridSpan w:val="3"/>
            <w:tcBorders>
              <w:top w:val="single" w:sz="4" w:space="0" w:color="auto"/>
              <w:left w:val="single" w:sz="4" w:space="0" w:color="auto"/>
              <w:bottom w:val="single" w:sz="4" w:space="0" w:color="auto"/>
              <w:right w:val="single" w:sz="4" w:space="0" w:color="auto"/>
            </w:tcBorders>
            <w:shd w:val="clear" w:color="auto" w:fill="006699"/>
            <w:vAlign w:val="center"/>
            <w:hideMark/>
          </w:tcPr>
          <w:p w14:paraId="675E39A1" w14:textId="77777777" w:rsidR="00F21FE0" w:rsidRPr="00026D2E" w:rsidRDefault="00F21FE0" w:rsidP="00F21FE0">
            <w:pPr>
              <w:jc w:val="center"/>
              <w:rPr>
                <w:b/>
                <w:bCs/>
                <w:color w:val="FFFFFF"/>
                <w:sz w:val="16"/>
                <w:szCs w:val="16"/>
              </w:rPr>
            </w:pPr>
            <w:r w:rsidRPr="00026D2E">
              <w:rPr>
                <w:b/>
                <w:bCs/>
                <w:color w:val="FFFFFF"/>
                <w:sz w:val="16"/>
                <w:szCs w:val="16"/>
              </w:rPr>
              <w:t>Estimated Load Reduction (lb/yr)</w:t>
            </w:r>
          </w:p>
        </w:tc>
        <w:tc>
          <w:tcPr>
            <w:tcW w:w="3420" w:type="dxa"/>
            <w:gridSpan w:val="3"/>
            <w:tcBorders>
              <w:top w:val="single" w:sz="4" w:space="0" w:color="auto"/>
              <w:left w:val="single" w:sz="4" w:space="0" w:color="auto"/>
              <w:bottom w:val="single" w:sz="4" w:space="0" w:color="auto"/>
              <w:right w:val="single" w:sz="4" w:space="0" w:color="auto"/>
            </w:tcBorders>
            <w:shd w:val="clear" w:color="auto" w:fill="006699"/>
            <w:vAlign w:val="center"/>
            <w:hideMark/>
          </w:tcPr>
          <w:p w14:paraId="24D5D5B1" w14:textId="77777777" w:rsidR="00F21FE0" w:rsidRPr="00026D2E" w:rsidRDefault="00F21FE0" w:rsidP="00F21FE0">
            <w:pPr>
              <w:jc w:val="center"/>
              <w:rPr>
                <w:b/>
                <w:bCs/>
                <w:color w:val="FFFFFF"/>
                <w:sz w:val="16"/>
                <w:szCs w:val="16"/>
              </w:rPr>
            </w:pPr>
            <w:r w:rsidRPr="00026D2E">
              <w:rPr>
                <w:b/>
                <w:bCs/>
                <w:color w:val="FFFFFF"/>
                <w:sz w:val="16"/>
                <w:szCs w:val="16"/>
              </w:rPr>
              <w:t>Cost Estimates ($)**</w:t>
            </w:r>
          </w:p>
        </w:tc>
      </w:tr>
      <w:tr w:rsidR="00F21FE0" w:rsidRPr="00026D2E" w14:paraId="6EF5C901" w14:textId="77777777" w:rsidTr="00AC3E25">
        <w:trPr>
          <w:trHeight w:val="147"/>
        </w:trPr>
        <w:tc>
          <w:tcPr>
            <w:tcW w:w="2960" w:type="dxa"/>
            <w:vMerge/>
            <w:tcBorders>
              <w:top w:val="single" w:sz="4" w:space="0" w:color="auto"/>
              <w:left w:val="single" w:sz="4" w:space="0" w:color="auto"/>
              <w:bottom w:val="single" w:sz="4" w:space="0" w:color="auto"/>
              <w:right w:val="single" w:sz="4" w:space="0" w:color="auto"/>
            </w:tcBorders>
            <w:vAlign w:val="center"/>
            <w:hideMark/>
          </w:tcPr>
          <w:p w14:paraId="048C01DA" w14:textId="77777777" w:rsidR="00F21FE0" w:rsidRPr="00026D2E" w:rsidRDefault="00F21FE0" w:rsidP="00F21FE0">
            <w:pPr>
              <w:rPr>
                <w:b/>
                <w:bCs/>
                <w:color w:val="FFFFFF"/>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A2FB010" w14:textId="77777777" w:rsidR="00F21FE0" w:rsidRPr="00026D2E" w:rsidRDefault="00F21FE0" w:rsidP="00F21FE0">
            <w:pPr>
              <w:rPr>
                <w:b/>
                <w:bCs/>
                <w:color w:val="FFFFFF"/>
                <w:sz w:val="16"/>
                <w:szCs w:val="16"/>
              </w:rPr>
            </w:pPr>
          </w:p>
        </w:tc>
        <w:tc>
          <w:tcPr>
            <w:tcW w:w="1010" w:type="dxa"/>
            <w:vMerge/>
            <w:tcBorders>
              <w:top w:val="single" w:sz="4" w:space="0" w:color="auto"/>
              <w:left w:val="single" w:sz="4" w:space="0" w:color="auto"/>
              <w:bottom w:val="single" w:sz="4" w:space="0" w:color="auto"/>
              <w:right w:val="single" w:sz="4" w:space="0" w:color="auto"/>
            </w:tcBorders>
            <w:vAlign w:val="center"/>
            <w:hideMark/>
          </w:tcPr>
          <w:p w14:paraId="6281FB33" w14:textId="77777777" w:rsidR="00F21FE0" w:rsidRPr="00026D2E" w:rsidRDefault="00F21FE0" w:rsidP="00F21FE0">
            <w:pPr>
              <w:rPr>
                <w:b/>
                <w:bCs/>
                <w:color w:val="FFFFFF"/>
                <w:sz w:val="16"/>
                <w:szCs w:val="16"/>
              </w:rPr>
            </w:pPr>
          </w:p>
        </w:tc>
        <w:tc>
          <w:tcPr>
            <w:tcW w:w="579"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2F8EC5DF" w14:textId="77777777" w:rsidR="00F21FE0" w:rsidRPr="00026D2E" w:rsidRDefault="00F21FE0" w:rsidP="00F21FE0">
            <w:pPr>
              <w:jc w:val="center"/>
              <w:rPr>
                <w:b/>
                <w:bCs/>
                <w:color w:val="FFFFFF"/>
                <w:sz w:val="16"/>
                <w:szCs w:val="16"/>
              </w:rPr>
            </w:pPr>
            <w:r w:rsidRPr="00026D2E">
              <w:rPr>
                <w:b/>
                <w:bCs/>
                <w:color w:val="FFFFFF"/>
                <w:sz w:val="16"/>
                <w:szCs w:val="16"/>
              </w:rPr>
              <w:t>TN</w:t>
            </w:r>
          </w:p>
        </w:tc>
        <w:tc>
          <w:tcPr>
            <w:tcW w:w="54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1349B689" w14:textId="77777777" w:rsidR="00F21FE0" w:rsidRPr="00026D2E" w:rsidRDefault="00F21FE0" w:rsidP="00F21FE0">
            <w:pPr>
              <w:jc w:val="center"/>
              <w:rPr>
                <w:b/>
                <w:bCs/>
                <w:color w:val="FFFFFF"/>
                <w:sz w:val="16"/>
                <w:szCs w:val="16"/>
              </w:rPr>
            </w:pPr>
            <w:r w:rsidRPr="00026D2E">
              <w:rPr>
                <w:b/>
                <w:bCs/>
                <w:color w:val="FFFFFF"/>
                <w:sz w:val="16"/>
                <w:szCs w:val="16"/>
              </w:rPr>
              <w:t>TP</w:t>
            </w:r>
          </w:p>
        </w:tc>
        <w:tc>
          <w:tcPr>
            <w:tcW w:w="99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0DEC53EE" w14:textId="77777777" w:rsidR="00F21FE0" w:rsidRPr="00026D2E" w:rsidRDefault="00F21FE0" w:rsidP="00F21FE0">
            <w:pPr>
              <w:jc w:val="center"/>
              <w:rPr>
                <w:b/>
                <w:bCs/>
                <w:color w:val="FFFFFF"/>
                <w:sz w:val="16"/>
                <w:szCs w:val="16"/>
              </w:rPr>
            </w:pPr>
            <w:r w:rsidRPr="00026D2E">
              <w:rPr>
                <w:b/>
                <w:bCs/>
                <w:color w:val="FFFFFF"/>
                <w:sz w:val="16"/>
                <w:szCs w:val="16"/>
              </w:rPr>
              <w:t>TSS</w:t>
            </w:r>
          </w:p>
        </w:tc>
        <w:tc>
          <w:tcPr>
            <w:tcW w:w="135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3E5C80BE" w14:textId="77777777" w:rsidR="00F21FE0" w:rsidRPr="00026D2E" w:rsidRDefault="00F21FE0" w:rsidP="00F21FE0">
            <w:pPr>
              <w:jc w:val="center"/>
              <w:rPr>
                <w:b/>
                <w:bCs/>
                <w:color w:val="FFFFFF"/>
                <w:sz w:val="16"/>
                <w:szCs w:val="16"/>
              </w:rPr>
            </w:pPr>
            <w:r w:rsidRPr="00026D2E">
              <w:rPr>
                <w:b/>
                <w:bCs/>
                <w:color w:val="FFFFFF"/>
                <w:sz w:val="16"/>
                <w:szCs w:val="16"/>
              </w:rPr>
              <w:t>Implementation</w:t>
            </w:r>
          </w:p>
        </w:tc>
        <w:tc>
          <w:tcPr>
            <w:tcW w:w="108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7DC3C419" w14:textId="77777777" w:rsidR="00F21FE0" w:rsidRPr="00026D2E" w:rsidRDefault="00F21FE0" w:rsidP="00F21FE0">
            <w:pPr>
              <w:jc w:val="center"/>
              <w:rPr>
                <w:b/>
                <w:bCs/>
                <w:color w:val="FFFFFF"/>
                <w:sz w:val="16"/>
                <w:szCs w:val="16"/>
              </w:rPr>
            </w:pPr>
            <w:r w:rsidRPr="00026D2E">
              <w:rPr>
                <w:b/>
                <w:bCs/>
                <w:color w:val="FFFFFF"/>
                <w:sz w:val="16"/>
                <w:szCs w:val="16"/>
              </w:rPr>
              <w:t>Annual O&amp;M</w:t>
            </w:r>
          </w:p>
        </w:tc>
        <w:tc>
          <w:tcPr>
            <w:tcW w:w="990" w:type="dxa"/>
            <w:tcBorders>
              <w:top w:val="single" w:sz="4" w:space="0" w:color="auto"/>
              <w:left w:val="single" w:sz="4" w:space="0" w:color="auto"/>
              <w:bottom w:val="single" w:sz="4" w:space="0" w:color="auto"/>
              <w:right w:val="single" w:sz="4" w:space="0" w:color="auto"/>
            </w:tcBorders>
            <w:shd w:val="clear" w:color="auto" w:fill="006699"/>
            <w:vAlign w:val="center"/>
            <w:hideMark/>
          </w:tcPr>
          <w:p w14:paraId="5A46F36F" w14:textId="77777777" w:rsidR="00F21FE0" w:rsidRPr="00026D2E" w:rsidRDefault="00F21FE0" w:rsidP="00F21FE0">
            <w:pPr>
              <w:jc w:val="center"/>
              <w:rPr>
                <w:b/>
                <w:bCs/>
                <w:color w:val="FFFFFF"/>
                <w:sz w:val="16"/>
                <w:szCs w:val="16"/>
              </w:rPr>
            </w:pPr>
            <w:r w:rsidRPr="00026D2E">
              <w:rPr>
                <w:b/>
                <w:bCs/>
                <w:color w:val="FFFFFF"/>
                <w:sz w:val="16"/>
                <w:szCs w:val="16"/>
              </w:rPr>
              <w:t>Total</w:t>
            </w:r>
          </w:p>
        </w:tc>
      </w:tr>
      <w:tr w:rsidR="00F21FE0" w:rsidRPr="00026D2E" w14:paraId="79BC2420" w14:textId="77777777" w:rsidTr="00AC3E2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662D29D7" w14:textId="77777777" w:rsidR="00F21FE0" w:rsidRPr="00026D2E" w:rsidRDefault="00F21FE0" w:rsidP="00F21FE0">
            <w:pPr>
              <w:rPr>
                <w:rFonts w:cs="Calibri"/>
                <w:sz w:val="16"/>
                <w:szCs w:val="16"/>
              </w:rPr>
            </w:pPr>
            <w:r w:rsidRPr="00026D2E">
              <w:rPr>
                <w:rFonts w:cs="Calibri"/>
                <w:sz w:val="16"/>
                <w:szCs w:val="16"/>
              </w:rPr>
              <w:t>Lackey Road Sediment Trap</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DAB0E52" w14:textId="46A1BA95" w:rsidR="008F45B0" w:rsidRPr="00026D2E" w:rsidRDefault="00F2260F" w:rsidP="008F45B0">
            <w:pPr>
              <w:jc w:val="center"/>
              <w:rPr>
                <w:rFonts w:cs="Calibri"/>
                <w:sz w:val="16"/>
                <w:szCs w:val="16"/>
              </w:rPr>
            </w:pPr>
            <w:r>
              <w:rPr>
                <w:rFonts w:cs="Calibri"/>
                <w:sz w:val="16"/>
                <w:szCs w:val="16"/>
              </w:rPr>
              <w:t>8.0</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6514B3C" w14:textId="457FAECF" w:rsidR="00F21FE0" w:rsidRPr="00026D2E" w:rsidRDefault="00086848" w:rsidP="008F45B0">
            <w:pPr>
              <w:jc w:val="center"/>
              <w:rPr>
                <w:rFonts w:cs="Calibri"/>
                <w:sz w:val="16"/>
                <w:szCs w:val="16"/>
              </w:rPr>
            </w:pPr>
            <w:r>
              <w:rPr>
                <w:rFonts w:cs="Calibri"/>
                <w:sz w:val="16"/>
                <w:szCs w:val="16"/>
              </w:rPr>
              <w:t>10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7C028EC" w14:textId="4E621C61" w:rsidR="00F21FE0" w:rsidRPr="00026D2E" w:rsidRDefault="00086848" w:rsidP="008F45B0">
            <w:pPr>
              <w:jc w:val="center"/>
              <w:rPr>
                <w:rFonts w:cs="Calibri"/>
                <w:sz w:val="16"/>
                <w:szCs w:val="16"/>
              </w:rPr>
            </w:pPr>
            <w:r>
              <w:rPr>
                <w:rFonts w:cs="Calibri"/>
                <w:sz w:val="16"/>
                <w:szCs w:val="16"/>
              </w:rPr>
              <w:t>7.7</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1EE9D54" w14:textId="24E7A5A2" w:rsidR="00F21FE0" w:rsidRPr="00026D2E" w:rsidRDefault="00086848" w:rsidP="008F45B0">
            <w:pPr>
              <w:jc w:val="center"/>
              <w:rPr>
                <w:rFonts w:cs="Calibri"/>
                <w:sz w:val="16"/>
                <w:szCs w:val="16"/>
              </w:rPr>
            </w:pPr>
            <w:r>
              <w:rPr>
                <w:rFonts w:cs="Calibri"/>
                <w:sz w:val="16"/>
                <w:szCs w:val="16"/>
              </w:rPr>
              <w:t>1.8</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A16972D" w14:textId="77777777" w:rsidR="00F21FE0" w:rsidRPr="00026D2E" w:rsidRDefault="00F21FE0" w:rsidP="008F45B0">
            <w:pPr>
              <w:jc w:val="center"/>
              <w:rPr>
                <w:rFonts w:cs="Calibri"/>
                <w:sz w:val="16"/>
                <w:szCs w:val="16"/>
              </w:rPr>
            </w:pPr>
            <w:r w:rsidRPr="00026D2E">
              <w:rPr>
                <w:rFonts w:cs="Calibri"/>
                <w:sz w:val="16"/>
                <w:szCs w:val="16"/>
              </w:rPr>
              <w:t>2,000</w:t>
            </w:r>
          </w:p>
        </w:tc>
        <w:tc>
          <w:tcPr>
            <w:tcW w:w="135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FB27655" w14:textId="77777777" w:rsidR="00F21FE0" w:rsidRPr="00026D2E" w:rsidRDefault="00F21FE0" w:rsidP="008F45B0">
            <w:pPr>
              <w:jc w:val="center"/>
              <w:rPr>
                <w:rFonts w:cs="Calibri"/>
                <w:sz w:val="16"/>
                <w:szCs w:val="16"/>
              </w:rPr>
            </w:pPr>
            <w:r w:rsidRPr="00026D2E">
              <w:rPr>
                <w:rFonts w:cs="Calibri"/>
                <w:sz w:val="16"/>
                <w:szCs w:val="16"/>
              </w:rPr>
              <w:t>$13,400</w:t>
            </w:r>
          </w:p>
        </w:tc>
        <w:tc>
          <w:tcPr>
            <w:tcW w:w="108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C7284AD" w14:textId="77777777" w:rsidR="00F21FE0" w:rsidRPr="00026D2E" w:rsidRDefault="00F21FE0" w:rsidP="008F45B0">
            <w:pPr>
              <w:jc w:val="center"/>
              <w:rPr>
                <w:rFonts w:cs="Calibri"/>
                <w:sz w:val="16"/>
                <w:szCs w:val="16"/>
              </w:rPr>
            </w:pPr>
            <w:r w:rsidRPr="00026D2E">
              <w:rPr>
                <w:rFonts w:cs="Calibri"/>
                <w:sz w:val="16"/>
                <w:szCs w:val="16"/>
              </w:rPr>
              <w:t>$500</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058CCF8" w14:textId="77777777" w:rsidR="00F21FE0" w:rsidRPr="00026D2E" w:rsidRDefault="00F21FE0" w:rsidP="008F45B0">
            <w:pPr>
              <w:jc w:val="center"/>
              <w:rPr>
                <w:rFonts w:cs="Calibri"/>
                <w:sz w:val="16"/>
                <w:szCs w:val="16"/>
              </w:rPr>
            </w:pPr>
            <w:r w:rsidRPr="00026D2E">
              <w:rPr>
                <w:rFonts w:cs="Calibri"/>
                <w:sz w:val="16"/>
                <w:szCs w:val="16"/>
              </w:rPr>
              <w:t>$13,900</w:t>
            </w:r>
          </w:p>
        </w:tc>
      </w:tr>
      <w:tr w:rsidR="00F21FE0" w:rsidRPr="00026D2E" w14:paraId="3521E86D" w14:textId="77777777" w:rsidTr="00AC3E2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41C2DE41" w14:textId="77777777" w:rsidR="00F21FE0" w:rsidRPr="00026D2E" w:rsidRDefault="00F21FE0" w:rsidP="00F21FE0">
            <w:pPr>
              <w:rPr>
                <w:rFonts w:cs="Calibri"/>
                <w:sz w:val="16"/>
                <w:szCs w:val="16"/>
              </w:rPr>
            </w:pPr>
            <w:r w:rsidRPr="00026D2E">
              <w:rPr>
                <w:rFonts w:cs="Calibri"/>
                <w:sz w:val="16"/>
                <w:szCs w:val="16"/>
              </w:rPr>
              <w:t>Central Turnpike Leaching Catch Basin</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BD53C8D" w14:textId="65C9FD02" w:rsidR="00F21FE0" w:rsidRPr="00026D2E" w:rsidRDefault="00086848" w:rsidP="008F45B0">
            <w:pPr>
              <w:jc w:val="center"/>
              <w:rPr>
                <w:rFonts w:cs="Calibri"/>
                <w:sz w:val="16"/>
                <w:szCs w:val="16"/>
              </w:rPr>
            </w:pPr>
            <w:r>
              <w:rPr>
                <w:rFonts w:cs="Calibri"/>
                <w:sz w:val="16"/>
                <w:szCs w:val="16"/>
              </w:rPr>
              <w:t>1.3</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E80DE5D" w14:textId="10FC28AB" w:rsidR="00F21FE0" w:rsidRPr="00026D2E" w:rsidRDefault="00086848" w:rsidP="008F45B0">
            <w:pPr>
              <w:jc w:val="center"/>
              <w:rPr>
                <w:rFonts w:cs="Calibri"/>
                <w:sz w:val="16"/>
                <w:szCs w:val="16"/>
              </w:rPr>
            </w:pPr>
            <w:r>
              <w:rPr>
                <w:rFonts w:cs="Calibri"/>
                <w:sz w:val="16"/>
                <w:szCs w:val="16"/>
              </w:rPr>
              <w:t>30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0DF7A6A" w14:textId="34B0F406" w:rsidR="00F21FE0" w:rsidRPr="00026D2E" w:rsidRDefault="00086848" w:rsidP="008F45B0">
            <w:pPr>
              <w:jc w:val="center"/>
              <w:rPr>
                <w:rFonts w:cs="Calibri"/>
                <w:sz w:val="16"/>
                <w:szCs w:val="16"/>
              </w:rPr>
            </w:pPr>
            <w:r>
              <w:rPr>
                <w:rFonts w:cs="Calibri"/>
                <w:sz w:val="16"/>
                <w:szCs w:val="16"/>
              </w:rPr>
              <w:t>3.2</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8680C3F" w14:textId="038E6419" w:rsidR="00F21FE0" w:rsidRPr="00026D2E" w:rsidRDefault="00086848" w:rsidP="008F45B0">
            <w:pPr>
              <w:jc w:val="center"/>
              <w:rPr>
                <w:rFonts w:cs="Calibri"/>
                <w:sz w:val="16"/>
                <w:szCs w:val="16"/>
              </w:rPr>
            </w:pPr>
            <w:r>
              <w:rPr>
                <w:rFonts w:cs="Calibri"/>
                <w:sz w:val="16"/>
                <w:szCs w:val="16"/>
              </w:rPr>
              <w:t>0.7</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AAAC1A0" w14:textId="08A2C55D" w:rsidR="00F21FE0" w:rsidRPr="00026D2E" w:rsidRDefault="00086848" w:rsidP="008F45B0">
            <w:pPr>
              <w:jc w:val="center"/>
              <w:rPr>
                <w:rFonts w:cs="Calibri"/>
                <w:sz w:val="16"/>
                <w:szCs w:val="16"/>
              </w:rPr>
            </w:pPr>
            <w:r>
              <w:rPr>
                <w:rFonts w:cs="Calibri"/>
                <w:sz w:val="16"/>
                <w:szCs w:val="16"/>
              </w:rPr>
              <w:t>1,250</w:t>
            </w:r>
          </w:p>
        </w:tc>
        <w:tc>
          <w:tcPr>
            <w:tcW w:w="135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3D2F0F8" w14:textId="77777777" w:rsidR="00F21FE0" w:rsidRPr="00026D2E" w:rsidRDefault="00F21FE0" w:rsidP="008F45B0">
            <w:pPr>
              <w:jc w:val="center"/>
              <w:rPr>
                <w:rFonts w:cs="Calibri"/>
                <w:sz w:val="16"/>
                <w:szCs w:val="16"/>
              </w:rPr>
            </w:pPr>
            <w:r w:rsidRPr="00026D2E">
              <w:rPr>
                <w:rFonts w:cs="Calibri"/>
                <w:sz w:val="16"/>
                <w:szCs w:val="16"/>
              </w:rPr>
              <w:t>$32,000</w:t>
            </w:r>
          </w:p>
        </w:tc>
        <w:tc>
          <w:tcPr>
            <w:tcW w:w="108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E730568" w14:textId="77777777" w:rsidR="00F21FE0" w:rsidRPr="00026D2E" w:rsidRDefault="00F21FE0" w:rsidP="008F45B0">
            <w:pPr>
              <w:jc w:val="center"/>
              <w:rPr>
                <w:rFonts w:cs="Calibri"/>
                <w:sz w:val="16"/>
                <w:szCs w:val="16"/>
              </w:rPr>
            </w:pPr>
            <w:r w:rsidRPr="00026D2E">
              <w:rPr>
                <w:rFonts w:cs="Calibri"/>
                <w:sz w:val="16"/>
                <w:szCs w:val="16"/>
              </w:rPr>
              <w:t>$500</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DA319CF" w14:textId="77777777" w:rsidR="00F21FE0" w:rsidRPr="00026D2E" w:rsidRDefault="00F21FE0" w:rsidP="008F45B0">
            <w:pPr>
              <w:jc w:val="center"/>
              <w:rPr>
                <w:rFonts w:cs="Calibri"/>
                <w:sz w:val="16"/>
                <w:szCs w:val="16"/>
              </w:rPr>
            </w:pPr>
            <w:r w:rsidRPr="00026D2E">
              <w:rPr>
                <w:rFonts w:cs="Calibri"/>
                <w:sz w:val="16"/>
                <w:szCs w:val="16"/>
              </w:rPr>
              <w:t>$32,500</w:t>
            </w:r>
          </w:p>
        </w:tc>
      </w:tr>
      <w:tr w:rsidR="00F21FE0" w:rsidRPr="00026D2E" w14:paraId="482E56D5" w14:textId="77777777" w:rsidTr="00AC3E2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70DE6959" w14:textId="77777777" w:rsidR="00F21FE0" w:rsidRPr="00026D2E" w:rsidRDefault="00F21FE0" w:rsidP="00F21FE0">
            <w:pPr>
              <w:rPr>
                <w:rFonts w:cs="Calibri"/>
                <w:sz w:val="16"/>
                <w:szCs w:val="16"/>
              </w:rPr>
            </w:pPr>
            <w:r w:rsidRPr="00026D2E">
              <w:rPr>
                <w:rFonts w:cs="Calibri"/>
                <w:sz w:val="16"/>
                <w:szCs w:val="16"/>
              </w:rPr>
              <w:t>Ledgestone Road Raingarden and Vegetated Swale</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F7C6DAD" w14:textId="677A2FB0" w:rsidR="00F21FE0" w:rsidRPr="00026D2E" w:rsidRDefault="00086848" w:rsidP="008F45B0">
            <w:pPr>
              <w:jc w:val="center"/>
              <w:rPr>
                <w:rFonts w:cs="Calibri"/>
                <w:sz w:val="16"/>
                <w:szCs w:val="16"/>
              </w:rPr>
            </w:pPr>
            <w:r>
              <w:rPr>
                <w:rFonts w:cs="Calibri"/>
                <w:sz w:val="16"/>
                <w:szCs w:val="16"/>
              </w:rPr>
              <w:t>3.5</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3884085" w14:textId="558467E6" w:rsidR="00F21FE0" w:rsidRPr="00026D2E" w:rsidRDefault="00086848" w:rsidP="008F45B0">
            <w:pPr>
              <w:jc w:val="center"/>
              <w:rPr>
                <w:rFonts w:cs="Calibri"/>
                <w:sz w:val="16"/>
                <w:szCs w:val="16"/>
              </w:rPr>
            </w:pPr>
            <w:r>
              <w:rPr>
                <w:rFonts w:cs="Calibri"/>
                <w:sz w:val="16"/>
                <w:szCs w:val="16"/>
              </w:rPr>
              <w:t>15</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D1FEA69" w14:textId="5392D126" w:rsidR="00F21FE0" w:rsidRPr="00026D2E" w:rsidRDefault="00086848" w:rsidP="008F45B0">
            <w:pPr>
              <w:jc w:val="center"/>
              <w:rPr>
                <w:rFonts w:cs="Calibri"/>
                <w:sz w:val="16"/>
                <w:szCs w:val="16"/>
              </w:rPr>
            </w:pPr>
            <w:r>
              <w:rPr>
                <w:rFonts w:cs="Calibri"/>
                <w:sz w:val="16"/>
                <w:szCs w:val="16"/>
              </w:rPr>
              <w:t>1.5</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C708B8B" w14:textId="426E7C8A" w:rsidR="00F21FE0" w:rsidRPr="00026D2E" w:rsidRDefault="00086848" w:rsidP="008F45B0">
            <w:pPr>
              <w:jc w:val="center"/>
              <w:rPr>
                <w:rFonts w:cs="Calibri"/>
                <w:sz w:val="16"/>
                <w:szCs w:val="16"/>
              </w:rPr>
            </w:pPr>
            <w:r>
              <w:rPr>
                <w:rFonts w:cs="Calibri"/>
                <w:sz w:val="16"/>
                <w:szCs w:val="16"/>
              </w:rPr>
              <w:t>0.4</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4A645B0" w14:textId="23AC9CE4" w:rsidR="00F21FE0" w:rsidRPr="00026D2E" w:rsidRDefault="00086848" w:rsidP="008F45B0">
            <w:pPr>
              <w:jc w:val="center"/>
              <w:rPr>
                <w:rFonts w:cs="Calibri"/>
                <w:sz w:val="16"/>
                <w:szCs w:val="16"/>
              </w:rPr>
            </w:pPr>
            <w:r>
              <w:rPr>
                <w:rFonts w:cs="Calibri"/>
                <w:sz w:val="16"/>
                <w:szCs w:val="16"/>
              </w:rPr>
              <w:t>325</w:t>
            </w:r>
          </w:p>
        </w:tc>
        <w:tc>
          <w:tcPr>
            <w:tcW w:w="135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9CC43E2" w14:textId="77777777" w:rsidR="00F21FE0" w:rsidRPr="00026D2E" w:rsidRDefault="00F21FE0" w:rsidP="008F45B0">
            <w:pPr>
              <w:jc w:val="center"/>
              <w:rPr>
                <w:rFonts w:cs="Calibri"/>
                <w:sz w:val="16"/>
                <w:szCs w:val="16"/>
              </w:rPr>
            </w:pPr>
            <w:r w:rsidRPr="00026D2E">
              <w:rPr>
                <w:rFonts w:cs="Calibri"/>
                <w:sz w:val="16"/>
                <w:szCs w:val="16"/>
              </w:rPr>
              <w:t>$19,000</w:t>
            </w:r>
          </w:p>
        </w:tc>
        <w:tc>
          <w:tcPr>
            <w:tcW w:w="108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C5511DD" w14:textId="77777777" w:rsidR="00F21FE0" w:rsidRPr="00026D2E" w:rsidRDefault="00F21FE0" w:rsidP="008F45B0">
            <w:pPr>
              <w:jc w:val="center"/>
              <w:rPr>
                <w:rFonts w:cs="Calibri"/>
                <w:sz w:val="16"/>
                <w:szCs w:val="16"/>
              </w:rPr>
            </w:pPr>
            <w:r w:rsidRPr="00026D2E">
              <w:rPr>
                <w:rFonts w:cs="Calibri"/>
                <w:sz w:val="16"/>
                <w:szCs w:val="16"/>
              </w:rPr>
              <w:t>$500</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69B202E" w14:textId="77777777" w:rsidR="00F21FE0" w:rsidRPr="00026D2E" w:rsidRDefault="00F21FE0" w:rsidP="008F45B0">
            <w:pPr>
              <w:jc w:val="center"/>
              <w:rPr>
                <w:rFonts w:cs="Calibri"/>
                <w:sz w:val="16"/>
                <w:szCs w:val="16"/>
              </w:rPr>
            </w:pPr>
            <w:r w:rsidRPr="00026D2E">
              <w:rPr>
                <w:rFonts w:cs="Calibri"/>
                <w:sz w:val="16"/>
                <w:szCs w:val="16"/>
              </w:rPr>
              <w:t>$19,500</w:t>
            </w:r>
          </w:p>
        </w:tc>
      </w:tr>
      <w:tr w:rsidR="00F21FE0" w:rsidRPr="00026D2E" w14:paraId="24771A0A" w14:textId="77777777" w:rsidTr="00AC3E2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34C60637" w14:textId="77777777" w:rsidR="00F21FE0" w:rsidRPr="00026D2E" w:rsidRDefault="00F21FE0" w:rsidP="00F21FE0">
            <w:pPr>
              <w:rPr>
                <w:rFonts w:cs="Calibri"/>
                <w:sz w:val="16"/>
                <w:szCs w:val="16"/>
              </w:rPr>
            </w:pPr>
            <w:r w:rsidRPr="00026D2E">
              <w:rPr>
                <w:rFonts w:cs="Calibri"/>
                <w:sz w:val="16"/>
                <w:szCs w:val="16"/>
              </w:rPr>
              <w:t>Waters Farm Road Hobby Farm Vegetated Buffer</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BE947D8" w14:textId="300B99BE" w:rsidR="00F21FE0" w:rsidRPr="00026D2E" w:rsidRDefault="00086848" w:rsidP="008F45B0">
            <w:pPr>
              <w:jc w:val="center"/>
              <w:rPr>
                <w:rFonts w:cs="Calibri"/>
                <w:sz w:val="16"/>
                <w:szCs w:val="16"/>
              </w:rPr>
            </w:pPr>
            <w:r>
              <w:rPr>
                <w:rFonts w:cs="Calibri"/>
                <w:sz w:val="16"/>
                <w:szCs w:val="16"/>
              </w:rPr>
              <w:t>1.0</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F75F778" w14:textId="4815C95E" w:rsidR="00F21FE0" w:rsidRPr="00026D2E" w:rsidRDefault="00086848" w:rsidP="008F45B0">
            <w:pPr>
              <w:jc w:val="center"/>
              <w:rPr>
                <w:rFonts w:cs="Calibri"/>
                <w:sz w:val="16"/>
                <w:szCs w:val="16"/>
              </w:rPr>
            </w:pPr>
            <w:r>
              <w:rPr>
                <w:rFonts w:cs="Calibri"/>
                <w:sz w:val="16"/>
                <w:szCs w:val="16"/>
              </w:rPr>
              <w:t>5</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BA393CE" w14:textId="06DAEF99" w:rsidR="00F21FE0" w:rsidRPr="00026D2E" w:rsidRDefault="00086848" w:rsidP="008F45B0">
            <w:pPr>
              <w:jc w:val="center"/>
              <w:rPr>
                <w:rFonts w:cs="Calibri"/>
                <w:sz w:val="16"/>
                <w:szCs w:val="16"/>
              </w:rPr>
            </w:pPr>
            <w:r>
              <w:rPr>
                <w:rFonts w:cs="Calibri"/>
                <w:sz w:val="16"/>
                <w:szCs w:val="16"/>
              </w:rPr>
              <w:t>0.6</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D6A1E2E" w14:textId="182668E5" w:rsidR="00F21FE0" w:rsidRPr="00026D2E" w:rsidRDefault="00086848" w:rsidP="008F45B0">
            <w:pPr>
              <w:jc w:val="center"/>
              <w:rPr>
                <w:rFonts w:cs="Calibri"/>
                <w:sz w:val="16"/>
                <w:szCs w:val="16"/>
              </w:rPr>
            </w:pPr>
            <w:r>
              <w:rPr>
                <w:rFonts w:cs="Calibri"/>
                <w:sz w:val="16"/>
                <w:szCs w:val="16"/>
              </w:rPr>
              <w:t>0.2</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5B14841B" w14:textId="1492E865" w:rsidR="00F21FE0" w:rsidRPr="00026D2E" w:rsidRDefault="00086848" w:rsidP="008F45B0">
            <w:pPr>
              <w:jc w:val="center"/>
              <w:rPr>
                <w:rFonts w:cs="Calibri"/>
                <w:sz w:val="16"/>
                <w:szCs w:val="16"/>
              </w:rPr>
            </w:pPr>
            <w:r>
              <w:rPr>
                <w:rFonts w:cs="Calibri"/>
                <w:sz w:val="16"/>
                <w:szCs w:val="16"/>
              </w:rPr>
              <w:t>85</w:t>
            </w:r>
          </w:p>
        </w:tc>
        <w:tc>
          <w:tcPr>
            <w:tcW w:w="135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D1CDEE5" w14:textId="77777777" w:rsidR="00F21FE0" w:rsidRPr="00026D2E" w:rsidRDefault="00F21FE0" w:rsidP="008F45B0">
            <w:pPr>
              <w:jc w:val="center"/>
              <w:rPr>
                <w:rFonts w:cs="Calibri"/>
                <w:sz w:val="16"/>
                <w:szCs w:val="16"/>
              </w:rPr>
            </w:pPr>
            <w:r w:rsidRPr="00026D2E">
              <w:rPr>
                <w:rFonts w:cs="Calibri"/>
                <w:sz w:val="16"/>
                <w:szCs w:val="16"/>
              </w:rPr>
              <w:t>$14,700</w:t>
            </w:r>
          </w:p>
        </w:tc>
        <w:tc>
          <w:tcPr>
            <w:tcW w:w="108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79FBDED" w14:textId="77777777" w:rsidR="00F21FE0" w:rsidRPr="00026D2E" w:rsidRDefault="00F21FE0" w:rsidP="008F45B0">
            <w:pPr>
              <w:jc w:val="center"/>
              <w:rPr>
                <w:rFonts w:cs="Calibri"/>
                <w:sz w:val="16"/>
                <w:szCs w:val="16"/>
              </w:rPr>
            </w:pPr>
            <w:r w:rsidRPr="00026D2E">
              <w:rPr>
                <w:rFonts w:cs="Calibri"/>
                <w:sz w:val="16"/>
                <w:szCs w:val="16"/>
              </w:rPr>
              <w:t>$250</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6645F28E" w14:textId="77777777" w:rsidR="00F21FE0" w:rsidRPr="00026D2E" w:rsidRDefault="00F21FE0" w:rsidP="008F45B0">
            <w:pPr>
              <w:jc w:val="center"/>
              <w:rPr>
                <w:rFonts w:cs="Calibri"/>
                <w:sz w:val="16"/>
                <w:szCs w:val="16"/>
              </w:rPr>
            </w:pPr>
            <w:r w:rsidRPr="00026D2E">
              <w:rPr>
                <w:rFonts w:cs="Calibri"/>
                <w:sz w:val="16"/>
                <w:szCs w:val="16"/>
              </w:rPr>
              <w:t>$14,950</w:t>
            </w:r>
          </w:p>
        </w:tc>
      </w:tr>
      <w:tr w:rsidR="00F21FE0" w:rsidRPr="00026D2E" w14:paraId="33C67A05" w14:textId="77777777" w:rsidTr="00AC3E25">
        <w:tc>
          <w:tcPr>
            <w:tcW w:w="2960" w:type="dxa"/>
            <w:tcBorders>
              <w:top w:val="single" w:sz="4" w:space="0" w:color="auto"/>
              <w:left w:val="single" w:sz="4" w:space="0" w:color="auto"/>
              <w:bottom w:val="single" w:sz="4" w:space="0" w:color="auto"/>
              <w:right w:val="single" w:sz="4" w:space="0" w:color="auto"/>
            </w:tcBorders>
            <w:shd w:val="clear" w:color="auto" w:fill="CCECFF"/>
            <w:hideMark/>
          </w:tcPr>
          <w:p w14:paraId="082EAD0E" w14:textId="77777777" w:rsidR="00F21FE0" w:rsidRPr="00026D2E" w:rsidRDefault="00F21FE0" w:rsidP="00F21FE0">
            <w:pPr>
              <w:rPr>
                <w:rFonts w:cs="Calibri"/>
                <w:sz w:val="16"/>
                <w:szCs w:val="16"/>
              </w:rPr>
            </w:pPr>
            <w:r w:rsidRPr="00026D2E">
              <w:rPr>
                <w:rFonts w:cs="Calibri"/>
                <w:sz w:val="16"/>
                <w:szCs w:val="16"/>
              </w:rPr>
              <w:t>Parker Road Culvert and Vegetated Swale</w:t>
            </w:r>
          </w:p>
        </w:tc>
        <w:tc>
          <w:tcPr>
            <w:tcW w:w="851"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1B1A724" w14:textId="62EA1DF1" w:rsidR="00F21FE0" w:rsidRPr="00026D2E" w:rsidRDefault="00086848" w:rsidP="008F45B0">
            <w:pPr>
              <w:jc w:val="center"/>
              <w:rPr>
                <w:rFonts w:cs="Calibri"/>
                <w:sz w:val="16"/>
                <w:szCs w:val="16"/>
              </w:rPr>
            </w:pPr>
            <w:r>
              <w:rPr>
                <w:rFonts w:cs="Calibri"/>
                <w:sz w:val="16"/>
                <w:szCs w:val="16"/>
              </w:rPr>
              <w:t>0.6</w:t>
            </w:r>
          </w:p>
        </w:tc>
        <w:tc>
          <w:tcPr>
            <w:tcW w:w="101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1765B445" w14:textId="4A8B89AE" w:rsidR="00F21FE0" w:rsidRPr="00026D2E" w:rsidRDefault="00086848" w:rsidP="008F45B0">
            <w:pPr>
              <w:jc w:val="center"/>
              <w:rPr>
                <w:rFonts w:cs="Calibri"/>
                <w:sz w:val="16"/>
                <w:szCs w:val="16"/>
              </w:rPr>
            </w:pPr>
            <w:r>
              <w:rPr>
                <w:rFonts w:cs="Calibri"/>
                <w:sz w:val="16"/>
                <w:szCs w:val="16"/>
              </w:rPr>
              <w:t>10</w:t>
            </w:r>
          </w:p>
        </w:tc>
        <w:tc>
          <w:tcPr>
            <w:tcW w:w="579"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33C18AA5" w14:textId="662DBDF6" w:rsidR="00F21FE0" w:rsidRPr="00026D2E" w:rsidRDefault="00086848" w:rsidP="008F45B0">
            <w:pPr>
              <w:jc w:val="center"/>
              <w:rPr>
                <w:rFonts w:cs="Calibri"/>
                <w:sz w:val="16"/>
                <w:szCs w:val="16"/>
              </w:rPr>
            </w:pPr>
            <w:r>
              <w:rPr>
                <w:rFonts w:cs="Calibri"/>
                <w:sz w:val="16"/>
                <w:szCs w:val="16"/>
              </w:rPr>
              <w:t>0.5</w:t>
            </w:r>
          </w:p>
        </w:tc>
        <w:tc>
          <w:tcPr>
            <w:tcW w:w="54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2F0A2AD" w14:textId="03DD79D6" w:rsidR="00F21FE0" w:rsidRPr="00026D2E" w:rsidRDefault="00086848" w:rsidP="008F45B0">
            <w:pPr>
              <w:jc w:val="center"/>
              <w:rPr>
                <w:rFonts w:cs="Calibri"/>
                <w:sz w:val="16"/>
                <w:szCs w:val="16"/>
              </w:rPr>
            </w:pPr>
            <w:r>
              <w:rPr>
                <w:rFonts w:cs="Calibri"/>
                <w:sz w:val="16"/>
                <w:szCs w:val="16"/>
              </w:rPr>
              <w:t>0.1</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049D8C4F" w14:textId="6297B6B2" w:rsidR="00F21FE0" w:rsidRPr="00026D2E" w:rsidRDefault="00086848" w:rsidP="008F45B0">
            <w:pPr>
              <w:jc w:val="center"/>
              <w:rPr>
                <w:rFonts w:cs="Calibri"/>
                <w:sz w:val="16"/>
                <w:szCs w:val="16"/>
              </w:rPr>
            </w:pPr>
            <w:r>
              <w:rPr>
                <w:rFonts w:cs="Calibri"/>
                <w:sz w:val="16"/>
                <w:szCs w:val="16"/>
              </w:rPr>
              <w:t>95</w:t>
            </w:r>
          </w:p>
        </w:tc>
        <w:tc>
          <w:tcPr>
            <w:tcW w:w="135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2B1C74CA" w14:textId="77777777" w:rsidR="00F21FE0" w:rsidRPr="00026D2E" w:rsidRDefault="00F21FE0" w:rsidP="008F45B0">
            <w:pPr>
              <w:jc w:val="center"/>
              <w:rPr>
                <w:rFonts w:cs="Calibri"/>
                <w:sz w:val="16"/>
                <w:szCs w:val="16"/>
              </w:rPr>
            </w:pPr>
            <w:r w:rsidRPr="00026D2E">
              <w:rPr>
                <w:rFonts w:cs="Calibri"/>
                <w:sz w:val="16"/>
                <w:szCs w:val="16"/>
              </w:rPr>
              <w:t>$7,500</w:t>
            </w:r>
          </w:p>
        </w:tc>
        <w:tc>
          <w:tcPr>
            <w:tcW w:w="108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7DB924CC" w14:textId="77777777" w:rsidR="00F21FE0" w:rsidRPr="00026D2E" w:rsidRDefault="00F21FE0" w:rsidP="008F45B0">
            <w:pPr>
              <w:jc w:val="center"/>
              <w:rPr>
                <w:rFonts w:cs="Calibri"/>
                <w:sz w:val="16"/>
                <w:szCs w:val="16"/>
              </w:rPr>
            </w:pPr>
            <w:r w:rsidRPr="00026D2E">
              <w:rPr>
                <w:rFonts w:cs="Calibri"/>
                <w:sz w:val="16"/>
                <w:szCs w:val="16"/>
              </w:rPr>
              <w:t>$500</w:t>
            </w:r>
          </w:p>
        </w:tc>
        <w:tc>
          <w:tcPr>
            <w:tcW w:w="990" w:type="dxa"/>
            <w:tcBorders>
              <w:top w:val="single" w:sz="4" w:space="0" w:color="auto"/>
              <w:left w:val="single" w:sz="4" w:space="0" w:color="auto"/>
              <w:bottom w:val="single" w:sz="4" w:space="0" w:color="auto"/>
              <w:right w:val="single" w:sz="4" w:space="0" w:color="auto"/>
            </w:tcBorders>
            <w:shd w:val="clear" w:color="auto" w:fill="CCECFF"/>
            <w:vAlign w:val="center"/>
            <w:hideMark/>
          </w:tcPr>
          <w:p w14:paraId="42C5A7E3" w14:textId="77777777" w:rsidR="00F21FE0" w:rsidRPr="00026D2E" w:rsidRDefault="00F21FE0" w:rsidP="008F45B0">
            <w:pPr>
              <w:jc w:val="center"/>
              <w:rPr>
                <w:rFonts w:cs="Calibri"/>
                <w:sz w:val="16"/>
                <w:szCs w:val="16"/>
              </w:rPr>
            </w:pPr>
            <w:r w:rsidRPr="00026D2E">
              <w:rPr>
                <w:rFonts w:cs="Calibri"/>
                <w:sz w:val="16"/>
                <w:szCs w:val="16"/>
              </w:rPr>
              <w:t>$8,000</w:t>
            </w:r>
          </w:p>
        </w:tc>
      </w:tr>
      <w:tr w:rsidR="00F21FE0" w:rsidRPr="00026D2E" w14:paraId="18CBB894" w14:textId="77777777" w:rsidTr="00AC3E25">
        <w:tc>
          <w:tcPr>
            <w:tcW w:w="2960" w:type="dxa"/>
            <w:tcBorders>
              <w:top w:val="single" w:sz="4" w:space="0" w:color="auto"/>
              <w:left w:val="single" w:sz="4" w:space="0" w:color="auto"/>
              <w:bottom w:val="double" w:sz="4" w:space="0" w:color="auto"/>
              <w:right w:val="single" w:sz="4" w:space="0" w:color="auto"/>
            </w:tcBorders>
            <w:shd w:val="clear" w:color="auto" w:fill="CCECFF"/>
            <w:hideMark/>
          </w:tcPr>
          <w:p w14:paraId="6043E163" w14:textId="77777777" w:rsidR="00F21FE0" w:rsidRPr="00026D2E" w:rsidRDefault="00F21FE0" w:rsidP="00F21FE0">
            <w:pPr>
              <w:rPr>
                <w:rFonts w:cs="Calibri"/>
                <w:sz w:val="16"/>
                <w:szCs w:val="16"/>
              </w:rPr>
            </w:pPr>
            <w:r w:rsidRPr="00026D2E">
              <w:rPr>
                <w:rFonts w:cs="Calibri"/>
                <w:sz w:val="16"/>
                <w:szCs w:val="16"/>
              </w:rPr>
              <w:t>Boat Ramp Structural BMPS to include porous pavement, infiltration structures</w:t>
            </w:r>
          </w:p>
        </w:tc>
        <w:tc>
          <w:tcPr>
            <w:tcW w:w="851"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272A8F6C" w14:textId="7148AE17" w:rsidR="00F21FE0" w:rsidRPr="00026D2E" w:rsidRDefault="00086848" w:rsidP="008F45B0">
            <w:pPr>
              <w:jc w:val="center"/>
              <w:rPr>
                <w:rFonts w:cs="Calibri"/>
                <w:sz w:val="16"/>
                <w:szCs w:val="16"/>
              </w:rPr>
            </w:pPr>
            <w:r>
              <w:rPr>
                <w:rFonts w:cs="Calibri"/>
                <w:sz w:val="16"/>
                <w:szCs w:val="16"/>
              </w:rPr>
              <w:t>1.0</w:t>
            </w:r>
          </w:p>
        </w:tc>
        <w:tc>
          <w:tcPr>
            <w:tcW w:w="101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26CCF0C3" w14:textId="0C4BA9FC" w:rsidR="00F21FE0" w:rsidRPr="00026D2E" w:rsidRDefault="00086848" w:rsidP="008F45B0">
            <w:pPr>
              <w:jc w:val="center"/>
              <w:rPr>
                <w:rFonts w:cs="Calibri"/>
                <w:sz w:val="16"/>
                <w:szCs w:val="16"/>
              </w:rPr>
            </w:pPr>
            <w:r>
              <w:rPr>
                <w:rFonts w:cs="Calibri"/>
                <w:sz w:val="16"/>
                <w:szCs w:val="16"/>
              </w:rPr>
              <w:t>80</w:t>
            </w:r>
          </w:p>
        </w:tc>
        <w:tc>
          <w:tcPr>
            <w:tcW w:w="579"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1F3D2A1B" w14:textId="4DC4E550" w:rsidR="00F21FE0" w:rsidRPr="00026D2E" w:rsidRDefault="00086848" w:rsidP="008F45B0">
            <w:pPr>
              <w:jc w:val="center"/>
              <w:rPr>
                <w:rFonts w:cs="Calibri"/>
                <w:sz w:val="16"/>
                <w:szCs w:val="16"/>
              </w:rPr>
            </w:pPr>
            <w:r>
              <w:rPr>
                <w:rFonts w:cs="Calibri"/>
                <w:sz w:val="16"/>
                <w:szCs w:val="16"/>
              </w:rPr>
              <w:t>8.2</w:t>
            </w:r>
          </w:p>
        </w:tc>
        <w:tc>
          <w:tcPr>
            <w:tcW w:w="54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0885094E" w14:textId="159E13D1" w:rsidR="00F21FE0" w:rsidRPr="00026D2E" w:rsidRDefault="00086848" w:rsidP="008F45B0">
            <w:pPr>
              <w:jc w:val="center"/>
              <w:rPr>
                <w:rFonts w:cs="Calibri"/>
                <w:sz w:val="16"/>
                <w:szCs w:val="16"/>
              </w:rPr>
            </w:pPr>
            <w:r>
              <w:rPr>
                <w:rFonts w:cs="Calibri"/>
                <w:sz w:val="16"/>
                <w:szCs w:val="16"/>
              </w:rPr>
              <w:t>1.7</w:t>
            </w:r>
          </w:p>
        </w:tc>
        <w:tc>
          <w:tcPr>
            <w:tcW w:w="99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72C2B15A" w14:textId="6C6B0606" w:rsidR="00F21FE0" w:rsidRPr="00026D2E" w:rsidRDefault="00086848" w:rsidP="008F45B0">
            <w:pPr>
              <w:jc w:val="center"/>
              <w:rPr>
                <w:rFonts w:cs="Calibri"/>
                <w:sz w:val="16"/>
                <w:szCs w:val="16"/>
              </w:rPr>
            </w:pPr>
            <w:r>
              <w:rPr>
                <w:rFonts w:cs="Calibri"/>
                <w:sz w:val="16"/>
                <w:szCs w:val="16"/>
              </w:rPr>
              <w:t>680</w:t>
            </w:r>
          </w:p>
        </w:tc>
        <w:tc>
          <w:tcPr>
            <w:tcW w:w="135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321AB67E" w14:textId="77777777" w:rsidR="00F21FE0" w:rsidRPr="00026D2E" w:rsidRDefault="00F21FE0" w:rsidP="008F45B0">
            <w:pPr>
              <w:jc w:val="center"/>
              <w:rPr>
                <w:rFonts w:cs="Calibri"/>
                <w:sz w:val="16"/>
                <w:szCs w:val="16"/>
              </w:rPr>
            </w:pPr>
            <w:r w:rsidRPr="00026D2E">
              <w:rPr>
                <w:rFonts w:cs="Calibri"/>
                <w:sz w:val="16"/>
                <w:szCs w:val="16"/>
              </w:rPr>
              <w:t>$157,900</w:t>
            </w:r>
          </w:p>
        </w:tc>
        <w:tc>
          <w:tcPr>
            <w:tcW w:w="108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45D7CFB9" w14:textId="77777777" w:rsidR="00F21FE0" w:rsidRPr="00026D2E" w:rsidRDefault="00F21FE0" w:rsidP="008F45B0">
            <w:pPr>
              <w:jc w:val="center"/>
              <w:rPr>
                <w:rFonts w:cs="Calibri"/>
                <w:sz w:val="16"/>
                <w:szCs w:val="16"/>
              </w:rPr>
            </w:pPr>
            <w:r w:rsidRPr="00026D2E">
              <w:rPr>
                <w:rFonts w:cs="Calibri"/>
                <w:sz w:val="16"/>
                <w:szCs w:val="16"/>
              </w:rPr>
              <w:t>$2,500</w:t>
            </w:r>
          </w:p>
        </w:tc>
        <w:tc>
          <w:tcPr>
            <w:tcW w:w="990" w:type="dxa"/>
            <w:tcBorders>
              <w:top w:val="single" w:sz="4" w:space="0" w:color="auto"/>
              <w:left w:val="single" w:sz="4" w:space="0" w:color="auto"/>
              <w:bottom w:val="double" w:sz="4" w:space="0" w:color="auto"/>
              <w:right w:val="single" w:sz="4" w:space="0" w:color="auto"/>
            </w:tcBorders>
            <w:shd w:val="clear" w:color="auto" w:fill="CCECFF"/>
            <w:vAlign w:val="center"/>
            <w:hideMark/>
          </w:tcPr>
          <w:p w14:paraId="0348BEC8" w14:textId="77777777" w:rsidR="00F21FE0" w:rsidRPr="00026D2E" w:rsidRDefault="00F21FE0" w:rsidP="008F45B0">
            <w:pPr>
              <w:jc w:val="center"/>
              <w:rPr>
                <w:rFonts w:cs="Calibri"/>
                <w:sz w:val="16"/>
                <w:szCs w:val="16"/>
              </w:rPr>
            </w:pPr>
            <w:r w:rsidRPr="00026D2E">
              <w:rPr>
                <w:rFonts w:cs="Calibri"/>
                <w:sz w:val="16"/>
                <w:szCs w:val="16"/>
              </w:rPr>
              <w:t>$160,400</w:t>
            </w:r>
          </w:p>
        </w:tc>
      </w:tr>
      <w:tr w:rsidR="00AC3E25" w:rsidRPr="00026D2E" w14:paraId="629FE636" w14:textId="77777777" w:rsidTr="00AC3E25">
        <w:trPr>
          <w:trHeight w:val="330"/>
        </w:trPr>
        <w:tc>
          <w:tcPr>
            <w:tcW w:w="2960" w:type="dxa"/>
            <w:tcBorders>
              <w:top w:val="double" w:sz="4" w:space="0" w:color="auto"/>
              <w:left w:val="single" w:sz="4" w:space="0" w:color="auto"/>
              <w:bottom w:val="single" w:sz="4" w:space="0" w:color="auto"/>
              <w:right w:val="single" w:sz="4" w:space="0" w:color="auto"/>
            </w:tcBorders>
            <w:shd w:val="clear" w:color="auto" w:fill="CCECFF"/>
            <w:vAlign w:val="center"/>
          </w:tcPr>
          <w:p w14:paraId="79B62AE3" w14:textId="2942468A" w:rsidR="008F45B0" w:rsidRPr="00AC3E25" w:rsidRDefault="008F45B0" w:rsidP="00AC3E25">
            <w:pPr>
              <w:jc w:val="center"/>
              <w:rPr>
                <w:rFonts w:cs="Calibri"/>
                <w:b/>
                <w:sz w:val="16"/>
                <w:szCs w:val="16"/>
              </w:rPr>
            </w:pPr>
            <w:r w:rsidRPr="00AC3E25">
              <w:rPr>
                <w:rFonts w:cs="Calibri"/>
                <w:b/>
                <w:sz w:val="16"/>
                <w:szCs w:val="16"/>
              </w:rPr>
              <w:t>Totals</w:t>
            </w:r>
          </w:p>
        </w:tc>
        <w:tc>
          <w:tcPr>
            <w:tcW w:w="851" w:type="dxa"/>
            <w:tcBorders>
              <w:top w:val="double" w:sz="4" w:space="0" w:color="auto"/>
              <w:left w:val="single" w:sz="4" w:space="0" w:color="auto"/>
              <w:bottom w:val="single" w:sz="4" w:space="0" w:color="auto"/>
              <w:right w:val="single" w:sz="4" w:space="0" w:color="auto"/>
            </w:tcBorders>
            <w:shd w:val="clear" w:color="auto" w:fill="CCECFF"/>
            <w:vAlign w:val="center"/>
          </w:tcPr>
          <w:p w14:paraId="5C984278" w14:textId="60D310DC" w:rsidR="008F45B0" w:rsidRPr="00026D2E" w:rsidRDefault="00086848" w:rsidP="00F21FE0">
            <w:pPr>
              <w:jc w:val="center"/>
              <w:rPr>
                <w:rFonts w:cs="Calibri"/>
                <w:sz w:val="16"/>
                <w:szCs w:val="16"/>
              </w:rPr>
            </w:pPr>
            <w:r>
              <w:rPr>
                <w:color w:val="000000"/>
                <w:sz w:val="16"/>
                <w:szCs w:val="16"/>
              </w:rPr>
              <w:t>15.4</w:t>
            </w:r>
          </w:p>
        </w:tc>
        <w:tc>
          <w:tcPr>
            <w:tcW w:w="1010" w:type="dxa"/>
            <w:tcBorders>
              <w:top w:val="double" w:sz="4" w:space="0" w:color="auto"/>
              <w:left w:val="single" w:sz="4" w:space="0" w:color="auto"/>
              <w:bottom w:val="single" w:sz="4" w:space="0" w:color="auto"/>
              <w:right w:val="single" w:sz="4" w:space="0" w:color="auto"/>
            </w:tcBorders>
            <w:shd w:val="clear" w:color="auto" w:fill="CCECFF"/>
            <w:vAlign w:val="center"/>
          </w:tcPr>
          <w:p w14:paraId="583AE71C" w14:textId="270D6BC3" w:rsidR="008F45B0" w:rsidRPr="00026D2E" w:rsidRDefault="008F45B0" w:rsidP="00F21FE0">
            <w:pPr>
              <w:jc w:val="center"/>
              <w:rPr>
                <w:rFonts w:cs="Calibri"/>
                <w:sz w:val="16"/>
                <w:szCs w:val="16"/>
              </w:rPr>
            </w:pPr>
            <w:r>
              <w:rPr>
                <w:color w:val="000000"/>
                <w:sz w:val="16"/>
                <w:szCs w:val="16"/>
              </w:rPr>
              <w:t>NA</w:t>
            </w:r>
          </w:p>
        </w:tc>
        <w:tc>
          <w:tcPr>
            <w:tcW w:w="579" w:type="dxa"/>
            <w:tcBorders>
              <w:top w:val="double" w:sz="4" w:space="0" w:color="auto"/>
              <w:left w:val="single" w:sz="4" w:space="0" w:color="auto"/>
              <w:bottom w:val="single" w:sz="4" w:space="0" w:color="auto"/>
              <w:right w:val="single" w:sz="4" w:space="0" w:color="auto"/>
            </w:tcBorders>
            <w:shd w:val="clear" w:color="auto" w:fill="CCECFF"/>
            <w:vAlign w:val="center"/>
          </w:tcPr>
          <w:p w14:paraId="66C0FE21" w14:textId="1C3AAB5B" w:rsidR="008F45B0" w:rsidRPr="00026D2E" w:rsidRDefault="00086848" w:rsidP="00F21FE0">
            <w:pPr>
              <w:jc w:val="center"/>
              <w:rPr>
                <w:rFonts w:cs="Calibri"/>
                <w:sz w:val="16"/>
                <w:szCs w:val="16"/>
              </w:rPr>
            </w:pPr>
            <w:r>
              <w:rPr>
                <w:color w:val="000000"/>
                <w:sz w:val="16"/>
                <w:szCs w:val="16"/>
              </w:rPr>
              <w:t>21.7</w:t>
            </w:r>
          </w:p>
        </w:tc>
        <w:tc>
          <w:tcPr>
            <w:tcW w:w="540" w:type="dxa"/>
            <w:tcBorders>
              <w:top w:val="double" w:sz="4" w:space="0" w:color="auto"/>
              <w:left w:val="single" w:sz="4" w:space="0" w:color="auto"/>
              <w:bottom w:val="single" w:sz="4" w:space="0" w:color="auto"/>
              <w:right w:val="single" w:sz="4" w:space="0" w:color="auto"/>
            </w:tcBorders>
            <w:shd w:val="clear" w:color="auto" w:fill="CCECFF"/>
            <w:vAlign w:val="center"/>
          </w:tcPr>
          <w:p w14:paraId="14E2137B" w14:textId="11CC76F6" w:rsidR="008F45B0" w:rsidRPr="00026D2E" w:rsidRDefault="00C315F7" w:rsidP="00F21FE0">
            <w:pPr>
              <w:jc w:val="center"/>
              <w:rPr>
                <w:rFonts w:cs="Calibri"/>
                <w:sz w:val="16"/>
                <w:szCs w:val="16"/>
              </w:rPr>
            </w:pPr>
            <w:r>
              <w:rPr>
                <w:color w:val="000000"/>
                <w:sz w:val="16"/>
                <w:szCs w:val="16"/>
              </w:rPr>
              <w:t>4.9</w:t>
            </w:r>
          </w:p>
        </w:tc>
        <w:tc>
          <w:tcPr>
            <w:tcW w:w="990" w:type="dxa"/>
            <w:tcBorders>
              <w:top w:val="double" w:sz="4" w:space="0" w:color="auto"/>
              <w:left w:val="single" w:sz="4" w:space="0" w:color="auto"/>
              <w:bottom w:val="single" w:sz="4" w:space="0" w:color="auto"/>
              <w:right w:val="single" w:sz="4" w:space="0" w:color="auto"/>
            </w:tcBorders>
            <w:shd w:val="clear" w:color="auto" w:fill="CCECFF"/>
            <w:vAlign w:val="center"/>
          </w:tcPr>
          <w:p w14:paraId="401200D8" w14:textId="6BFC77FB" w:rsidR="008F45B0" w:rsidRPr="00026D2E" w:rsidRDefault="00C315F7" w:rsidP="00F21FE0">
            <w:pPr>
              <w:jc w:val="center"/>
              <w:rPr>
                <w:rFonts w:cs="Calibri"/>
                <w:sz w:val="16"/>
                <w:szCs w:val="16"/>
              </w:rPr>
            </w:pPr>
            <w:r>
              <w:rPr>
                <w:color w:val="000000"/>
                <w:sz w:val="16"/>
                <w:szCs w:val="16"/>
              </w:rPr>
              <w:t>4,435</w:t>
            </w:r>
          </w:p>
        </w:tc>
        <w:tc>
          <w:tcPr>
            <w:tcW w:w="1350" w:type="dxa"/>
            <w:tcBorders>
              <w:top w:val="double" w:sz="4" w:space="0" w:color="auto"/>
              <w:left w:val="single" w:sz="4" w:space="0" w:color="auto"/>
              <w:bottom w:val="single" w:sz="4" w:space="0" w:color="auto"/>
              <w:right w:val="single" w:sz="4" w:space="0" w:color="auto"/>
            </w:tcBorders>
            <w:shd w:val="clear" w:color="auto" w:fill="CCECFF"/>
            <w:vAlign w:val="center"/>
          </w:tcPr>
          <w:p w14:paraId="0DB729ED" w14:textId="65C84C6C" w:rsidR="008F45B0" w:rsidRPr="00026D2E" w:rsidRDefault="008F45B0" w:rsidP="00F21FE0">
            <w:pPr>
              <w:jc w:val="center"/>
              <w:rPr>
                <w:rFonts w:cs="Calibri"/>
                <w:sz w:val="16"/>
                <w:szCs w:val="16"/>
              </w:rPr>
            </w:pPr>
            <w:r>
              <w:rPr>
                <w:color w:val="000000"/>
                <w:sz w:val="16"/>
                <w:szCs w:val="16"/>
              </w:rPr>
              <w:t xml:space="preserve">$244,500 </w:t>
            </w:r>
          </w:p>
        </w:tc>
        <w:tc>
          <w:tcPr>
            <w:tcW w:w="1080" w:type="dxa"/>
            <w:tcBorders>
              <w:top w:val="double" w:sz="4" w:space="0" w:color="auto"/>
              <w:left w:val="single" w:sz="4" w:space="0" w:color="auto"/>
              <w:bottom w:val="single" w:sz="4" w:space="0" w:color="auto"/>
              <w:right w:val="single" w:sz="4" w:space="0" w:color="auto"/>
            </w:tcBorders>
            <w:shd w:val="clear" w:color="auto" w:fill="CCECFF"/>
            <w:vAlign w:val="center"/>
          </w:tcPr>
          <w:p w14:paraId="46D01934" w14:textId="5028A692" w:rsidR="008F45B0" w:rsidRPr="00026D2E" w:rsidRDefault="008F45B0" w:rsidP="00F21FE0">
            <w:pPr>
              <w:jc w:val="center"/>
              <w:rPr>
                <w:rFonts w:cs="Calibri"/>
                <w:sz w:val="16"/>
                <w:szCs w:val="16"/>
              </w:rPr>
            </w:pPr>
            <w:r>
              <w:rPr>
                <w:color w:val="000000"/>
                <w:sz w:val="16"/>
                <w:szCs w:val="16"/>
              </w:rPr>
              <w:t xml:space="preserve">$4,750 </w:t>
            </w:r>
          </w:p>
        </w:tc>
        <w:tc>
          <w:tcPr>
            <w:tcW w:w="990" w:type="dxa"/>
            <w:tcBorders>
              <w:top w:val="double" w:sz="4" w:space="0" w:color="auto"/>
              <w:left w:val="single" w:sz="4" w:space="0" w:color="auto"/>
              <w:bottom w:val="single" w:sz="4" w:space="0" w:color="auto"/>
              <w:right w:val="single" w:sz="4" w:space="0" w:color="auto"/>
            </w:tcBorders>
            <w:shd w:val="clear" w:color="auto" w:fill="CCECFF"/>
            <w:vAlign w:val="center"/>
          </w:tcPr>
          <w:p w14:paraId="3863AAE5" w14:textId="428B18FD" w:rsidR="008F45B0" w:rsidRPr="00026D2E" w:rsidRDefault="008F45B0" w:rsidP="00F21FE0">
            <w:pPr>
              <w:jc w:val="center"/>
              <w:rPr>
                <w:rFonts w:cs="Calibri"/>
                <w:sz w:val="16"/>
                <w:szCs w:val="16"/>
              </w:rPr>
            </w:pPr>
            <w:r>
              <w:rPr>
                <w:color w:val="000000"/>
                <w:sz w:val="16"/>
                <w:szCs w:val="16"/>
              </w:rPr>
              <w:t xml:space="preserve">$249,250 </w:t>
            </w:r>
          </w:p>
        </w:tc>
      </w:tr>
      <w:tr w:rsidR="00D70AF6" w:rsidRPr="00026D2E" w14:paraId="571D1B3E" w14:textId="77777777" w:rsidTr="00AC3E25">
        <w:tc>
          <w:tcPr>
            <w:tcW w:w="10350" w:type="dxa"/>
            <w:gridSpan w:val="9"/>
            <w:tcBorders>
              <w:top w:val="single" w:sz="4" w:space="0" w:color="auto"/>
              <w:left w:val="single" w:sz="4" w:space="0" w:color="auto"/>
              <w:bottom w:val="single" w:sz="4" w:space="0" w:color="auto"/>
              <w:right w:val="single" w:sz="4" w:space="0" w:color="auto"/>
            </w:tcBorders>
            <w:shd w:val="clear" w:color="auto" w:fill="CCECFF"/>
          </w:tcPr>
          <w:p w14:paraId="1DF18F8F" w14:textId="25340AE5" w:rsidR="00D70AF6" w:rsidRPr="00026D2E" w:rsidRDefault="00D70AF6" w:rsidP="00F21FE0">
            <w:pPr>
              <w:jc w:val="center"/>
              <w:rPr>
                <w:rFonts w:cs="Calibri"/>
                <w:sz w:val="16"/>
                <w:szCs w:val="16"/>
              </w:rPr>
            </w:pPr>
            <w:r w:rsidRPr="00026D2E">
              <w:rPr>
                <w:rFonts w:cs="Calibri"/>
                <w:sz w:val="16"/>
                <w:szCs w:val="16"/>
              </w:rPr>
              <w:t xml:space="preserve">Additional Management Measures – See Elements C and E for additional details. Costs will vary depending on implementation strategy. </w:t>
            </w:r>
          </w:p>
        </w:tc>
      </w:tr>
    </w:tbl>
    <w:p w14:paraId="523DDD6F" w14:textId="77777777" w:rsidR="00F21FE0" w:rsidRPr="00F21FE0" w:rsidRDefault="00F21FE0" w:rsidP="00D70AF6">
      <w:pPr>
        <w:spacing w:after="0"/>
        <w:rPr>
          <w:rFonts w:ascii="Calibri" w:eastAsia="Calibri" w:hAnsi="Calibri" w:cs="Times New Roman"/>
          <w:sz w:val="20"/>
          <w:szCs w:val="20"/>
        </w:rPr>
      </w:pPr>
      <w:r w:rsidRPr="00F21FE0">
        <w:rPr>
          <w:rFonts w:ascii="Calibri" w:eastAsia="Calibri" w:hAnsi="Calibri" w:cs="Times New Roman"/>
          <w:sz w:val="20"/>
          <w:szCs w:val="20"/>
        </w:rPr>
        <w:t>* See Watershed Based Plan for further BMP description and Management Measures.</w:t>
      </w:r>
    </w:p>
    <w:p w14:paraId="2A64DC78" w14:textId="2D9E6933" w:rsidR="00F21FE0" w:rsidRPr="00F21FE0" w:rsidRDefault="00F21FE0" w:rsidP="00D70AF6">
      <w:pPr>
        <w:spacing w:after="0"/>
        <w:rPr>
          <w:rFonts w:ascii="Calibri" w:eastAsia="Calibri" w:hAnsi="Calibri" w:cs="Times New Roman"/>
          <w:sz w:val="20"/>
          <w:szCs w:val="20"/>
        </w:rPr>
      </w:pPr>
      <w:r w:rsidRPr="00F21FE0">
        <w:rPr>
          <w:rFonts w:ascii="Calibri" w:eastAsia="Calibri" w:hAnsi="Calibri" w:cs="Times New Roman"/>
          <w:sz w:val="20"/>
          <w:szCs w:val="20"/>
        </w:rPr>
        <w:t xml:space="preserve">** Cost estimates based on previous projects with in-kind services </w:t>
      </w:r>
      <w:r w:rsidR="00D70AF6">
        <w:rPr>
          <w:rFonts w:ascii="Calibri" w:eastAsia="Calibri" w:hAnsi="Calibri" w:cs="Times New Roman"/>
          <w:sz w:val="20"/>
          <w:szCs w:val="20"/>
        </w:rPr>
        <w:t xml:space="preserve">and material often </w:t>
      </w:r>
      <w:r w:rsidRPr="00F21FE0">
        <w:rPr>
          <w:rFonts w:ascii="Calibri" w:eastAsia="Calibri" w:hAnsi="Calibri" w:cs="Times New Roman"/>
          <w:sz w:val="20"/>
          <w:szCs w:val="20"/>
        </w:rPr>
        <w:t xml:space="preserve">provided by various stakeholders (town, MPF) for select BMPs. </w:t>
      </w:r>
    </w:p>
    <w:p w14:paraId="5B4BBE23" w14:textId="77777777" w:rsidR="000362F9" w:rsidRDefault="000362F9" w:rsidP="00D70AF6"/>
    <w:p w14:paraId="03CA382F" w14:textId="77777777" w:rsidR="000362F9" w:rsidRDefault="000362F9">
      <w:pPr>
        <w:spacing w:after="0"/>
        <w:rPr>
          <w:rFonts w:ascii="Calibri" w:eastAsia="Times New Roman" w:hAnsi="Calibri" w:cs="Times New Roman"/>
          <w:bCs/>
          <w:sz w:val="20"/>
          <w:szCs w:val="20"/>
        </w:rPr>
      </w:pPr>
    </w:p>
    <w:p w14:paraId="7FDA1306" w14:textId="77777777" w:rsidR="000362F9" w:rsidRDefault="00B7315F">
      <w:pPr>
        <w:rPr>
          <w:rFonts w:ascii="Calibri" w:eastAsia="Times New Roman" w:hAnsi="Calibri" w:cs="Times New Roman"/>
          <w:bCs/>
          <w:sz w:val="24"/>
          <w:szCs w:val="24"/>
        </w:rPr>
      </w:pPr>
      <w:r>
        <w:br w:type="page"/>
      </w:r>
    </w:p>
    <w:p w14:paraId="6C18D6F8" w14:textId="77777777" w:rsidR="000362F9" w:rsidRDefault="00B7315F" w:rsidP="00356FEE">
      <w:pPr>
        <w:pStyle w:val="Heading1"/>
        <w:rPr>
          <w:shd w:val="clear" w:color="auto" w:fill="FFFFFF"/>
        </w:rPr>
      </w:pPr>
      <w:bookmarkStart w:id="37" w:name="ELEME_HEADER"/>
      <w:bookmarkStart w:id="38" w:name="_Toc60148242"/>
      <w:r>
        <w:lastRenderedPageBreak/>
        <w:t xml:space="preserve">Element E: </w:t>
      </w:r>
      <w:r>
        <w:rPr>
          <w:shd w:val="clear" w:color="auto" w:fill="FFFFFF"/>
        </w:rPr>
        <w:t>Public Information and Education</w:t>
      </w:r>
      <w:bookmarkEnd w:id="37"/>
      <w:bookmarkEnd w:id="38"/>
    </w:p>
    <w:p w14:paraId="0FFBE9CC" w14:textId="77777777" w:rsidR="000362F9" w:rsidRDefault="000362F9">
      <w:pPr>
        <w:spacing w:after="0"/>
        <w:rPr>
          <w:rFonts w:ascii="Calibri" w:hAnsi="Calibri"/>
          <w:color w:val="000000"/>
          <w:shd w:val="clear" w:color="auto" w:fill="FFFFFF"/>
        </w:rPr>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0362F9" w14:paraId="2A74D308" w14:textId="77777777">
        <w:trPr>
          <w:jc w:val="center"/>
        </w:trPr>
        <w:tc>
          <w:tcPr>
            <w:tcW w:w="7560" w:type="dxa"/>
            <w:vAlign w:val="center"/>
          </w:tcPr>
          <w:p w14:paraId="4E44FAC5" w14:textId="77777777" w:rsidR="000362F9" w:rsidRDefault="00B7315F">
            <w:pPr>
              <w:jc w:val="center"/>
              <w:rPr>
                <w:rFonts w:ascii="Calibri" w:hAnsi="Calibri"/>
                <w:color w:val="000000"/>
                <w:shd w:val="clear" w:color="auto" w:fill="FFFFFF"/>
              </w:rPr>
            </w:pPr>
            <w:r>
              <w:rPr>
                <w:noProof/>
              </w:rPr>
              <w:drawing>
                <wp:inline distT="0" distB="0" distL="0" distR="0" wp14:anchorId="21CF63E4" wp14:editId="2C37F394">
                  <wp:extent cx="4718050" cy="1484117"/>
                  <wp:effectExtent l="0" t="0" r="6350" b="1905"/>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stretch>
                            <a:fillRect/>
                          </a:stretch>
                        </pic:blipFill>
                        <pic:spPr bwMode="auto">
                          <a:xfrm>
                            <a:off x="0" y="0"/>
                            <a:ext cx="4718050" cy="1484117"/>
                          </a:xfrm>
                          <a:prstGeom prst="rect">
                            <a:avLst/>
                          </a:prstGeom>
                        </pic:spPr>
                      </pic:pic>
                    </a:graphicData>
                  </a:graphic>
                </wp:inline>
              </w:drawing>
            </w:r>
          </w:p>
        </w:tc>
        <w:tc>
          <w:tcPr>
            <w:tcW w:w="2520" w:type="dxa"/>
            <w:vAlign w:val="center"/>
          </w:tcPr>
          <w:p w14:paraId="4755323B" w14:textId="77777777" w:rsidR="000362F9" w:rsidRDefault="00B7315F">
            <w:pPr>
              <w:jc w:val="center"/>
              <w:rPr>
                <w:rFonts w:ascii="Calibri" w:hAnsi="Calibri"/>
                <w:color w:val="000000"/>
                <w:shd w:val="clear" w:color="auto" w:fill="FFFFFF"/>
              </w:rPr>
            </w:pPr>
            <w:r>
              <w:rPr>
                <w:noProof/>
              </w:rPr>
              <w:drawing>
                <wp:inline distT="0" distB="0" distL="0" distR="0" wp14:anchorId="79882EC2" wp14:editId="7876B8F1">
                  <wp:extent cx="1528877" cy="1492301"/>
                  <wp:effectExtent l="0" t="0" r="0" b="0"/>
                  <wp:docPr id="16" name="Picture 16" descr="http://localhost:58176/Images/announce.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tretch>
                            <a:fillRect/>
                          </a:stretch>
                        </pic:blipFill>
                        <pic:spPr bwMode="auto">
                          <a:xfrm>
                            <a:off x="0" y="0"/>
                            <a:ext cx="1528877" cy="1492301"/>
                          </a:xfrm>
                          <a:prstGeom prst="rect">
                            <a:avLst/>
                          </a:prstGeom>
                        </pic:spPr>
                      </pic:pic>
                    </a:graphicData>
                  </a:graphic>
                </wp:inline>
              </w:drawing>
            </w:r>
          </w:p>
        </w:tc>
      </w:tr>
    </w:tbl>
    <w:p w14:paraId="5ED0AC53" w14:textId="77777777" w:rsidR="000362F9" w:rsidRDefault="000362F9">
      <w:pPr>
        <w:spacing w:after="0"/>
        <w:rPr>
          <w:rFonts w:ascii="Calibri" w:hAnsi="Calibri"/>
          <w:color w:val="000000"/>
          <w:shd w:val="clear" w:color="auto" w:fill="FFFFFF"/>
        </w:rPr>
      </w:pPr>
    </w:p>
    <w:p w14:paraId="066FE4DE" w14:textId="77777777" w:rsidR="000362F9" w:rsidRPr="00962C52" w:rsidRDefault="00B7315F" w:rsidP="00AC3E25">
      <w:pPr>
        <w:pStyle w:val="Heading2"/>
        <w:rPr>
          <w:shd w:val="clear" w:color="auto" w:fill="FFFFFF"/>
        </w:rPr>
      </w:pPr>
      <w:bookmarkStart w:id="39" w:name="_Toc60148243"/>
      <w:r w:rsidRPr="00962C52">
        <w:rPr>
          <w:shd w:val="clear" w:color="auto" w:fill="FFFFFF"/>
        </w:rPr>
        <w:t>Step 1: Goals and Objectives</w:t>
      </w:r>
      <w:bookmarkEnd w:id="39"/>
    </w:p>
    <w:p w14:paraId="0706B1FE" w14:textId="2CBC6397" w:rsidR="007D235D" w:rsidRPr="007D235D" w:rsidRDefault="007D235D" w:rsidP="007D235D">
      <w:pPr>
        <w:spacing w:before="120" w:after="120"/>
        <w:rPr>
          <w:rFonts w:cstheme="minorHAnsi"/>
          <w:bCs/>
          <w:i/>
          <w:shd w:val="clear" w:color="auto" w:fill="FFFFFF"/>
        </w:rPr>
      </w:pPr>
      <w:r w:rsidRPr="00962C52">
        <w:rPr>
          <w:rFonts w:cstheme="minorHAnsi"/>
          <w:bCs/>
          <w:i/>
          <w:shd w:val="clear" w:color="auto" w:fill="FFFFFF"/>
        </w:rPr>
        <w:t>The goals and objectives for the watershed information and education program.</w:t>
      </w:r>
    </w:p>
    <w:p w14:paraId="195EA73C" w14:textId="63260A04" w:rsidR="004D3887" w:rsidRDefault="004D3887" w:rsidP="00356EBD">
      <w:pPr>
        <w:spacing w:before="120" w:after="0" w:line="240" w:lineRule="auto"/>
        <w:rPr>
          <w:rFonts w:cstheme="minorHAnsi"/>
          <w:shd w:val="clear" w:color="auto" w:fill="FFFFFF"/>
        </w:rPr>
      </w:pPr>
      <w:r w:rsidRPr="00962C52">
        <w:rPr>
          <w:rFonts w:cstheme="minorHAnsi"/>
          <w:shd w:val="clear" w:color="auto" w:fill="FFFFFF"/>
        </w:rPr>
        <w:t xml:space="preserve">The MPF aims to serve in a leadership role as stewards of the lake and watershed and as advocates and educators for its proper use and preservation as part of the Blackstone River system. A variety of issues and concerns are addressed through MPF initiatives, ranging from operation of the dam, safe boating and public access and watershed protection. </w:t>
      </w:r>
      <w:r w:rsidR="00356EBD">
        <w:rPr>
          <w:rFonts w:cstheme="minorHAnsi"/>
          <w:shd w:val="clear" w:color="auto" w:fill="FFFFFF"/>
        </w:rPr>
        <w:t>Ongoing</w:t>
      </w:r>
      <w:r w:rsidR="00356EBD" w:rsidRPr="00356EBD">
        <w:rPr>
          <w:rFonts w:cstheme="minorHAnsi"/>
          <w:shd w:val="clear" w:color="auto" w:fill="FFFFFF"/>
        </w:rPr>
        <w:t xml:space="preserve"> education and outreach efforts are </w:t>
      </w:r>
      <w:r w:rsidRPr="00356EBD">
        <w:rPr>
          <w:rFonts w:cstheme="minorHAnsi"/>
          <w:shd w:val="clear" w:color="auto" w:fill="FFFFFF"/>
        </w:rPr>
        <w:t>out</w:t>
      </w:r>
      <w:r w:rsidRPr="00962C52">
        <w:rPr>
          <w:rFonts w:cstheme="minorHAnsi"/>
          <w:shd w:val="clear" w:color="auto" w:fill="FFFFFF"/>
        </w:rPr>
        <w:t>line</w:t>
      </w:r>
      <w:r w:rsidR="00356EBD">
        <w:rPr>
          <w:rFonts w:cstheme="minorHAnsi"/>
          <w:shd w:val="clear" w:color="auto" w:fill="FFFFFF"/>
        </w:rPr>
        <w:t>d below.</w:t>
      </w:r>
    </w:p>
    <w:p w14:paraId="26D81B9E" w14:textId="5DA72745" w:rsidR="00356EBD" w:rsidRPr="00356EBD" w:rsidRDefault="00356EBD" w:rsidP="00356EBD">
      <w:pPr>
        <w:spacing w:before="120" w:after="0" w:line="240" w:lineRule="auto"/>
        <w:rPr>
          <w:rFonts w:cstheme="minorHAnsi"/>
          <w:b/>
          <w:bCs/>
          <w:shd w:val="clear" w:color="auto" w:fill="FFFFFF"/>
        </w:rPr>
      </w:pPr>
      <w:r w:rsidRPr="00356EBD">
        <w:rPr>
          <w:rFonts w:cstheme="minorHAnsi"/>
          <w:b/>
          <w:bCs/>
          <w:shd w:val="clear" w:color="auto" w:fill="FFFFFF"/>
        </w:rPr>
        <w:t>Ongoing Efforts</w:t>
      </w:r>
    </w:p>
    <w:p w14:paraId="4BA85184"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Website page that is updated regularly with &gt;600 subscribers</w:t>
      </w:r>
    </w:p>
    <w:p w14:paraId="134C1BFC"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Active Facebook, YouTube, Twitter and Instagram social media</w:t>
      </w:r>
    </w:p>
    <w:p w14:paraId="4C8CC20D"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Distribution of educational material and use of kiosk at various events including the Spring Social and Annual Meeting in August</w:t>
      </w:r>
    </w:p>
    <w:p w14:paraId="1C004141" w14:textId="6F4E1578"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Spring and Fall clean up</w:t>
      </w:r>
    </w:p>
    <w:p w14:paraId="74EABA78"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Dam race</w:t>
      </w:r>
    </w:p>
    <w:p w14:paraId="6C008540"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Bi-yearly newsletters</w:t>
      </w:r>
    </w:p>
    <w:p w14:paraId="6B04EB99" w14:textId="41E5E238"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Updated kiosk materials</w:t>
      </w:r>
    </w:p>
    <w:p w14:paraId="36CF3675"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Annual Vessel Safety Check at boat ramp</w:t>
      </w:r>
    </w:p>
    <w:p w14:paraId="4668F34E" w14:textId="77777777" w:rsidR="00356EBD" w:rsidRPr="00356EBD" w:rsidRDefault="00356EBD" w:rsidP="00356EBD">
      <w:pPr>
        <w:pStyle w:val="ListParagraph"/>
        <w:numPr>
          <w:ilvl w:val="0"/>
          <w:numId w:val="40"/>
        </w:numPr>
        <w:spacing w:before="120" w:after="0"/>
        <w:rPr>
          <w:rFonts w:eastAsia="Times New Roman" w:cstheme="minorHAnsi"/>
        </w:rPr>
      </w:pPr>
      <w:r w:rsidRPr="00356EBD">
        <w:rPr>
          <w:rFonts w:eastAsia="Times New Roman" w:cstheme="minorHAnsi"/>
        </w:rPr>
        <w:t>Distribution of aquatic hitchhikers/invasive species</w:t>
      </w:r>
    </w:p>
    <w:p w14:paraId="4CB15458" w14:textId="362F89FE" w:rsidR="00356EBD" w:rsidRPr="00356EBD" w:rsidRDefault="00356EBD" w:rsidP="00356EBD">
      <w:pPr>
        <w:spacing w:before="120" w:after="0" w:line="240" w:lineRule="auto"/>
        <w:rPr>
          <w:rFonts w:cstheme="minorHAnsi"/>
          <w:shd w:val="clear" w:color="auto" w:fill="FFFFFF"/>
        </w:rPr>
      </w:pPr>
      <w:r>
        <w:rPr>
          <w:rFonts w:cstheme="minorHAnsi"/>
          <w:shd w:val="clear" w:color="auto" w:fill="FFFFFF"/>
        </w:rPr>
        <w:t xml:space="preserve">Previous efforts have included </w:t>
      </w:r>
      <w:r w:rsidR="00026D2E">
        <w:rPr>
          <w:rFonts w:cstheme="minorHAnsi"/>
          <w:shd w:val="clear" w:color="auto" w:fill="FFFFFF"/>
        </w:rPr>
        <w:t xml:space="preserve">successful completion of </w:t>
      </w:r>
      <w:r>
        <w:rPr>
          <w:rFonts w:cstheme="minorHAnsi"/>
          <w:shd w:val="clear" w:color="auto" w:fill="FFFFFF"/>
        </w:rPr>
        <w:t xml:space="preserve">education and outreach tasks </w:t>
      </w:r>
      <w:r w:rsidR="00026D2E">
        <w:rPr>
          <w:rFonts w:cstheme="minorHAnsi"/>
          <w:shd w:val="clear" w:color="auto" w:fill="FFFFFF"/>
        </w:rPr>
        <w:t>under s.319 Nonpoint Source Grants.</w:t>
      </w:r>
    </w:p>
    <w:p w14:paraId="619FD835" w14:textId="7FA737CD" w:rsidR="00356EBD" w:rsidRPr="00356EBD" w:rsidRDefault="00026D2E" w:rsidP="00356EBD">
      <w:pPr>
        <w:spacing w:before="120" w:after="0" w:line="240" w:lineRule="auto"/>
        <w:rPr>
          <w:rFonts w:cstheme="minorHAnsi"/>
          <w:shd w:val="clear" w:color="auto" w:fill="FFFFFF"/>
        </w:rPr>
      </w:pPr>
      <w:r>
        <w:rPr>
          <w:rFonts w:cstheme="minorHAnsi"/>
          <w:shd w:val="clear" w:color="auto" w:fill="FFFFFF"/>
        </w:rPr>
        <w:t>Current public education and outreach goals and objectives include:</w:t>
      </w:r>
    </w:p>
    <w:p w14:paraId="61EC5541" w14:textId="646949AF" w:rsidR="00781E61" w:rsidRPr="00962C52" w:rsidRDefault="00781E61" w:rsidP="00781E61">
      <w:pPr>
        <w:pStyle w:val="ListParagraph"/>
        <w:numPr>
          <w:ilvl w:val="0"/>
          <w:numId w:val="21"/>
        </w:numPr>
        <w:spacing w:before="120" w:after="120"/>
        <w:contextualSpacing w:val="0"/>
        <w:rPr>
          <w:rFonts w:cstheme="minorHAnsi"/>
          <w:shd w:val="clear" w:color="auto" w:fill="FFFFFF"/>
        </w:rPr>
      </w:pPr>
      <w:r w:rsidRPr="00356EBD">
        <w:rPr>
          <w:rFonts w:cstheme="minorHAnsi"/>
          <w:u w:val="single"/>
          <w:shd w:val="clear" w:color="auto" w:fill="FFFFFF"/>
        </w:rPr>
        <w:t>Wa</w:t>
      </w:r>
      <w:r w:rsidRPr="00962C52">
        <w:rPr>
          <w:rFonts w:cstheme="minorHAnsi"/>
          <w:u w:val="single"/>
          <w:shd w:val="clear" w:color="auto" w:fill="FFFFFF"/>
        </w:rPr>
        <w:t>tershed Stewardship</w:t>
      </w:r>
      <w:r w:rsidRPr="00962C52">
        <w:rPr>
          <w:rFonts w:cstheme="minorHAnsi"/>
          <w:shd w:val="clear" w:color="auto" w:fill="FFFFFF"/>
        </w:rPr>
        <w:t xml:space="preserve"> – Provide information to promote watershed stewardship.</w:t>
      </w:r>
    </w:p>
    <w:p w14:paraId="6F11C073" w14:textId="61E32416" w:rsidR="004D3887" w:rsidRPr="00962C52" w:rsidRDefault="005D7CCE" w:rsidP="00781E61">
      <w:pPr>
        <w:pStyle w:val="ListParagraph"/>
        <w:numPr>
          <w:ilvl w:val="0"/>
          <w:numId w:val="21"/>
        </w:numPr>
        <w:spacing w:before="120" w:after="120" w:line="240" w:lineRule="auto"/>
        <w:contextualSpacing w:val="0"/>
        <w:rPr>
          <w:rFonts w:cstheme="minorHAnsi"/>
          <w:shd w:val="clear" w:color="auto" w:fill="FFFFFF"/>
        </w:rPr>
      </w:pPr>
      <w:r w:rsidRPr="00962C52">
        <w:rPr>
          <w:rFonts w:cstheme="minorHAnsi"/>
          <w:u w:val="single"/>
          <w:shd w:val="clear" w:color="auto" w:fill="FFFFFF"/>
        </w:rPr>
        <w:t>Stormwater Improvements</w:t>
      </w:r>
      <w:r w:rsidRPr="00962C52">
        <w:rPr>
          <w:rFonts w:cstheme="minorHAnsi"/>
          <w:shd w:val="clear" w:color="auto" w:fill="FFFFFF"/>
        </w:rPr>
        <w:t xml:space="preserve"> – </w:t>
      </w:r>
      <w:r w:rsidR="004D3887" w:rsidRPr="00962C52">
        <w:rPr>
          <w:rFonts w:cstheme="minorHAnsi"/>
          <w:shd w:val="clear" w:color="auto" w:fill="FFFFFF"/>
        </w:rPr>
        <w:t>Provide information about specific stormwater improvements that are being implemented and their water quality benefits.</w:t>
      </w:r>
    </w:p>
    <w:p w14:paraId="33DE9D93" w14:textId="01DAEFA8" w:rsidR="004D3887" w:rsidRPr="00962C52" w:rsidRDefault="005D7CCE" w:rsidP="00781E61">
      <w:pPr>
        <w:pStyle w:val="ListParagraph"/>
        <w:numPr>
          <w:ilvl w:val="0"/>
          <w:numId w:val="21"/>
        </w:numPr>
        <w:spacing w:before="120" w:after="120" w:line="240" w:lineRule="auto"/>
        <w:contextualSpacing w:val="0"/>
        <w:rPr>
          <w:rFonts w:cstheme="minorHAnsi"/>
          <w:shd w:val="clear" w:color="auto" w:fill="FFFFFF"/>
        </w:rPr>
      </w:pPr>
      <w:r w:rsidRPr="00962C52">
        <w:rPr>
          <w:rFonts w:cstheme="minorHAnsi"/>
          <w:u w:val="single"/>
          <w:shd w:val="clear" w:color="auto" w:fill="FFFFFF"/>
        </w:rPr>
        <w:t>Agricultural Activities</w:t>
      </w:r>
      <w:r w:rsidRPr="00962C52">
        <w:rPr>
          <w:rFonts w:cstheme="minorHAnsi"/>
          <w:shd w:val="clear" w:color="auto" w:fill="FFFFFF"/>
        </w:rPr>
        <w:t xml:space="preserve"> – </w:t>
      </w:r>
      <w:r w:rsidR="004D3887" w:rsidRPr="00962C52">
        <w:rPr>
          <w:rFonts w:cstheme="minorHAnsi"/>
          <w:shd w:val="clear" w:color="auto" w:fill="FFFFFF"/>
        </w:rPr>
        <w:t>Establish ongoing education and outreach program for both agricultural and backyard farming activities focused on non-point source reduction.</w:t>
      </w:r>
    </w:p>
    <w:p w14:paraId="72BD4D0E" w14:textId="087A3A93" w:rsidR="004D3887" w:rsidRPr="00962C52" w:rsidRDefault="005D7CCE" w:rsidP="00781E61">
      <w:pPr>
        <w:pStyle w:val="ListParagraph"/>
        <w:numPr>
          <w:ilvl w:val="0"/>
          <w:numId w:val="21"/>
        </w:numPr>
        <w:spacing w:before="120" w:after="120" w:line="240" w:lineRule="auto"/>
        <w:contextualSpacing w:val="0"/>
        <w:rPr>
          <w:rFonts w:cstheme="minorHAnsi"/>
          <w:shd w:val="clear" w:color="auto" w:fill="FFFFFF"/>
        </w:rPr>
      </w:pPr>
      <w:r w:rsidRPr="00962C52">
        <w:rPr>
          <w:rFonts w:cstheme="minorHAnsi"/>
          <w:u w:val="single"/>
          <w:shd w:val="clear" w:color="auto" w:fill="FFFFFF"/>
        </w:rPr>
        <w:t>Seasonal Camps</w:t>
      </w:r>
      <w:r w:rsidRPr="00962C52">
        <w:rPr>
          <w:rFonts w:cstheme="minorHAnsi"/>
          <w:shd w:val="clear" w:color="auto" w:fill="FFFFFF"/>
        </w:rPr>
        <w:t xml:space="preserve"> – </w:t>
      </w:r>
      <w:r w:rsidR="004D3887" w:rsidRPr="00962C52">
        <w:rPr>
          <w:rFonts w:cstheme="minorHAnsi"/>
          <w:shd w:val="clear" w:color="auto" w:fill="FFFFFF"/>
        </w:rPr>
        <w:t>Establish camper education program for season</w:t>
      </w:r>
      <w:r w:rsidR="00781E61" w:rsidRPr="00962C52">
        <w:rPr>
          <w:rFonts w:cstheme="minorHAnsi"/>
          <w:shd w:val="clear" w:color="auto" w:fill="FFFFFF"/>
        </w:rPr>
        <w:t>al</w:t>
      </w:r>
      <w:r w:rsidR="004D3887" w:rsidRPr="00962C52">
        <w:rPr>
          <w:rFonts w:cstheme="minorHAnsi"/>
          <w:shd w:val="clear" w:color="auto" w:fill="FFFFFF"/>
        </w:rPr>
        <w:t xml:space="preserve"> camps within the watershed.</w:t>
      </w:r>
    </w:p>
    <w:p w14:paraId="0A531FA7" w14:textId="6AAC58A1" w:rsidR="004D3887" w:rsidRPr="00962C52" w:rsidRDefault="005D7CCE" w:rsidP="00781E61">
      <w:pPr>
        <w:pStyle w:val="ListParagraph"/>
        <w:numPr>
          <w:ilvl w:val="0"/>
          <w:numId w:val="21"/>
        </w:numPr>
        <w:spacing w:before="120" w:after="120" w:line="240" w:lineRule="auto"/>
        <w:contextualSpacing w:val="0"/>
        <w:rPr>
          <w:rFonts w:cstheme="minorHAnsi"/>
          <w:shd w:val="clear" w:color="auto" w:fill="FFFFFF"/>
        </w:rPr>
      </w:pPr>
      <w:r w:rsidRPr="00962C52">
        <w:rPr>
          <w:rFonts w:cstheme="minorHAnsi"/>
          <w:u w:val="single"/>
          <w:shd w:val="clear" w:color="auto" w:fill="FFFFFF"/>
        </w:rPr>
        <w:t>Nuisance Aquatic Weeds</w:t>
      </w:r>
      <w:r w:rsidRPr="00962C52">
        <w:rPr>
          <w:rFonts w:cstheme="minorHAnsi"/>
          <w:shd w:val="clear" w:color="auto" w:fill="FFFFFF"/>
        </w:rPr>
        <w:t xml:space="preserve"> – </w:t>
      </w:r>
      <w:r w:rsidR="004D3887" w:rsidRPr="00962C52">
        <w:rPr>
          <w:rFonts w:cstheme="minorHAnsi"/>
          <w:shd w:val="clear" w:color="auto" w:fill="FFFFFF"/>
        </w:rPr>
        <w:t>Increase nuisance aquatic vegetation education efforts.</w:t>
      </w:r>
    </w:p>
    <w:p w14:paraId="1EA41835" w14:textId="48BBB562" w:rsidR="005D7CCE" w:rsidRPr="00F21FE0" w:rsidRDefault="005D7CCE" w:rsidP="00F21FE0">
      <w:pPr>
        <w:pStyle w:val="ListParagraph"/>
        <w:numPr>
          <w:ilvl w:val="0"/>
          <w:numId w:val="21"/>
        </w:numPr>
        <w:spacing w:before="120" w:after="120" w:line="240" w:lineRule="auto"/>
        <w:contextualSpacing w:val="0"/>
        <w:rPr>
          <w:rFonts w:cstheme="minorHAnsi"/>
          <w:shd w:val="clear" w:color="auto" w:fill="FFFFFF"/>
        </w:rPr>
      </w:pPr>
      <w:r w:rsidRPr="00962C52">
        <w:rPr>
          <w:rFonts w:cstheme="minorHAnsi"/>
          <w:u w:val="single"/>
          <w:shd w:val="clear" w:color="auto" w:fill="FFFFFF"/>
        </w:rPr>
        <w:lastRenderedPageBreak/>
        <w:t>Homeowner Good Housekeeping</w:t>
      </w:r>
      <w:r w:rsidRPr="00962C52">
        <w:rPr>
          <w:rFonts w:cstheme="minorHAnsi"/>
          <w:shd w:val="clear" w:color="auto" w:fill="FFFFFF"/>
        </w:rPr>
        <w:t xml:space="preserve"> – </w:t>
      </w:r>
      <w:r w:rsidR="004D3887" w:rsidRPr="00962C52">
        <w:rPr>
          <w:rFonts w:cstheme="minorHAnsi"/>
          <w:shd w:val="clear" w:color="auto" w:fill="FFFFFF"/>
        </w:rPr>
        <w:t xml:space="preserve">Establish ongoing residential education program to focus homeowner maintenance issues including septic system maintenance, buffer zone uses, fertilizer/pesticide use and storage, waterfowl feeding, </w:t>
      </w:r>
      <w:r w:rsidR="00781E61" w:rsidRPr="00962C52">
        <w:rPr>
          <w:rFonts w:cstheme="minorHAnsi"/>
          <w:shd w:val="clear" w:color="auto" w:fill="FFFFFF"/>
        </w:rPr>
        <w:t xml:space="preserve">buffers, </w:t>
      </w:r>
      <w:r w:rsidRPr="00962C52">
        <w:rPr>
          <w:rFonts w:cstheme="minorHAnsi"/>
          <w:shd w:val="clear" w:color="auto" w:fill="FFFFFF"/>
        </w:rPr>
        <w:t xml:space="preserve">lawn and yard maintenance, </w:t>
      </w:r>
      <w:r w:rsidR="004D3887" w:rsidRPr="00962C52">
        <w:rPr>
          <w:rFonts w:cstheme="minorHAnsi"/>
          <w:shd w:val="clear" w:color="auto" w:fill="FFFFFF"/>
        </w:rPr>
        <w:t>pet waste and overall nonpoint source reduction.</w:t>
      </w:r>
    </w:p>
    <w:p w14:paraId="596F19A2" w14:textId="77777777" w:rsidR="000362F9" w:rsidRPr="00962C52" w:rsidRDefault="00B7315F" w:rsidP="00AC3E25">
      <w:pPr>
        <w:pStyle w:val="Heading2"/>
        <w:rPr>
          <w:shd w:val="clear" w:color="auto" w:fill="FFFFFF"/>
        </w:rPr>
      </w:pPr>
      <w:bookmarkStart w:id="40" w:name="_Toc60148244"/>
      <w:r w:rsidRPr="00962C52">
        <w:rPr>
          <w:shd w:val="clear" w:color="auto" w:fill="FFFFFF"/>
        </w:rPr>
        <w:t>Step 2: Target Audience</w:t>
      </w:r>
      <w:bookmarkEnd w:id="40"/>
    </w:p>
    <w:p w14:paraId="16374DD2" w14:textId="412EF973" w:rsidR="000362F9" w:rsidRPr="00962C52" w:rsidRDefault="00B7315F" w:rsidP="00781E61">
      <w:pPr>
        <w:spacing w:before="120" w:after="120"/>
        <w:rPr>
          <w:rFonts w:ascii="Calibri" w:hAnsi="Calibri"/>
          <w:bCs/>
          <w:i/>
          <w:shd w:val="clear" w:color="auto" w:fill="FFFFFF"/>
        </w:rPr>
      </w:pPr>
      <w:r w:rsidRPr="00962C52">
        <w:rPr>
          <w:rFonts w:ascii="Calibri" w:hAnsi="Calibri"/>
          <w:bCs/>
          <w:i/>
          <w:shd w:val="clear" w:color="auto" w:fill="FFFFFF"/>
        </w:rPr>
        <w:t>Target audiences that need to be reached to meet the goals and objectives identified above.</w:t>
      </w:r>
    </w:p>
    <w:p w14:paraId="42248705" w14:textId="23DBB8E8" w:rsidR="005D7CCE" w:rsidRPr="00962C52" w:rsidRDefault="00C25E97" w:rsidP="00781E61">
      <w:pPr>
        <w:pStyle w:val="ListParagraph"/>
        <w:numPr>
          <w:ilvl w:val="0"/>
          <w:numId w:val="22"/>
        </w:numPr>
        <w:spacing w:before="120" w:after="120"/>
        <w:contextualSpacing w:val="0"/>
        <w:rPr>
          <w:rFonts w:ascii="Calibri" w:hAnsi="Calibri"/>
          <w:bCs/>
          <w:iCs/>
          <w:shd w:val="clear" w:color="auto" w:fill="FFFFFF"/>
        </w:rPr>
      </w:pPr>
      <w:r w:rsidRPr="00962C52">
        <w:rPr>
          <w:rFonts w:ascii="Calibri" w:hAnsi="Calibri"/>
          <w:bCs/>
          <w:iCs/>
          <w:shd w:val="clear" w:color="auto" w:fill="FFFFFF"/>
        </w:rPr>
        <w:t>All watershed residents</w:t>
      </w:r>
      <w:r w:rsidR="00BB0BD9" w:rsidRPr="00962C52">
        <w:rPr>
          <w:rFonts w:ascii="Calibri" w:hAnsi="Calibri"/>
          <w:bCs/>
          <w:iCs/>
          <w:shd w:val="clear" w:color="auto" w:fill="FFFFFF"/>
        </w:rPr>
        <w:t xml:space="preserve"> including youth and seasonal residents.</w:t>
      </w:r>
    </w:p>
    <w:p w14:paraId="63E95FC7" w14:textId="4B3B2DD9" w:rsidR="00C25E97" w:rsidRPr="00962C52" w:rsidRDefault="00BB0BD9" w:rsidP="00781E61">
      <w:pPr>
        <w:pStyle w:val="ListParagraph"/>
        <w:numPr>
          <w:ilvl w:val="0"/>
          <w:numId w:val="22"/>
        </w:numPr>
        <w:spacing w:before="120" w:after="120"/>
        <w:contextualSpacing w:val="0"/>
        <w:rPr>
          <w:rFonts w:ascii="Calibri" w:hAnsi="Calibri"/>
          <w:bCs/>
          <w:iCs/>
          <w:shd w:val="clear" w:color="auto" w:fill="FFFFFF"/>
        </w:rPr>
      </w:pPr>
      <w:r w:rsidRPr="00962C52">
        <w:rPr>
          <w:rFonts w:ascii="Calibri" w:hAnsi="Calibri"/>
          <w:bCs/>
          <w:iCs/>
          <w:shd w:val="clear" w:color="auto" w:fill="FFFFFF"/>
        </w:rPr>
        <w:t>Visitors and recreational users of Manchaug Pond.</w:t>
      </w:r>
    </w:p>
    <w:p w14:paraId="781274D3" w14:textId="09D5786D" w:rsidR="00BB0BD9" w:rsidRPr="00962C52" w:rsidRDefault="00BB0BD9" w:rsidP="00781E61">
      <w:pPr>
        <w:pStyle w:val="ListParagraph"/>
        <w:numPr>
          <w:ilvl w:val="0"/>
          <w:numId w:val="22"/>
        </w:numPr>
        <w:spacing w:before="120" w:after="120"/>
        <w:contextualSpacing w:val="0"/>
        <w:rPr>
          <w:rFonts w:ascii="Calibri" w:hAnsi="Calibri"/>
          <w:bCs/>
          <w:iCs/>
          <w:shd w:val="clear" w:color="auto" w:fill="FFFFFF"/>
        </w:rPr>
      </w:pPr>
      <w:r w:rsidRPr="00962C52">
        <w:rPr>
          <w:rFonts w:ascii="Calibri" w:hAnsi="Calibri"/>
          <w:bCs/>
          <w:iCs/>
          <w:shd w:val="clear" w:color="auto" w:fill="FFFFFF"/>
        </w:rPr>
        <w:t>Agricultural industry and staff within the watershed.</w:t>
      </w:r>
    </w:p>
    <w:p w14:paraId="13B7EBA2" w14:textId="07770AC6" w:rsidR="000F41AF" w:rsidRPr="00962C52" w:rsidRDefault="00BB0BD9" w:rsidP="00781E61">
      <w:pPr>
        <w:pStyle w:val="ListParagraph"/>
        <w:numPr>
          <w:ilvl w:val="0"/>
          <w:numId w:val="22"/>
        </w:numPr>
        <w:spacing w:before="120" w:after="120"/>
        <w:contextualSpacing w:val="0"/>
        <w:rPr>
          <w:rFonts w:ascii="Calibri" w:hAnsi="Calibri"/>
          <w:bCs/>
          <w:iCs/>
          <w:shd w:val="clear" w:color="auto" w:fill="FFFFFF"/>
        </w:rPr>
      </w:pPr>
      <w:r w:rsidRPr="00962C52">
        <w:rPr>
          <w:rFonts w:ascii="Calibri" w:hAnsi="Calibri"/>
          <w:bCs/>
          <w:iCs/>
          <w:shd w:val="clear" w:color="auto" w:fill="FFFFFF"/>
        </w:rPr>
        <w:t>Backyard/hobby farmers.</w:t>
      </w:r>
    </w:p>
    <w:p w14:paraId="73E5C843" w14:textId="77777777" w:rsidR="000362F9" w:rsidRPr="00962C52" w:rsidRDefault="00B7315F" w:rsidP="00AC3E25">
      <w:pPr>
        <w:pStyle w:val="Heading2"/>
        <w:rPr>
          <w:shd w:val="clear" w:color="auto" w:fill="FFFFFF"/>
        </w:rPr>
      </w:pPr>
      <w:bookmarkStart w:id="41" w:name="_Toc60148245"/>
      <w:r w:rsidRPr="00962C52">
        <w:rPr>
          <w:shd w:val="clear" w:color="auto" w:fill="FFFFFF"/>
        </w:rPr>
        <w:t>Step 3: Outreach Products and Distribution</w:t>
      </w:r>
      <w:bookmarkEnd w:id="41"/>
    </w:p>
    <w:p w14:paraId="5140B53D" w14:textId="4E0913AE" w:rsidR="000362F9" w:rsidRPr="00962C52" w:rsidRDefault="00B7315F" w:rsidP="00781E61">
      <w:pPr>
        <w:spacing w:before="120" w:after="120"/>
        <w:rPr>
          <w:rFonts w:ascii="Calibri" w:hAnsi="Calibri"/>
          <w:i/>
          <w:iCs/>
          <w:color w:val="000000"/>
          <w:shd w:val="clear" w:color="auto" w:fill="FFFFFF"/>
        </w:rPr>
      </w:pPr>
      <w:r w:rsidRPr="00962C52">
        <w:rPr>
          <w:rFonts w:ascii="Calibri" w:hAnsi="Calibri"/>
          <w:i/>
          <w:iCs/>
          <w:color w:val="000000"/>
          <w:shd w:val="clear" w:color="auto" w:fill="FFFFFF"/>
        </w:rPr>
        <w:t>The outreach product(s) and distribution form(s) that will be used for each.</w:t>
      </w:r>
    </w:p>
    <w:p w14:paraId="1F99C2F6" w14:textId="7C07C056" w:rsidR="000032F2" w:rsidRDefault="000F41AF"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Update Manch</w:t>
      </w:r>
      <w:r w:rsidR="00161646">
        <w:rPr>
          <w:rFonts w:ascii="Calibri" w:hAnsi="Calibri"/>
          <w:bCs/>
          <w:u w:val="single"/>
          <w:shd w:val="clear" w:color="auto" w:fill="FFFFFF"/>
        </w:rPr>
        <w:t>au</w:t>
      </w:r>
      <w:r w:rsidRPr="00962C52">
        <w:rPr>
          <w:rFonts w:ascii="Calibri" w:hAnsi="Calibri"/>
          <w:bCs/>
          <w:u w:val="single"/>
          <w:shd w:val="clear" w:color="auto" w:fill="FFFFFF"/>
        </w:rPr>
        <w:t xml:space="preserve">g Pond Foundation website </w:t>
      </w:r>
      <w:r w:rsidRPr="00962C52">
        <w:rPr>
          <w:rFonts w:ascii="Calibri" w:hAnsi="Calibri"/>
          <w:bCs/>
          <w:shd w:val="clear" w:color="auto" w:fill="FFFFFF"/>
        </w:rPr>
        <w:t>(</w:t>
      </w:r>
      <w:hyperlink r:id="rId51" w:history="1">
        <w:r w:rsidRPr="00962C52">
          <w:rPr>
            <w:rStyle w:val="Hyperlink"/>
            <w:rFonts w:ascii="Calibri" w:hAnsi="Calibri"/>
            <w:bCs/>
            <w:shd w:val="clear" w:color="auto" w:fill="FFFFFF"/>
          </w:rPr>
          <w:t>www.manchaugpond.org</w:t>
        </w:r>
      </w:hyperlink>
      <w:r w:rsidRPr="00962C52">
        <w:rPr>
          <w:rFonts w:ascii="Calibri" w:hAnsi="Calibri"/>
          <w:bCs/>
          <w:shd w:val="clear" w:color="auto" w:fill="FFFFFF"/>
        </w:rPr>
        <w:t>) periodically to include general watershed activity information</w:t>
      </w:r>
      <w:r w:rsidR="000032F2" w:rsidRPr="00962C52">
        <w:rPr>
          <w:rFonts w:ascii="Calibri" w:hAnsi="Calibri"/>
          <w:bCs/>
          <w:shd w:val="clear" w:color="auto" w:fill="FFFFFF"/>
        </w:rPr>
        <w:t xml:space="preserve"> and homeowner good housekeeping topics to include:</w:t>
      </w:r>
    </w:p>
    <w:p w14:paraId="5160B025" w14:textId="77777777" w:rsidR="00026D2E" w:rsidRDefault="00026D2E" w:rsidP="00026D2E">
      <w:pPr>
        <w:pStyle w:val="ListParagraph"/>
        <w:numPr>
          <w:ilvl w:val="1"/>
          <w:numId w:val="26"/>
        </w:numPr>
        <w:spacing w:after="0"/>
        <w:contextualSpacing w:val="0"/>
        <w:rPr>
          <w:rFonts w:ascii="Calibri" w:hAnsi="Calibri"/>
          <w:bCs/>
          <w:shd w:val="clear" w:color="auto" w:fill="FFFFFF"/>
        </w:rPr>
        <w:sectPr w:rsidR="00026D2E">
          <w:type w:val="continuous"/>
          <w:pgSz w:w="12240" w:h="15840"/>
          <w:pgMar w:top="1440" w:right="1080" w:bottom="1440" w:left="1080" w:header="720" w:footer="720" w:gutter="0"/>
          <w:cols w:space="720"/>
          <w:docGrid w:linePitch="360"/>
        </w:sectPr>
      </w:pPr>
    </w:p>
    <w:p w14:paraId="52C7768C" w14:textId="1C039B12" w:rsidR="000032F2" w:rsidRPr="00962C52" w:rsidRDefault="000032F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septic system maintenance</w:t>
      </w:r>
    </w:p>
    <w:p w14:paraId="1CB066EC" w14:textId="7C1E2B46" w:rsidR="000F41AF" w:rsidRPr="00962C52" w:rsidRDefault="000032F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vegetated buffers</w:t>
      </w:r>
    </w:p>
    <w:p w14:paraId="6CC2CBBB" w14:textId="4E44F2CB" w:rsidR="000032F2" w:rsidRPr="00962C52" w:rsidRDefault="000032F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pet waste</w:t>
      </w:r>
    </w:p>
    <w:p w14:paraId="46233308" w14:textId="1D4CA072" w:rsidR="000032F2" w:rsidRPr="00962C52" w:rsidRDefault="000032F2" w:rsidP="00026D2E">
      <w:pPr>
        <w:pStyle w:val="ListParagraph"/>
        <w:numPr>
          <w:ilvl w:val="1"/>
          <w:numId w:val="26"/>
        </w:numPr>
        <w:spacing w:after="0"/>
        <w:ind w:right="-180"/>
        <w:contextualSpacing w:val="0"/>
        <w:rPr>
          <w:rFonts w:ascii="Calibri" w:hAnsi="Calibri"/>
          <w:bCs/>
          <w:shd w:val="clear" w:color="auto" w:fill="FFFFFF"/>
        </w:rPr>
      </w:pPr>
      <w:r w:rsidRPr="00962C52">
        <w:rPr>
          <w:rFonts w:ascii="Calibri" w:hAnsi="Calibri"/>
          <w:bCs/>
          <w:shd w:val="clear" w:color="auto" w:fill="FFFFFF"/>
        </w:rPr>
        <w:t>fertilizer/pesticide use and storage</w:t>
      </w:r>
    </w:p>
    <w:p w14:paraId="589647F7" w14:textId="7BC836AA" w:rsidR="000032F2" w:rsidRPr="00962C52" w:rsidRDefault="000032F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land/garden maintenance</w:t>
      </w:r>
    </w:p>
    <w:p w14:paraId="4AE60E12" w14:textId="32BFF895" w:rsidR="000032F2" w:rsidRPr="00962C52" w:rsidRDefault="000032F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nuisance aquatic weeds</w:t>
      </w:r>
    </w:p>
    <w:p w14:paraId="788AD69D" w14:textId="1E256796" w:rsidR="00026D2E" w:rsidRPr="00026D2E" w:rsidRDefault="004326E2" w:rsidP="00026D2E">
      <w:pPr>
        <w:pStyle w:val="ListParagraph"/>
        <w:numPr>
          <w:ilvl w:val="1"/>
          <w:numId w:val="26"/>
        </w:numPr>
        <w:spacing w:after="0"/>
        <w:contextualSpacing w:val="0"/>
        <w:rPr>
          <w:rFonts w:ascii="Calibri" w:hAnsi="Calibri"/>
          <w:bCs/>
          <w:shd w:val="clear" w:color="auto" w:fill="FFFFFF"/>
        </w:rPr>
      </w:pPr>
      <w:r w:rsidRPr="00962C52">
        <w:rPr>
          <w:rFonts w:ascii="Calibri" w:hAnsi="Calibri"/>
          <w:bCs/>
          <w:shd w:val="clear" w:color="auto" w:fill="FFFFFF"/>
        </w:rPr>
        <w:t>raingarden/rain barrel use</w:t>
      </w:r>
    </w:p>
    <w:p w14:paraId="4281BE1F" w14:textId="77777777" w:rsidR="00026D2E" w:rsidRDefault="00026D2E" w:rsidP="00781E61">
      <w:pPr>
        <w:pStyle w:val="ListParagraph"/>
        <w:numPr>
          <w:ilvl w:val="0"/>
          <w:numId w:val="23"/>
        </w:numPr>
        <w:spacing w:before="120" w:after="120"/>
        <w:contextualSpacing w:val="0"/>
        <w:rPr>
          <w:rFonts w:ascii="Calibri" w:hAnsi="Calibri"/>
          <w:bCs/>
          <w:u w:val="single"/>
          <w:shd w:val="clear" w:color="auto" w:fill="FFFFFF"/>
        </w:rPr>
        <w:sectPr w:rsidR="00026D2E" w:rsidSect="00026D2E">
          <w:type w:val="continuous"/>
          <w:pgSz w:w="12240" w:h="15840"/>
          <w:pgMar w:top="1440" w:right="1080" w:bottom="1440" w:left="1080" w:header="720" w:footer="720" w:gutter="0"/>
          <w:cols w:num="2" w:space="720"/>
          <w:docGrid w:linePitch="360"/>
        </w:sectPr>
      </w:pPr>
    </w:p>
    <w:p w14:paraId="7EFF6E65" w14:textId="05525489" w:rsidR="000F41AF" w:rsidRPr="00962C52" w:rsidRDefault="00EA2255"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Continue local event attendance</w:t>
      </w:r>
      <w:r w:rsidR="000F41AF" w:rsidRPr="00962C52">
        <w:rPr>
          <w:rFonts w:ascii="Calibri" w:hAnsi="Calibri"/>
          <w:bCs/>
          <w:shd w:val="clear" w:color="auto" w:fill="FFFFFF"/>
        </w:rPr>
        <w:t xml:space="preserve"> as opportunities are presented, utilizing Manchaug Pond educational kiosk developed as part of a previous s.313 Nonpoint Source Pollution Grant. </w:t>
      </w:r>
    </w:p>
    <w:p w14:paraId="69FCF68E" w14:textId="730774F9" w:rsidR="000F41AF" w:rsidRPr="00962C52" w:rsidRDefault="000F41AF"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Continue sponsoring and producing local programming</w:t>
      </w:r>
      <w:r w:rsidRPr="00962C52">
        <w:rPr>
          <w:rFonts w:ascii="Calibri" w:hAnsi="Calibri"/>
          <w:bCs/>
          <w:shd w:val="clear" w:color="auto" w:fill="FFFFFF"/>
        </w:rPr>
        <w:t xml:space="preserve"> for watershed residents and the general public with a focus on watershed outreach and education. These have included the MPF annual meeting and workshop, spring social, Waters Farm agricultural events </w:t>
      </w:r>
      <w:r w:rsidR="00987DC2" w:rsidRPr="00962C52">
        <w:rPr>
          <w:rFonts w:ascii="Calibri" w:hAnsi="Calibri"/>
          <w:bCs/>
          <w:shd w:val="clear" w:color="auto" w:fill="FFFFFF"/>
        </w:rPr>
        <w:t>etc. where the MPF education kiosk is utilized.</w:t>
      </w:r>
    </w:p>
    <w:p w14:paraId="324CC1E3" w14:textId="1C33367D" w:rsidR="00EA2255" w:rsidRPr="00962C52" w:rsidRDefault="00987DC2"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 xml:space="preserve">Installation of </w:t>
      </w:r>
      <w:r w:rsidR="005D1643" w:rsidRPr="00962C52">
        <w:rPr>
          <w:rFonts w:ascii="Calibri" w:hAnsi="Calibri"/>
          <w:bCs/>
          <w:u w:val="single"/>
          <w:shd w:val="clear" w:color="auto" w:fill="FFFFFF"/>
        </w:rPr>
        <w:t xml:space="preserve">a </w:t>
      </w:r>
      <w:r w:rsidRPr="00962C52">
        <w:rPr>
          <w:rFonts w:ascii="Calibri" w:hAnsi="Calibri"/>
          <w:bCs/>
          <w:u w:val="single"/>
          <w:shd w:val="clear" w:color="auto" w:fill="FFFFFF"/>
        </w:rPr>
        <w:t>permanent education kiosk at the MPF owned Overlook property.</w:t>
      </w:r>
      <w:r w:rsidRPr="00962C52">
        <w:rPr>
          <w:rFonts w:ascii="Calibri" w:hAnsi="Calibri"/>
          <w:bCs/>
          <w:shd w:val="clear" w:color="auto" w:fill="FFFFFF"/>
        </w:rPr>
        <w:t xml:space="preserve"> The Overlook includes a 40-stall working stable and is open to visitors and horse enthusiasts. It presents an ideal opportunity to install a small informative kiosk with agriculture/horse related educational material geared towards watershed protection – with Manchaug Pond in the background. The site itself is a working stable and presents an example of horsekeeping management with water quality in mind which will be featured in some of the kiosk materials.</w:t>
      </w:r>
    </w:p>
    <w:p w14:paraId="0614B1A8" w14:textId="4D7E75DC" w:rsidR="00EA2255" w:rsidRPr="00962C52" w:rsidRDefault="00EA2255"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 xml:space="preserve">Hobby Farming with Water Quality in Mind Technical Outreach Visits </w:t>
      </w:r>
      <w:r w:rsidRPr="00962C52">
        <w:rPr>
          <w:rFonts w:ascii="Calibri" w:hAnsi="Calibri"/>
          <w:bCs/>
          <w:shd w:val="clear" w:color="auto" w:fill="FFFFFF"/>
        </w:rPr>
        <w:t>– includes direct outreach to backyard/hobby farmers and horse</w:t>
      </w:r>
      <w:r w:rsidR="00EE2805">
        <w:rPr>
          <w:rFonts w:ascii="Calibri" w:hAnsi="Calibri"/>
          <w:bCs/>
          <w:shd w:val="clear" w:color="auto" w:fill="FFFFFF"/>
        </w:rPr>
        <w:t xml:space="preserve"> </w:t>
      </w:r>
      <w:r w:rsidRPr="00962C52">
        <w:rPr>
          <w:rFonts w:ascii="Calibri" w:hAnsi="Calibri"/>
          <w:bCs/>
          <w:shd w:val="clear" w:color="auto" w:fill="FFFFFF"/>
        </w:rPr>
        <w:t xml:space="preserve">owners to provide site specific recommendations on stormwater management, nutrient and manure management and water quality protection. This effort includes visiting hobby/backyard farmers to provide individualized recommendations on site layout; land, nutrient, and animal management; and nonpoint source reduction. A list of recommendations and annotated designs (if applicable) will be provided and discussed with each participant based on the guidance document </w:t>
      </w:r>
      <w:r w:rsidRPr="00962C52">
        <w:rPr>
          <w:rFonts w:ascii="Calibri" w:hAnsi="Calibri"/>
          <w:bCs/>
          <w:i/>
          <w:iCs/>
          <w:shd w:val="clear" w:color="auto" w:fill="FFFFFF"/>
        </w:rPr>
        <w:t xml:space="preserve">Hobby Farming with Water Quality in Mind: A Guide to Successful Backyard Farming </w:t>
      </w:r>
      <w:r w:rsidRPr="00962C52">
        <w:rPr>
          <w:rFonts w:ascii="Calibri" w:hAnsi="Calibri"/>
          <w:bCs/>
          <w:i/>
          <w:iCs/>
          <w:shd w:val="clear" w:color="auto" w:fill="FFFFFF"/>
        </w:rPr>
        <w:lastRenderedPageBreak/>
        <w:t>While Protecting Our Water Resources</w:t>
      </w:r>
      <w:r w:rsidRPr="00962C52">
        <w:rPr>
          <w:rFonts w:ascii="Calibri" w:hAnsi="Calibri"/>
          <w:bCs/>
          <w:shd w:val="clear" w:color="auto" w:fill="FFFFFF"/>
        </w:rPr>
        <w:t>, October 2017 (funded under s319 project #15-05/319 – Small Farm BMP Guidance</w:t>
      </w:r>
      <w:r w:rsidR="00781E61" w:rsidRPr="00962C52">
        <w:rPr>
          <w:rFonts w:ascii="Calibri" w:hAnsi="Calibri"/>
          <w:bCs/>
          <w:shd w:val="clear" w:color="auto" w:fill="FFFFFF"/>
        </w:rPr>
        <w:t>) and located here:</w:t>
      </w:r>
      <w:r w:rsidRPr="00962C52">
        <w:rPr>
          <w:rFonts w:ascii="Calibri" w:hAnsi="Calibri"/>
          <w:bCs/>
          <w:shd w:val="clear" w:color="auto" w:fill="FFFFFF"/>
        </w:rPr>
        <w:t xml:space="preserve"> </w:t>
      </w:r>
      <w:hyperlink r:id="rId52" w:history="1">
        <w:r w:rsidRPr="00962C52">
          <w:rPr>
            <w:rStyle w:val="Hyperlink"/>
            <w:rFonts w:ascii="Calibri" w:hAnsi="Calibri"/>
            <w:bCs/>
            <w:shd w:val="clear" w:color="auto" w:fill="FFFFFF"/>
          </w:rPr>
          <w:t>www.hobbyfarmbmps.org</w:t>
        </w:r>
      </w:hyperlink>
      <w:r w:rsidR="00781E61" w:rsidRPr="00962C52">
        <w:rPr>
          <w:rFonts w:ascii="Calibri" w:hAnsi="Calibri"/>
          <w:bCs/>
          <w:shd w:val="clear" w:color="auto" w:fill="FFFFFF"/>
        </w:rPr>
        <w:t>.</w:t>
      </w:r>
    </w:p>
    <w:p w14:paraId="3FA244CC" w14:textId="763F2FC6" w:rsidR="00781E61" w:rsidRPr="00962C52" w:rsidRDefault="00EA2255" w:rsidP="00781E61">
      <w:pPr>
        <w:pStyle w:val="ListParagraph"/>
        <w:numPr>
          <w:ilvl w:val="0"/>
          <w:numId w:val="23"/>
        </w:numPr>
        <w:spacing w:before="120" w:after="120"/>
        <w:contextualSpacing w:val="0"/>
        <w:rPr>
          <w:rFonts w:ascii="Calibri" w:hAnsi="Calibri"/>
          <w:bCs/>
          <w:shd w:val="clear" w:color="auto" w:fill="FFFFFF"/>
        </w:rPr>
      </w:pPr>
      <w:r w:rsidRPr="00962C52">
        <w:rPr>
          <w:rFonts w:ascii="Calibri" w:hAnsi="Calibri"/>
          <w:bCs/>
          <w:u w:val="single"/>
          <w:shd w:val="clear" w:color="auto" w:fill="FFFFFF"/>
        </w:rPr>
        <w:t>Hobby Farm Newsletter/Fact Sheet</w:t>
      </w:r>
      <w:r w:rsidRPr="00962C52">
        <w:rPr>
          <w:rFonts w:ascii="Calibri" w:hAnsi="Calibri"/>
          <w:bCs/>
          <w:shd w:val="clear" w:color="auto" w:fill="FFFFFF"/>
        </w:rPr>
        <w:t xml:space="preserve">. The MPF will put together a series of electronic newsletters to feature nonpoint source topics relevant to agricultural related watershed activities based on the guidance document </w:t>
      </w:r>
      <w:r w:rsidRPr="00962C52">
        <w:rPr>
          <w:rFonts w:ascii="Calibri" w:hAnsi="Calibri"/>
          <w:bCs/>
          <w:i/>
          <w:iCs/>
          <w:shd w:val="clear" w:color="auto" w:fill="FFFFFF"/>
        </w:rPr>
        <w:t xml:space="preserve">Hobby Farming with Water Quality in Mind: A Guide to Successful Backyard Farming While Protecting Our Water Resources. </w:t>
      </w:r>
      <w:r w:rsidRPr="00962C52">
        <w:rPr>
          <w:rFonts w:ascii="Calibri" w:hAnsi="Calibri"/>
          <w:bCs/>
          <w:shd w:val="clear" w:color="auto" w:fill="FFFFFF"/>
        </w:rPr>
        <w:t xml:space="preserve">This 150+ page publication was structured so that each section also consisted of stand-alone Fact Sheets specifically designed to be used in short-topic/newsletter format for easy distribution and a quick read. Each newsletter will consist of one of the 43 available fact sheets. Newsletters will be released via electronic format with a small budget for hard copy printing for any of the in-person events the MPF participates in as well as the MPF mobile display. With a substantial membership and online following as well as a robust website, these newsletters will be distributed via email through existing website subscribers and MPF membership, online at </w:t>
      </w:r>
      <w:hyperlink r:id="rId53" w:history="1">
        <w:r w:rsidR="00235F04" w:rsidRPr="00743670">
          <w:rPr>
            <w:rStyle w:val="Hyperlink"/>
            <w:rFonts w:ascii="Calibri" w:hAnsi="Calibri"/>
            <w:bCs/>
            <w:shd w:val="clear" w:color="auto" w:fill="FFFFFF"/>
          </w:rPr>
          <w:t>www.manchaugpond.org</w:t>
        </w:r>
      </w:hyperlink>
      <w:r w:rsidR="00235F04">
        <w:rPr>
          <w:rFonts w:ascii="Calibri" w:hAnsi="Calibri"/>
          <w:bCs/>
          <w:shd w:val="clear" w:color="auto" w:fill="FFFFFF"/>
        </w:rPr>
        <w:t xml:space="preserve"> </w:t>
      </w:r>
      <w:r w:rsidRPr="00962C52">
        <w:rPr>
          <w:rFonts w:ascii="Calibri" w:hAnsi="Calibri"/>
          <w:bCs/>
          <w:shd w:val="clear" w:color="auto" w:fill="FFFFFF"/>
        </w:rPr>
        <w:t>and all MPF existing social media outlets including Facebook, Instagram and Twitter.</w:t>
      </w:r>
      <w:r w:rsidR="00781E61" w:rsidRPr="00962C52">
        <w:rPr>
          <w:rFonts w:ascii="Calibri" w:hAnsi="Calibri"/>
          <w:bCs/>
          <w:shd w:val="clear" w:color="auto" w:fill="FFFFFF"/>
        </w:rPr>
        <w:t xml:space="preserve"> </w:t>
      </w:r>
    </w:p>
    <w:p w14:paraId="73BE2D1A" w14:textId="48A8DDDD" w:rsidR="00EA2255" w:rsidRPr="00962C52" w:rsidRDefault="00781E61" w:rsidP="00781E61">
      <w:pPr>
        <w:pStyle w:val="ListParagraph"/>
        <w:spacing w:before="120" w:after="120"/>
        <w:contextualSpacing w:val="0"/>
        <w:rPr>
          <w:rFonts w:ascii="Calibri" w:hAnsi="Calibri"/>
          <w:bCs/>
          <w:shd w:val="clear" w:color="auto" w:fill="FFFFFF"/>
        </w:rPr>
      </w:pPr>
      <w:r w:rsidRPr="00962C52">
        <w:rPr>
          <w:rFonts w:ascii="Calibri" w:hAnsi="Calibri"/>
          <w:bCs/>
          <w:shd w:val="clear" w:color="auto" w:fill="FFFFFF"/>
        </w:rPr>
        <w:t>List of possible topics and available fact sheets include</w:t>
      </w:r>
      <w:r w:rsidR="00DE1976" w:rsidRPr="00962C52">
        <w:rPr>
          <w:rFonts w:ascii="Calibri" w:hAnsi="Calibri"/>
          <w:bCs/>
          <w:shd w:val="clear" w:color="auto" w:fill="FFFFFF"/>
        </w:rPr>
        <w:t>:</w:t>
      </w:r>
    </w:p>
    <w:p w14:paraId="1BB9C73A" w14:textId="77777777" w:rsidR="00962C52" w:rsidRDefault="00962C52" w:rsidP="00962C52">
      <w:pPr>
        <w:pStyle w:val="ListParagraph"/>
        <w:numPr>
          <w:ilvl w:val="0"/>
          <w:numId w:val="27"/>
        </w:numPr>
        <w:spacing w:after="0"/>
        <w:contextualSpacing w:val="0"/>
        <w:rPr>
          <w:rFonts w:ascii="Calibri" w:hAnsi="Calibri"/>
          <w:bCs/>
          <w:shd w:val="clear" w:color="auto" w:fill="FFFFFF"/>
        </w:rPr>
        <w:sectPr w:rsidR="00962C52">
          <w:type w:val="continuous"/>
          <w:pgSz w:w="12240" w:h="15840"/>
          <w:pgMar w:top="1440" w:right="1080" w:bottom="1440" w:left="1080" w:header="720" w:footer="720" w:gutter="0"/>
          <w:cols w:space="720"/>
          <w:docGrid w:linePitch="360"/>
        </w:sectPr>
      </w:pPr>
    </w:p>
    <w:p w14:paraId="11545402" w14:textId="7EE11399" w:rsidR="00DE197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Understanding your soil</w:t>
      </w:r>
    </w:p>
    <w:p w14:paraId="75D1FA20" w14:textId="06B9ED38"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The important of annual soil testing</w:t>
      </w:r>
    </w:p>
    <w:p w14:paraId="25CE2BBA" w14:textId="5D69A5F2"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Essential plant nutrients</w:t>
      </w:r>
    </w:p>
    <w:p w14:paraId="39100D7B" w14:textId="4B26AB82"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Understanding fertilizer and soil amendment types</w:t>
      </w:r>
    </w:p>
    <w:p w14:paraId="258E8035" w14:textId="1D171CAF"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Fertilizer: what’s in the bag</w:t>
      </w:r>
    </w:p>
    <w:p w14:paraId="1AB4208C" w14:textId="009234D7"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Keeping nutrients in your soil: alternative planning methods</w:t>
      </w:r>
    </w:p>
    <w:p w14:paraId="0401D8BA" w14:textId="4078B3F7"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Plant material composting</w:t>
      </w:r>
    </w:p>
    <w:p w14:paraId="719CF3C7" w14:textId="4C6582F4"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Nutrient and soil amendment application</w:t>
      </w:r>
    </w:p>
    <w:p w14:paraId="6D5D9CC2" w14:textId="2C0A6B10"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Animal space needs</w:t>
      </w:r>
    </w:p>
    <w:p w14:paraId="26BA057A" w14:textId="55571391"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Grazing and grass management</w:t>
      </w:r>
    </w:p>
    <w:p w14:paraId="08967EBE" w14:textId="14C39322"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Mud management</w:t>
      </w:r>
    </w:p>
    <w:p w14:paraId="2DF046FC" w14:textId="2556CBDE"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Manure management</w:t>
      </w:r>
    </w:p>
    <w:p w14:paraId="0DD7BBFF" w14:textId="37092EBD"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Animal manure composting</w:t>
      </w:r>
    </w:p>
    <w:p w14:paraId="7652C9FF" w14:textId="45FCC08E"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Controlling animal access to waterways: fencing</w:t>
      </w:r>
    </w:p>
    <w:p w14:paraId="0C73DAAF" w14:textId="38A6A2DD"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Controlling animal access to waterways: crossings</w:t>
      </w:r>
    </w:p>
    <w:p w14:paraId="6BC2C6E2" w14:textId="5557A831"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Controlling animal access to waterways: alternative water sources</w:t>
      </w:r>
    </w:p>
    <w:p w14:paraId="1EDC3EBD" w14:textId="1F3D2A23"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Vegetated buffers</w:t>
      </w:r>
    </w:p>
    <w:p w14:paraId="08863385" w14:textId="077C61AD"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Vegetate</w:t>
      </w:r>
      <w:r w:rsidR="00EE2805">
        <w:rPr>
          <w:rFonts w:ascii="Calibri" w:hAnsi="Calibri"/>
          <w:bCs/>
          <w:shd w:val="clear" w:color="auto" w:fill="FFFFFF"/>
        </w:rPr>
        <w:t>d</w:t>
      </w:r>
      <w:r w:rsidRPr="00962C52">
        <w:rPr>
          <w:rFonts w:ascii="Calibri" w:hAnsi="Calibri"/>
          <w:bCs/>
          <w:shd w:val="clear" w:color="auto" w:fill="FFFFFF"/>
        </w:rPr>
        <w:t xml:space="preserve"> filter strips</w:t>
      </w:r>
    </w:p>
    <w:p w14:paraId="7F079CDC" w14:textId="2E8F3698"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Vegetated swales</w:t>
      </w:r>
    </w:p>
    <w:p w14:paraId="7C611053" w14:textId="32B4CE9A"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Infiltrations trenches and dry wells</w:t>
      </w:r>
    </w:p>
    <w:p w14:paraId="5D66AB0E" w14:textId="2BACBDFC"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Rain gardens</w:t>
      </w:r>
    </w:p>
    <w:p w14:paraId="1D0147F6" w14:textId="5A48890D"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Rain barrels and cisterns</w:t>
      </w:r>
    </w:p>
    <w:p w14:paraId="2BBEAC04" w14:textId="774B7E2E"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Tree planting for water quality</w:t>
      </w:r>
    </w:p>
    <w:p w14:paraId="2634A6B8" w14:textId="3526E5AA"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Integrated pest management</w:t>
      </w:r>
    </w:p>
    <w:p w14:paraId="30458D84" w14:textId="7C4A20FA"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Pesticide use and water quality</w:t>
      </w:r>
    </w:p>
    <w:p w14:paraId="42E0130D" w14:textId="710C5F9F"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Reading a pesticide label</w:t>
      </w:r>
    </w:p>
    <w:p w14:paraId="02BD3FE4" w14:textId="463585D4"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Pesticide storage and disposal</w:t>
      </w:r>
    </w:p>
    <w:p w14:paraId="0E5BEAC3" w14:textId="11FE3657"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Equipment safety and maintenance basics</w:t>
      </w:r>
    </w:p>
    <w:p w14:paraId="60776FC2" w14:textId="3F63DD8F"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Reading hazardous material labels and safety data sheets</w:t>
      </w:r>
    </w:p>
    <w:p w14:paraId="7537804D" w14:textId="1E53DD5D"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Hazardous material use, storage and disposal</w:t>
      </w:r>
    </w:p>
    <w:p w14:paraId="1260078A" w14:textId="02BADD6C"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Solid waste management</w:t>
      </w:r>
    </w:p>
    <w:p w14:paraId="55CD1CD6" w14:textId="012E21DF"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Neighbor relations: communication</w:t>
      </w:r>
    </w:p>
    <w:p w14:paraId="61D606CE" w14:textId="2DD9354B"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Neighbor relations: fly, mosquito and rodent control</w:t>
      </w:r>
    </w:p>
    <w:p w14:paraId="00DE425C" w14:textId="6081A1B1" w:rsidR="00EE0556" w:rsidRPr="00962C52" w:rsidRDefault="00EE0556" w:rsidP="00962C52">
      <w:pPr>
        <w:pStyle w:val="ListParagraph"/>
        <w:numPr>
          <w:ilvl w:val="0"/>
          <w:numId w:val="27"/>
        </w:numPr>
        <w:spacing w:after="0"/>
        <w:contextualSpacing w:val="0"/>
        <w:rPr>
          <w:rFonts w:ascii="Calibri" w:hAnsi="Calibri"/>
          <w:bCs/>
          <w:shd w:val="clear" w:color="auto" w:fill="FFFFFF"/>
        </w:rPr>
      </w:pPr>
      <w:r w:rsidRPr="00962C52">
        <w:rPr>
          <w:rFonts w:ascii="Calibri" w:hAnsi="Calibri"/>
          <w:bCs/>
          <w:shd w:val="clear" w:color="auto" w:fill="FFFFFF"/>
        </w:rPr>
        <w:t>Food safety</w:t>
      </w:r>
    </w:p>
    <w:p w14:paraId="0408E53A" w14:textId="564A7C4F" w:rsidR="00962C52" w:rsidRDefault="00EE0556" w:rsidP="00962C52">
      <w:pPr>
        <w:pStyle w:val="ListParagraph"/>
        <w:numPr>
          <w:ilvl w:val="0"/>
          <w:numId w:val="27"/>
        </w:numPr>
        <w:spacing w:after="0"/>
        <w:contextualSpacing w:val="0"/>
        <w:rPr>
          <w:rFonts w:ascii="Calibri" w:hAnsi="Calibri"/>
          <w:bCs/>
          <w:shd w:val="clear" w:color="auto" w:fill="FFFFFF"/>
        </w:rPr>
        <w:sectPr w:rsidR="00962C52" w:rsidSect="00962C52">
          <w:type w:val="continuous"/>
          <w:pgSz w:w="12240" w:h="15840"/>
          <w:pgMar w:top="1440" w:right="1080" w:bottom="1440" w:left="1080" w:header="720" w:footer="720" w:gutter="0"/>
          <w:cols w:num="2" w:space="180"/>
          <w:docGrid w:linePitch="360"/>
        </w:sectPr>
      </w:pPr>
      <w:r w:rsidRPr="00962C52">
        <w:rPr>
          <w:rFonts w:ascii="Calibri" w:hAnsi="Calibri"/>
          <w:bCs/>
          <w:shd w:val="clear" w:color="auto" w:fill="FFFFFF"/>
        </w:rPr>
        <w:t>Emergency management plan</w:t>
      </w:r>
      <w:r w:rsidR="00962C52">
        <w:rPr>
          <w:rFonts w:ascii="Calibri" w:hAnsi="Calibri"/>
          <w:bCs/>
          <w:shd w:val="clear" w:color="auto" w:fill="FFFFFF"/>
        </w:rPr>
        <w:t>ning</w:t>
      </w:r>
    </w:p>
    <w:p w14:paraId="5BB292DB" w14:textId="42E669BA" w:rsidR="00BB0BD9" w:rsidRPr="007D235D" w:rsidRDefault="00EA2255" w:rsidP="007D235D">
      <w:pPr>
        <w:pStyle w:val="ListParagraph"/>
        <w:numPr>
          <w:ilvl w:val="0"/>
          <w:numId w:val="23"/>
        </w:numPr>
        <w:spacing w:before="120" w:after="120"/>
        <w:contextualSpacing w:val="0"/>
        <w:rPr>
          <w:rFonts w:ascii="Calibri" w:hAnsi="Calibri"/>
          <w:bCs/>
          <w:shd w:val="clear" w:color="auto" w:fill="FFFFFF"/>
        </w:rPr>
      </w:pPr>
      <w:r w:rsidRPr="00B40DB5">
        <w:rPr>
          <w:rFonts w:ascii="Calibri" w:hAnsi="Calibri"/>
          <w:bCs/>
          <w:u w:val="single"/>
          <w:shd w:val="clear" w:color="auto" w:fill="FFFFFF"/>
        </w:rPr>
        <w:t>Backyard Gardening &amp; Hobby Farm Water Quality Webinar Series.</w:t>
      </w:r>
      <w:r w:rsidRPr="00962C52">
        <w:rPr>
          <w:rFonts w:ascii="Calibri" w:hAnsi="Calibri"/>
          <w:bCs/>
          <w:shd w:val="clear" w:color="auto" w:fill="FFFFFF"/>
        </w:rPr>
        <w:t xml:space="preserve"> This effort will develop a series of webinars based on the backyard gardening and hobby farming newsletters (see above). The MPF will </w:t>
      </w:r>
      <w:r w:rsidRPr="00962C52">
        <w:rPr>
          <w:rFonts w:ascii="Calibri" w:hAnsi="Calibri"/>
          <w:bCs/>
          <w:shd w:val="clear" w:color="auto" w:fill="FFFFFF"/>
        </w:rPr>
        <w:lastRenderedPageBreak/>
        <w:t xml:space="preserve">pre-record a series of 12 or more short webinars that coincide with the newsletters based on the </w:t>
      </w:r>
      <w:r w:rsidRPr="00962C52">
        <w:rPr>
          <w:rFonts w:ascii="Calibri" w:hAnsi="Calibri"/>
          <w:bCs/>
          <w:i/>
          <w:iCs/>
          <w:shd w:val="clear" w:color="auto" w:fill="FFFFFF"/>
        </w:rPr>
        <w:t xml:space="preserve">. </w:t>
      </w:r>
      <w:r w:rsidRPr="00962C52">
        <w:rPr>
          <w:rFonts w:ascii="Calibri" w:hAnsi="Calibri"/>
          <w:bCs/>
          <w:shd w:val="clear" w:color="auto" w:fill="FFFFFF"/>
        </w:rPr>
        <w:t>The MPF will record these short segment webinars with minor assistance from a media editor and make links available on their websi</w:t>
      </w:r>
      <w:r w:rsidR="000032F2" w:rsidRPr="00962C52">
        <w:rPr>
          <w:rFonts w:ascii="Calibri" w:hAnsi="Calibri"/>
          <w:bCs/>
          <w:shd w:val="clear" w:color="auto" w:fill="FFFFFF"/>
        </w:rPr>
        <w:t>t</w:t>
      </w:r>
      <w:r w:rsidRPr="00962C52">
        <w:rPr>
          <w:rFonts w:ascii="Calibri" w:hAnsi="Calibri"/>
          <w:bCs/>
          <w:shd w:val="clear" w:color="auto" w:fill="FFFFFF"/>
        </w:rPr>
        <w:t xml:space="preserve">e and provide links on all existing social media accounts with videos residing on You Tube. Videos will also be made available to the Towns of Sutton and Douglas </w:t>
      </w:r>
      <w:r w:rsidR="00EE2805">
        <w:rPr>
          <w:rFonts w:ascii="Calibri" w:hAnsi="Calibri"/>
          <w:bCs/>
          <w:shd w:val="clear" w:color="auto" w:fill="FFFFFF"/>
        </w:rPr>
        <w:t>for community access via town websites</w:t>
      </w:r>
      <w:r w:rsidRPr="00962C52">
        <w:rPr>
          <w:rFonts w:ascii="Calibri" w:hAnsi="Calibri"/>
          <w:bCs/>
          <w:shd w:val="clear" w:color="auto" w:fill="FFFFFF"/>
        </w:rPr>
        <w:t>.</w:t>
      </w:r>
    </w:p>
    <w:p w14:paraId="49BDB049" w14:textId="68E10E5D" w:rsidR="000362F9" w:rsidRDefault="00B7315F" w:rsidP="00AC3E25">
      <w:pPr>
        <w:pStyle w:val="Heading2"/>
        <w:rPr>
          <w:shd w:val="clear" w:color="auto" w:fill="FFFFFF"/>
        </w:rPr>
      </w:pPr>
      <w:bookmarkStart w:id="42" w:name="_Toc60148246"/>
      <w:r>
        <w:rPr>
          <w:shd w:val="clear" w:color="auto" w:fill="FFFFFF"/>
        </w:rPr>
        <w:t>Step 4:</w:t>
      </w:r>
      <w:r>
        <w:rPr>
          <w:sz w:val="29"/>
          <w:szCs w:val="29"/>
          <w:shd w:val="clear" w:color="auto" w:fill="FFFFFF"/>
        </w:rPr>
        <w:t xml:space="preserve"> </w:t>
      </w:r>
      <w:r>
        <w:rPr>
          <w:shd w:val="clear" w:color="auto" w:fill="FFFFFF"/>
        </w:rPr>
        <w:t>Evaluate Information/Education Program</w:t>
      </w:r>
      <w:bookmarkEnd w:id="42"/>
    </w:p>
    <w:p w14:paraId="0D20C959" w14:textId="0753BEC4" w:rsidR="000362F9" w:rsidRDefault="00B7315F" w:rsidP="007D235D">
      <w:pPr>
        <w:spacing w:before="120" w:after="120"/>
        <w:rPr>
          <w:rFonts w:ascii="Calibri" w:hAnsi="Calibri"/>
          <w:i/>
          <w:iCs/>
          <w:color w:val="000000"/>
          <w:sz w:val="20"/>
          <w:szCs w:val="20"/>
          <w:shd w:val="clear" w:color="auto" w:fill="FFFFFF"/>
        </w:rPr>
      </w:pPr>
      <w:r>
        <w:rPr>
          <w:rFonts w:ascii="Calibri" w:hAnsi="Calibri"/>
          <w:i/>
          <w:iCs/>
          <w:color w:val="000000"/>
          <w:sz w:val="20"/>
          <w:szCs w:val="20"/>
          <w:shd w:val="clear" w:color="auto" w:fill="FFFFFF"/>
        </w:rPr>
        <w:t>Information and education efforts and how they will be evaluated.</w:t>
      </w:r>
    </w:p>
    <w:p w14:paraId="32CA275E" w14:textId="15F01B80" w:rsidR="00BB0BD9" w:rsidRPr="00BB0BD9" w:rsidRDefault="00BB0BD9">
      <w:pPr>
        <w:spacing w:after="0"/>
        <w:rPr>
          <w:rFonts w:ascii="Calibri" w:hAnsi="Calibri"/>
          <w:bCs/>
          <w:sz w:val="24"/>
          <w:szCs w:val="24"/>
          <w:shd w:val="clear" w:color="auto" w:fill="FFFFFF"/>
        </w:rPr>
      </w:pPr>
      <w:r w:rsidRPr="00BB0BD9">
        <w:rPr>
          <w:rFonts w:ascii="Calibri" w:hAnsi="Calibri"/>
          <w:bCs/>
          <w:sz w:val="24"/>
          <w:szCs w:val="24"/>
          <w:shd w:val="clear" w:color="auto" w:fill="FFFFFF"/>
        </w:rPr>
        <w:t>Each educational and outreach activity will include a follow</w:t>
      </w:r>
      <w:r w:rsidR="007D235D">
        <w:rPr>
          <w:rFonts w:ascii="Calibri" w:hAnsi="Calibri"/>
          <w:bCs/>
          <w:sz w:val="24"/>
          <w:szCs w:val="24"/>
          <w:shd w:val="clear" w:color="auto" w:fill="FFFFFF"/>
        </w:rPr>
        <w:t>-</w:t>
      </w:r>
      <w:r w:rsidRPr="00BB0BD9">
        <w:rPr>
          <w:rFonts w:ascii="Calibri" w:hAnsi="Calibri"/>
          <w:bCs/>
          <w:sz w:val="24"/>
          <w:szCs w:val="24"/>
          <w:shd w:val="clear" w:color="auto" w:fill="FFFFFF"/>
        </w:rPr>
        <w:t xml:space="preserve">up evaluation or participant survey. Online and social media material can be </w:t>
      </w:r>
      <w:r w:rsidR="007D235D">
        <w:rPr>
          <w:rFonts w:ascii="Calibri" w:hAnsi="Calibri"/>
          <w:bCs/>
          <w:sz w:val="24"/>
          <w:szCs w:val="24"/>
          <w:shd w:val="clear" w:color="auto" w:fill="FFFFFF"/>
        </w:rPr>
        <w:t xml:space="preserve">tracked and </w:t>
      </w:r>
      <w:r w:rsidRPr="00BB0BD9">
        <w:rPr>
          <w:rFonts w:ascii="Calibri" w:hAnsi="Calibri"/>
          <w:bCs/>
          <w:sz w:val="24"/>
          <w:szCs w:val="24"/>
          <w:shd w:val="clear" w:color="auto" w:fill="FFFFFF"/>
        </w:rPr>
        <w:t>evaluated through webpage and video views.</w:t>
      </w:r>
    </w:p>
    <w:p w14:paraId="7AE03423" w14:textId="77777777" w:rsidR="00BB0BD9" w:rsidRDefault="00BB0BD9"/>
    <w:p w14:paraId="10765E1B" w14:textId="668C5E98" w:rsidR="000362F9" w:rsidRDefault="00B7315F">
      <w:pPr>
        <w:rPr>
          <w:rFonts w:ascii="Calibri" w:eastAsia="Times New Roman" w:hAnsi="Calibri" w:cs="Times New Roman"/>
          <w:b/>
          <w:bCs/>
          <w:sz w:val="32"/>
          <w:szCs w:val="32"/>
        </w:rPr>
      </w:pPr>
      <w:r>
        <w:br w:type="page"/>
      </w:r>
    </w:p>
    <w:p w14:paraId="2804E1FD" w14:textId="77777777" w:rsidR="000362F9" w:rsidRDefault="00B7315F" w:rsidP="00356FEE">
      <w:pPr>
        <w:pStyle w:val="Heading1"/>
        <w:rPr>
          <w:color w:val="006686"/>
        </w:rPr>
      </w:pPr>
      <w:bookmarkStart w:id="43" w:name="ELEMFG_HEADER"/>
      <w:bookmarkStart w:id="44" w:name="_Toc60148247"/>
      <w:r>
        <w:lastRenderedPageBreak/>
        <w:t>Elements F &amp; G: Implementation Schedule and Measurable Milestones</w:t>
      </w:r>
      <w:bookmarkEnd w:id="43"/>
      <w:bookmarkEnd w:id="44"/>
    </w:p>
    <w:p w14:paraId="5E5E78E1" w14:textId="77777777" w:rsidR="000362F9" w:rsidRDefault="000362F9">
      <w:pPr>
        <w:spacing w:after="0"/>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0362F9" w14:paraId="468EDA0F" w14:textId="77777777">
        <w:trPr>
          <w:jc w:val="center"/>
        </w:trPr>
        <w:tc>
          <w:tcPr>
            <w:tcW w:w="7560" w:type="dxa"/>
            <w:vAlign w:val="center"/>
          </w:tcPr>
          <w:p w14:paraId="69504500" w14:textId="77777777" w:rsidR="000362F9" w:rsidRDefault="00B7315F">
            <w:pPr>
              <w:jc w:val="center"/>
            </w:pPr>
            <w:r>
              <w:rPr>
                <w:noProof/>
              </w:rPr>
              <w:drawing>
                <wp:inline distT="0" distB="0" distL="0" distR="0" wp14:anchorId="7DA1E81D" wp14:editId="47529666">
                  <wp:extent cx="4710608" cy="1345997"/>
                  <wp:effectExtent l="0" t="0" r="0" b="6985"/>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4"/>
                          <a:stretch>
                            <a:fillRect/>
                          </a:stretch>
                        </pic:blipFill>
                        <pic:spPr bwMode="auto">
                          <a:xfrm>
                            <a:off x="0" y="0"/>
                            <a:ext cx="4710608" cy="1345997"/>
                          </a:xfrm>
                          <a:prstGeom prst="rect">
                            <a:avLst/>
                          </a:prstGeom>
                        </pic:spPr>
                      </pic:pic>
                    </a:graphicData>
                  </a:graphic>
                </wp:inline>
              </w:drawing>
            </w:r>
          </w:p>
        </w:tc>
        <w:tc>
          <w:tcPr>
            <w:tcW w:w="2520" w:type="dxa"/>
            <w:vAlign w:val="center"/>
          </w:tcPr>
          <w:p w14:paraId="4773F51B" w14:textId="77777777" w:rsidR="000362F9" w:rsidRDefault="00B7315F">
            <w:pPr>
              <w:jc w:val="center"/>
            </w:pPr>
            <w:r>
              <w:rPr>
                <w:noProof/>
              </w:rPr>
              <w:drawing>
                <wp:inline distT="0" distB="0" distL="0" distR="0" wp14:anchorId="46609641" wp14:editId="0271153B">
                  <wp:extent cx="1426464" cy="1316736"/>
                  <wp:effectExtent l="0" t="0" r="2540" b="0"/>
                  <wp:docPr id="18" name="Picture 18" descr="http://localhost:58176/Images/schedule.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5"/>
                          <a:stretch>
                            <a:fillRect/>
                          </a:stretch>
                        </pic:blipFill>
                        <pic:spPr bwMode="auto">
                          <a:xfrm>
                            <a:off x="0" y="0"/>
                            <a:ext cx="1426464" cy="1316736"/>
                          </a:xfrm>
                          <a:prstGeom prst="rect">
                            <a:avLst/>
                          </a:prstGeom>
                        </pic:spPr>
                      </pic:pic>
                    </a:graphicData>
                  </a:graphic>
                </wp:inline>
              </w:drawing>
            </w:r>
          </w:p>
        </w:tc>
      </w:tr>
    </w:tbl>
    <w:p w14:paraId="715055B3" w14:textId="77777777" w:rsidR="000362F9" w:rsidRDefault="000362F9">
      <w:pPr>
        <w:spacing w:after="0"/>
      </w:pPr>
    </w:p>
    <w:p w14:paraId="63937CCA" w14:textId="2B16C9F7" w:rsidR="00026D2E" w:rsidRDefault="00BD4182">
      <w:pPr>
        <w:spacing w:after="0"/>
      </w:pPr>
      <w:r>
        <w:t>Table FG-1 provides a preliminary schedule for implementation of recommendations provided by this monitoring plan. It is expected that the WBP will be re-evaluated and updated in 2022 as needed based on ongoing monitoring results and other ongoing efforts.</w:t>
      </w:r>
    </w:p>
    <w:p w14:paraId="1800F01A" w14:textId="506A96C8" w:rsidR="000362F9" w:rsidRDefault="00BD4182" w:rsidP="00161646">
      <w:pPr>
        <w:spacing w:after="120"/>
        <w:jc w:val="center"/>
        <w:rPr>
          <w:b/>
          <w:sz w:val="18"/>
          <w:szCs w:val="18"/>
        </w:rPr>
      </w:pPr>
      <w:r>
        <w:rPr>
          <w:rFonts w:ascii="Calibri" w:hAnsi="Calibri"/>
          <w:b/>
          <w:bCs/>
          <w:color w:val="000000"/>
          <w:sz w:val="18"/>
          <w:szCs w:val="18"/>
          <w:shd w:val="clear" w:color="auto" w:fill="FFFFFF"/>
        </w:rPr>
        <w:t>T</w:t>
      </w:r>
      <w:r w:rsidR="00B7315F">
        <w:rPr>
          <w:rFonts w:ascii="Calibri" w:hAnsi="Calibri"/>
          <w:b/>
          <w:bCs/>
          <w:color w:val="000000"/>
          <w:sz w:val="18"/>
          <w:szCs w:val="18"/>
          <w:shd w:val="clear" w:color="auto" w:fill="FFFFFF"/>
        </w:rPr>
        <w:t>able FG-1: Implementation Schedule and Interim Measurable Milestone</w:t>
      </w:r>
      <w:r w:rsidR="00B7315F">
        <w:rPr>
          <w:b/>
          <w:sz w:val="18"/>
          <w:szCs w:val="18"/>
        </w:rPr>
        <w:t>s</w:t>
      </w:r>
    </w:p>
    <w:tbl>
      <w:tblPr>
        <w:tblStyle w:val="TableGrid"/>
        <w:tblW w:w="4722" w:type="pct"/>
        <w:jc w:val="center"/>
        <w:tblCellMar>
          <w:top w:w="100" w:type="dxa"/>
          <w:left w:w="100" w:type="dxa"/>
          <w:bottom w:w="100" w:type="dxa"/>
          <w:right w:w="100" w:type="dxa"/>
        </w:tblCellMar>
        <w:tblLook w:val="04A0" w:firstRow="1" w:lastRow="0" w:firstColumn="1" w:lastColumn="0" w:noHBand="0" w:noVBand="1"/>
        <w:tblDescription w:val=""/>
      </w:tblPr>
      <w:tblGrid>
        <w:gridCol w:w="1974"/>
        <w:gridCol w:w="5761"/>
        <w:gridCol w:w="1775"/>
      </w:tblGrid>
      <w:tr w:rsidR="005D2AE6" w:rsidRPr="00BD4182" w14:paraId="1692C7F6" w14:textId="77777777" w:rsidTr="00161646">
        <w:trPr>
          <w:trHeight w:val="142"/>
          <w:jc w:val="center"/>
        </w:trPr>
        <w:tc>
          <w:tcPr>
            <w:tcW w:w="1038" w:type="pct"/>
            <w:shd w:val="clear" w:color="auto" w:fill="006686"/>
            <w:vAlign w:val="center"/>
          </w:tcPr>
          <w:p w14:paraId="46D04C6B" w14:textId="56044E75" w:rsidR="005D2AE6" w:rsidRPr="00BD4182" w:rsidRDefault="005D2AE6" w:rsidP="005D2AE6">
            <w:pPr>
              <w:spacing w:line="276" w:lineRule="auto"/>
              <w:jc w:val="center"/>
              <w:rPr>
                <w:b/>
                <w:color w:val="FFFFFF" w:themeColor="background1"/>
                <w:sz w:val="18"/>
                <w:szCs w:val="18"/>
              </w:rPr>
            </w:pPr>
            <w:bookmarkStart w:id="45" w:name="_Hlk47817854"/>
            <w:r>
              <w:rPr>
                <w:b/>
                <w:color w:val="FFFFFF" w:themeColor="background1"/>
                <w:sz w:val="18"/>
                <w:szCs w:val="18"/>
              </w:rPr>
              <w:t>Category</w:t>
            </w:r>
          </w:p>
        </w:tc>
        <w:tc>
          <w:tcPr>
            <w:tcW w:w="3028" w:type="pct"/>
            <w:shd w:val="clear" w:color="auto" w:fill="006686"/>
            <w:vAlign w:val="center"/>
          </w:tcPr>
          <w:p w14:paraId="401073EC" w14:textId="6E22D49E" w:rsidR="005D2AE6" w:rsidRPr="00BD4182" w:rsidRDefault="005D2AE6" w:rsidP="005D2AE6">
            <w:pPr>
              <w:spacing w:line="276" w:lineRule="auto"/>
              <w:jc w:val="center"/>
              <w:rPr>
                <w:b/>
                <w:color w:val="FFFFFF" w:themeColor="background1"/>
                <w:sz w:val="18"/>
                <w:szCs w:val="18"/>
              </w:rPr>
            </w:pPr>
            <w:r>
              <w:rPr>
                <w:b/>
                <w:color w:val="FFFFFF" w:themeColor="background1"/>
                <w:sz w:val="18"/>
                <w:szCs w:val="18"/>
              </w:rPr>
              <w:t>Action</w:t>
            </w:r>
          </w:p>
        </w:tc>
        <w:tc>
          <w:tcPr>
            <w:tcW w:w="933" w:type="pct"/>
            <w:shd w:val="clear" w:color="auto" w:fill="006686"/>
            <w:vAlign w:val="center"/>
          </w:tcPr>
          <w:p w14:paraId="523BF069" w14:textId="7ABECE84" w:rsidR="005D2AE6" w:rsidRPr="00BD4182" w:rsidRDefault="005D2AE6" w:rsidP="005D2AE6">
            <w:pPr>
              <w:spacing w:line="276" w:lineRule="auto"/>
              <w:jc w:val="center"/>
              <w:rPr>
                <w:b/>
                <w:color w:val="FFFFFF" w:themeColor="background1"/>
                <w:sz w:val="18"/>
                <w:szCs w:val="18"/>
              </w:rPr>
            </w:pPr>
            <w:r>
              <w:rPr>
                <w:b/>
                <w:color w:val="FFFFFF" w:themeColor="background1"/>
                <w:sz w:val="18"/>
                <w:szCs w:val="18"/>
              </w:rPr>
              <w:t>Year</w:t>
            </w:r>
          </w:p>
        </w:tc>
      </w:tr>
      <w:bookmarkEnd w:id="45"/>
      <w:tr w:rsidR="00095210" w:rsidRPr="00BD4182" w14:paraId="0658C200" w14:textId="77777777" w:rsidTr="00161646">
        <w:trPr>
          <w:trHeight w:val="300"/>
          <w:jc w:val="center"/>
        </w:trPr>
        <w:tc>
          <w:tcPr>
            <w:tcW w:w="1038" w:type="pct"/>
            <w:vMerge w:val="restart"/>
            <w:shd w:val="clear" w:color="auto" w:fill="80C4D6"/>
            <w:vAlign w:val="center"/>
          </w:tcPr>
          <w:p w14:paraId="180DD627" w14:textId="71FF3E9A" w:rsidR="00095210" w:rsidRPr="00BD4182" w:rsidRDefault="00095210" w:rsidP="00466130">
            <w:pPr>
              <w:jc w:val="center"/>
              <w:rPr>
                <w:b/>
                <w:sz w:val="18"/>
                <w:szCs w:val="18"/>
              </w:rPr>
            </w:pPr>
            <w:r w:rsidRPr="00466130">
              <w:rPr>
                <w:b/>
                <w:sz w:val="18"/>
                <w:szCs w:val="18"/>
              </w:rPr>
              <w:t>Monitoring</w:t>
            </w:r>
          </w:p>
        </w:tc>
        <w:tc>
          <w:tcPr>
            <w:tcW w:w="3028" w:type="pct"/>
            <w:shd w:val="clear" w:color="auto" w:fill="D9F6FF"/>
            <w:vAlign w:val="center"/>
          </w:tcPr>
          <w:p w14:paraId="65DD48F8" w14:textId="2D8217FC" w:rsidR="00095210" w:rsidRPr="00BD4182" w:rsidRDefault="00095210" w:rsidP="00466130">
            <w:pPr>
              <w:rPr>
                <w:b/>
                <w:sz w:val="18"/>
                <w:szCs w:val="18"/>
              </w:rPr>
            </w:pPr>
            <w:r>
              <w:rPr>
                <w:b/>
                <w:sz w:val="18"/>
                <w:szCs w:val="18"/>
              </w:rPr>
              <w:t>Perform annual water quality sampling and monitoring.</w:t>
            </w:r>
          </w:p>
        </w:tc>
        <w:tc>
          <w:tcPr>
            <w:tcW w:w="933" w:type="pct"/>
            <w:shd w:val="clear" w:color="auto" w:fill="D9F6FF"/>
            <w:vAlign w:val="center"/>
          </w:tcPr>
          <w:p w14:paraId="754531C6" w14:textId="1E196FD1" w:rsidR="00095210" w:rsidRPr="00BD4182" w:rsidRDefault="00095210" w:rsidP="00466130">
            <w:pPr>
              <w:jc w:val="center"/>
              <w:rPr>
                <w:b/>
                <w:sz w:val="18"/>
                <w:szCs w:val="18"/>
              </w:rPr>
            </w:pPr>
            <w:r>
              <w:rPr>
                <w:b/>
                <w:sz w:val="18"/>
                <w:szCs w:val="18"/>
              </w:rPr>
              <w:t>Annual</w:t>
            </w:r>
            <w:r w:rsidR="00CB2BB1">
              <w:rPr>
                <w:b/>
                <w:sz w:val="18"/>
                <w:szCs w:val="18"/>
              </w:rPr>
              <w:t>/Ongoing</w:t>
            </w:r>
          </w:p>
        </w:tc>
      </w:tr>
      <w:tr w:rsidR="00095210" w:rsidRPr="00BD4182" w14:paraId="50D844AC" w14:textId="77777777" w:rsidTr="00161646">
        <w:trPr>
          <w:trHeight w:val="223"/>
          <w:jc w:val="center"/>
        </w:trPr>
        <w:tc>
          <w:tcPr>
            <w:tcW w:w="1038" w:type="pct"/>
            <w:vMerge/>
            <w:shd w:val="clear" w:color="auto" w:fill="80C4D6"/>
            <w:vAlign w:val="center"/>
          </w:tcPr>
          <w:p w14:paraId="68E64EC5" w14:textId="77777777" w:rsidR="00095210" w:rsidRPr="00466130" w:rsidRDefault="00095210" w:rsidP="00466130">
            <w:pPr>
              <w:jc w:val="center"/>
              <w:rPr>
                <w:b/>
                <w:sz w:val="18"/>
                <w:szCs w:val="18"/>
              </w:rPr>
            </w:pPr>
          </w:p>
        </w:tc>
        <w:tc>
          <w:tcPr>
            <w:tcW w:w="3028" w:type="pct"/>
            <w:shd w:val="clear" w:color="auto" w:fill="D9F6FF"/>
            <w:vAlign w:val="center"/>
          </w:tcPr>
          <w:p w14:paraId="6668BB79" w14:textId="2CED7A85" w:rsidR="00095210" w:rsidRDefault="00095210" w:rsidP="00466130">
            <w:pPr>
              <w:rPr>
                <w:b/>
                <w:sz w:val="18"/>
                <w:szCs w:val="18"/>
              </w:rPr>
            </w:pPr>
            <w:r>
              <w:rPr>
                <w:b/>
                <w:sz w:val="18"/>
                <w:szCs w:val="18"/>
              </w:rPr>
              <w:t>Develop MassDEP approved Quality Assurance Project Plan (QAPP).</w:t>
            </w:r>
          </w:p>
        </w:tc>
        <w:tc>
          <w:tcPr>
            <w:tcW w:w="933" w:type="pct"/>
            <w:shd w:val="clear" w:color="auto" w:fill="D9F6FF"/>
            <w:vAlign w:val="center"/>
          </w:tcPr>
          <w:p w14:paraId="5AECFDFA" w14:textId="25369681" w:rsidR="00095210" w:rsidRDefault="00095210" w:rsidP="00466130">
            <w:pPr>
              <w:jc w:val="center"/>
              <w:rPr>
                <w:b/>
                <w:sz w:val="18"/>
                <w:szCs w:val="18"/>
              </w:rPr>
            </w:pPr>
            <w:r>
              <w:rPr>
                <w:b/>
                <w:sz w:val="18"/>
                <w:szCs w:val="18"/>
              </w:rPr>
              <w:t>2021-2022</w:t>
            </w:r>
          </w:p>
        </w:tc>
      </w:tr>
      <w:tr w:rsidR="00095210" w:rsidRPr="00BD4182" w14:paraId="20A3180D" w14:textId="77777777" w:rsidTr="00161646">
        <w:trPr>
          <w:trHeight w:val="20"/>
          <w:jc w:val="center"/>
        </w:trPr>
        <w:tc>
          <w:tcPr>
            <w:tcW w:w="1038" w:type="pct"/>
            <w:vMerge/>
            <w:shd w:val="clear" w:color="auto" w:fill="80C4D6"/>
            <w:vAlign w:val="center"/>
          </w:tcPr>
          <w:p w14:paraId="2A088AEC" w14:textId="77777777" w:rsidR="00095210" w:rsidRPr="00466130" w:rsidRDefault="00095210" w:rsidP="00466130">
            <w:pPr>
              <w:jc w:val="center"/>
              <w:rPr>
                <w:b/>
                <w:sz w:val="18"/>
                <w:szCs w:val="18"/>
              </w:rPr>
            </w:pPr>
          </w:p>
        </w:tc>
        <w:tc>
          <w:tcPr>
            <w:tcW w:w="3028" w:type="pct"/>
            <w:shd w:val="clear" w:color="auto" w:fill="D9F6FF"/>
            <w:vAlign w:val="center"/>
          </w:tcPr>
          <w:p w14:paraId="24C64AAA" w14:textId="26B94735" w:rsidR="00095210" w:rsidRPr="00BD4182" w:rsidRDefault="00095210" w:rsidP="00466130">
            <w:pPr>
              <w:rPr>
                <w:b/>
                <w:sz w:val="18"/>
                <w:szCs w:val="18"/>
              </w:rPr>
            </w:pPr>
            <w:r>
              <w:rPr>
                <w:b/>
                <w:sz w:val="18"/>
                <w:szCs w:val="18"/>
              </w:rPr>
              <w:t>Perform annual aquatic vegetation monitoring.</w:t>
            </w:r>
          </w:p>
        </w:tc>
        <w:tc>
          <w:tcPr>
            <w:tcW w:w="933" w:type="pct"/>
            <w:shd w:val="clear" w:color="auto" w:fill="D9F6FF"/>
            <w:vAlign w:val="center"/>
          </w:tcPr>
          <w:p w14:paraId="662B27CF" w14:textId="62FA04A5" w:rsidR="00095210" w:rsidRPr="00BD4182" w:rsidRDefault="00095210" w:rsidP="00466130">
            <w:pPr>
              <w:jc w:val="center"/>
              <w:rPr>
                <w:b/>
                <w:sz w:val="18"/>
                <w:szCs w:val="18"/>
              </w:rPr>
            </w:pPr>
            <w:r>
              <w:rPr>
                <w:b/>
                <w:sz w:val="18"/>
                <w:szCs w:val="18"/>
              </w:rPr>
              <w:t>Annual</w:t>
            </w:r>
          </w:p>
        </w:tc>
      </w:tr>
      <w:tr w:rsidR="005D2AE6" w:rsidRPr="00BD4182" w14:paraId="4B298AFA" w14:textId="77777777" w:rsidTr="00161646">
        <w:trPr>
          <w:trHeight w:val="376"/>
          <w:jc w:val="center"/>
        </w:trPr>
        <w:tc>
          <w:tcPr>
            <w:tcW w:w="1038" w:type="pct"/>
            <w:shd w:val="clear" w:color="auto" w:fill="80C4D6"/>
            <w:vAlign w:val="center"/>
          </w:tcPr>
          <w:p w14:paraId="5ADD80AD" w14:textId="456E5D8C" w:rsidR="005D2AE6" w:rsidRPr="00466130" w:rsidRDefault="005D2AE6" w:rsidP="00466130">
            <w:pPr>
              <w:jc w:val="center"/>
              <w:rPr>
                <w:b/>
                <w:sz w:val="18"/>
                <w:szCs w:val="18"/>
              </w:rPr>
            </w:pPr>
            <w:r w:rsidRPr="00466130">
              <w:rPr>
                <w:b/>
                <w:sz w:val="18"/>
                <w:szCs w:val="18"/>
              </w:rPr>
              <w:t>Vegetation Control</w:t>
            </w:r>
          </w:p>
        </w:tc>
        <w:tc>
          <w:tcPr>
            <w:tcW w:w="3028" w:type="pct"/>
            <w:shd w:val="clear" w:color="auto" w:fill="D9F6FF"/>
            <w:vAlign w:val="center"/>
          </w:tcPr>
          <w:p w14:paraId="7E9E55D2" w14:textId="0C9E0F2F" w:rsidR="005D2AE6" w:rsidRPr="00BD4182" w:rsidRDefault="00466130" w:rsidP="00466130">
            <w:pPr>
              <w:rPr>
                <w:b/>
                <w:sz w:val="18"/>
                <w:szCs w:val="18"/>
              </w:rPr>
            </w:pPr>
            <w:r>
              <w:rPr>
                <w:b/>
                <w:sz w:val="18"/>
                <w:szCs w:val="18"/>
              </w:rPr>
              <w:t xml:space="preserve">Assess lake-level drawdown and available </w:t>
            </w:r>
            <w:r w:rsidR="00095210">
              <w:rPr>
                <w:b/>
                <w:sz w:val="18"/>
                <w:szCs w:val="18"/>
              </w:rPr>
              <w:t xml:space="preserve">aquatic vegetation </w:t>
            </w:r>
            <w:r>
              <w:rPr>
                <w:b/>
                <w:sz w:val="18"/>
                <w:szCs w:val="18"/>
              </w:rPr>
              <w:t xml:space="preserve">control techniques; </w:t>
            </w:r>
            <w:r w:rsidR="00095210">
              <w:rPr>
                <w:b/>
                <w:sz w:val="18"/>
                <w:szCs w:val="18"/>
              </w:rPr>
              <w:t>develop metrics for success.</w:t>
            </w:r>
          </w:p>
        </w:tc>
        <w:tc>
          <w:tcPr>
            <w:tcW w:w="933" w:type="pct"/>
            <w:shd w:val="clear" w:color="auto" w:fill="D9F6FF"/>
            <w:vAlign w:val="center"/>
          </w:tcPr>
          <w:p w14:paraId="1B4F457D" w14:textId="7A74E771" w:rsidR="005D2AE6" w:rsidRPr="00BD4182" w:rsidRDefault="00095210" w:rsidP="00466130">
            <w:pPr>
              <w:jc w:val="center"/>
              <w:rPr>
                <w:b/>
                <w:sz w:val="18"/>
                <w:szCs w:val="18"/>
              </w:rPr>
            </w:pPr>
            <w:r>
              <w:rPr>
                <w:b/>
                <w:sz w:val="18"/>
                <w:szCs w:val="18"/>
              </w:rPr>
              <w:t>2021</w:t>
            </w:r>
          </w:p>
        </w:tc>
      </w:tr>
      <w:tr w:rsidR="000F3DED" w:rsidRPr="00BD4182" w14:paraId="75131061" w14:textId="77777777" w:rsidTr="00161646">
        <w:trPr>
          <w:trHeight w:val="421"/>
          <w:jc w:val="center"/>
        </w:trPr>
        <w:tc>
          <w:tcPr>
            <w:tcW w:w="1038" w:type="pct"/>
            <w:vMerge w:val="restart"/>
            <w:shd w:val="clear" w:color="auto" w:fill="80C4D6"/>
            <w:vAlign w:val="center"/>
          </w:tcPr>
          <w:p w14:paraId="16173F29" w14:textId="0D5B7BC9" w:rsidR="000F3DED" w:rsidRPr="00BD4182" w:rsidRDefault="000F3DED" w:rsidP="00466130">
            <w:pPr>
              <w:jc w:val="center"/>
              <w:rPr>
                <w:b/>
                <w:sz w:val="18"/>
                <w:szCs w:val="18"/>
              </w:rPr>
            </w:pPr>
            <w:r w:rsidRPr="00466130">
              <w:rPr>
                <w:b/>
                <w:sz w:val="18"/>
                <w:szCs w:val="18"/>
              </w:rPr>
              <w:t>Structural BMPs</w:t>
            </w:r>
          </w:p>
        </w:tc>
        <w:tc>
          <w:tcPr>
            <w:tcW w:w="3028" w:type="pct"/>
            <w:shd w:val="clear" w:color="auto" w:fill="D9F6FF"/>
            <w:vAlign w:val="center"/>
          </w:tcPr>
          <w:p w14:paraId="14DED479" w14:textId="75938320" w:rsidR="000F3DED" w:rsidRPr="00BD4182" w:rsidRDefault="00F9396D" w:rsidP="00466130">
            <w:pPr>
              <w:rPr>
                <w:b/>
                <w:sz w:val="18"/>
                <w:szCs w:val="18"/>
              </w:rPr>
            </w:pPr>
            <w:r>
              <w:rPr>
                <w:b/>
                <w:sz w:val="18"/>
                <w:szCs w:val="18"/>
              </w:rPr>
              <w:t>Implement Structural BMPs detailed in Table FG-2 below</w:t>
            </w:r>
            <w:r w:rsidR="000F3DED">
              <w:rPr>
                <w:b/>
                <w:sz w:val="18"/>
                <w:szCs w:val="18"/>
              </w:rPr>
              <w:t>.</w:t>
            </w:r>
          </w:p>
        </w:tc>
        <w:tc>
          <w:tcPr>
            <w:tcW w:w="933" w:type="pct"/>
            <w:shd w:val="clear" w:color="auto" w:fill="D9F6FF"/>
            <w:vAlign w:val="center"/>
          </w:tcPr>
          <w:p w14:paraId="4389F1DC" w14:textId="371A5E8F" w:rsidR="000F3DED" w:rsidRPr="00BD4182" w:rsidRDefault="000F3DED" w:rsidP="00466130">
            <w:pPr>
              <w:jc w:val="center"/>
              <w:rPr>
                <w:b/>
                <w:sz w:val="18"/>
                <w:szCs w:val="18"/>
              </w:rPr>
            </w:pPr>
            <w:r>
              <w:rPr>
                <w:b/>
                <w:sz w:val="18"/>
                <w:szCs w:val="18"/>
              </w:rPr>
              <w:t>2021</w:t>
            </w:r>
            <w:r w:rsidR="00F9396D">
              <w:rPr>
                <w:b/>
                <w:sz w:val="18"/>
                <w:szCs w:val="18"/>
              </w:rPr>
              <w:t>-2022</w:t>
            </w:r>
          </w:p>
        </w:tc>
      </w:tr>
      <w:tr w:rsidR="000F3DED" w:rsidRPr="00BD4182" w14:paraId="0737E0ED" w14:textId="77777777" w:rsidTr="00161646">
        <w:trPr>
          <w:trHeight w:val="223"/>
          <w:jc w:val="center"/>
        </w:trPr>
        <w:tc>
          <w:tcPr>
            <w:tcW w:w="1038" w:type="pct"/>
            <w:vMerge/>
            <w:shd w:val="clear" w:color="auto" w:fill="80C4D6"/>
            <w:vAlign w:val="center"/>
          </w:tcPr>
          <w:p w14:paraId="6D7E0814" w14:textId="77777777" w:rsidR="000F3DED" w:rsidRPr="00466130" w:rsidRDefault="000F3DED" w:rsidP="00466130">
            <w:pPr>
              <w:jc w:val="center"/>
              <w:rPr>
                <w:b/>
                <w:sz w:val="18"/>
                <w:szCs w:val="18"/>
              </w:rPr>
            </w:pPr>
          </w:p>
        </w:tc>
        <w:tc>
          <w:tcPr>
            <w:tcW w:w="3028" w:type="pct"/>
            <w:shd w:val="clear" w:color="auto" w:fill="D9F6FF"/>
            <w:vAlign w:val="center"/>
          </w:tcPr>
          <w:p w14:paraId="1708E9A5" w14:textId="53F3D7EE" w:rsidR="000F3DED" w:rsidRPr="00BD4182" w:rsidRDefault="000F3DED" w:rsidP="00466130">
            <w:pPr>
              <w:rPr>
                <w:b/>
                <w:sz w:val="18"/>
                <w:szCs w:val="18"/>
              </w:rPr>
            </w:pPr>
            <w:r>
              <w:rPr>
                <w:b/>
                <w:sz w:val="18"/>
                <w:szCs w:val="18"/>
              </w:rPr>
              <w:t>Assess potential to implement additional recommended structural BMPs.</w:t>
            </w:r>
          </w:p>
        </w:tc>
        <w:tc>
          <w:tcPr>
            <w:tcW w:w="933" w:type="pct"/>
            <w:shd w:val="clear" w:color="auto" w:fill="D9F6FF"/>
            <w:vAlign w:val="center"/>
          </w:tcPr>
          <w:p w14:paraId="4BF81484" w14:textId="0E521AE7" w:rsidR="000F3DED" w:rsidRPr="00BD4182" w:rsidRDefault="000F3DED" w:rsidP="00466130">
            <w:pPr>
              <w:jc w:val="center"/>
              <w:rPr>
                <w:b/>
                <w:sz w:val="18"/>
                <w:szCs w:val="18"/>
              </w:rPr>
            </w:pPr>
            <w:r>
              <w:rPr>
                <w:b/>
                <w:sz w:val="18"/>
                <w:szCs w:val="18"/>
              </w:rPr>
              <w:t>2021-2022</w:t>
            </w:r>
          </w:p>
        </w:tc>
      </w:tr>
      <w:tr w:rsidR="000F3DED" w:rsidRPr="00BD4182" w14:paraId="5B6288E8" w14:textId="77777777" w:rsidTr="00161646">
        <w:trPr>
          <w:trHeight w:val="300"/>
          <w:jc w:val="center"/>
        </w:trPr>
        <w:tc>
          <w:tcPr>
            <w:tcW w:w="1038" w:type="pct"/>
            <w:vMerge w:val="restart"/>
            <w:shd w:val="clear" w:color="auto" w:fill="80C4D6"/>
            <w:vAlign w:val="center"/>
          </w:tcPr>
          <w:p w14:paraId="66E7FB1D" w14:textId="3474F1AB" w:rsidR="000F3DED" w:rsidRPr="00466130" w:rsidRDefault="000F3DED" w:rsidP="00466130">
            <w:pPr>
              <w:jc w:val="center"/>
              <w:rPr>
                <w:b/>
                <w:sz w:val="18"/>
                <w:szCs w:val="18"/>
              </w:rPr>
            </w:pPr>
            <w:r w:rsidRPr="00466130">
              <w:rPr>
                <w:b/>
                <w:sz w:val="18"/>
                <w:szCs w:val="18"/>
              </w:rPr>
              <w:t>Public Education &amp; Outreach</w:t>
            </w:r>
          </w:p>
        </w:tc>
        <w:tc>
          <w:tcPr>
            <w:tcW w:w="3028" w:type="pct"/>
            <w:shd w:val="clear" w:color="auto" w:fill="D9F6FF"/>
            <w:vAlign w:val="center"/>
          </w:tcPr>
          <w:p w14:paraId="6C997228" w14:textId="355F7EF0" w:rsidR="000F3DED" w:rsidRPr="00BD4182" w:rsidRDefault="000F3DED" w:rsidP="00466130">
            <w:pPr>
              <w:rPr>
                <w:b/>
                <w:sz w:val="18"/>
                <w:szCs w:val="18"/>
              </w:rPr>
            </w:pPr>
            <w:r>
              <w:rPr>
                <w:b/>
                <w:sz w:val="18"/>
                <w:szCs w:val="18"/>
              </w:rPr>
              <w:t>Update Manchaug Pond Foundation website.</w:t>
            </w:r>
          </w:p>
        </w:tc>
        <w:tc>
          <w:tcPr>
            <w:tcW w:w="933" w:type="pct"/>
            <w:shd w:val="clear" w:color="auto" w:fill="D9F6FF"/>
            <w:vAlign w:val="center"/>
          </w:tcPr>
          <w:p w14:paraId="55BD5494" w14:textId="7991B554" w:rsidR="000F3DED" w:rsidRPr="00BD4182" w:rsidRDefault="000F3DED" w:rsidP="00466130">
            <w:pPr>
              <w:jc w:val="center"/>
              <w:rPr>
                <w:b/>
                <w:sz w:val="18"/>
                <w:szCs w:val="18"/>
              </w:rPr>
            </w:pPr>
            <w:r>
              <w:rPr>
                <w:b/>
                <w:sz w:val="18"/>
                <w:szCs w:val="18"/>
              </w:rPr>
              <w:t>Annual/Ongoing</w:t>
            </w:r>
          </w:p>
        </w:tc>
      </w:tr>
      <w:tr w:rsidR="000F3DED" w:rsidRPr="00BD4182" w14:paraId="32A78DB9" w14:textId="77777777" w:rsidTr="00161646">
        <w:trPr>
          <w:trHeight w:val="300"/>
          <w:jc w:val="center"/>
        </w:trPr>
        <w:tc>
          <w:tcPr>
            <w:tcW w:w="1038" w:type="pct"/>
            <w:vMerge/>
            <w:shd w:val="clear" w:color="auto" w:fill="80C4D6"/>
            <w:vAlign w:val="center"/>
          </w:tcPr>
          <w:p w14:paraId="79DEF1E1" w14:textId="77777777" w:rsidR="000F3DED" w:rsidRPr="00466130" w:rsidRDefault="000F3DED" w:rsidP="00466130">
            <w:pPr>
              <w:jc w:val="center"/>
              <w:rPr>
                <w:b/>
                <w:sz w:val="18"/>
                <w:szCs w:val="18"/>
              </w:rPr>
            </w:pPr>
          </w:p>
        </w:tc>
        <w:tc>
          <w:tcPr>
            <w:tcW w:w="3028" w:type="pct"/>
            <w:shd w:val="clear" w:color="auto" w:fill="D9F6FF"/>
            <w:vAlign w:val="center"/>
          </w:tcPr>
          <w:p w14:paraId="78F232A8" w14:textId="2EC77851" w:rsidR="000F3DED" w:rsidRPr="00BD4182" w:rsidRDefault="000F3DED" w:rsidP="00466130">
            <w:pPr>
              <w:rPr>
                <w:b/>
                <w:sz w:val="18"/>
                <w:szCs w:val="18"/>
              </w:rPr>
            </w:pPr>
            <w:r>
              <w:rPr>
                <w:b/>
                <w:sz w:val="18"/>
                <w:szCs w:val="18"/>
              </w:rPr>
              <w:t>Local event attendance with mobile education &amp; Outreach display.</w:t>
            </w:r>
          </w:p>
        </w:tc>
        <w:tc>
          <w:tcPr>
            <w:tcW w:w="933" w:type="pct"/>
            <w:shd w:val="clear" w:color="auto" w:fill="D9F6FF"/>
            <w:vAlign w:val="center"/>
          </w:tcPr>
          <w:p w14:paraId="7E8E42D9" w14:textId="143BBFE9" w:rsidR="000F3DED" w:rsidRPr="00BD4182" w:rsidRDefault="000F3DED" w:rsidP="00466130">
            <w:pPr>
              <w:jc w:val="center"/>
              <w:rPr>
                <w:b/>
                <w:sz w:val="18"/>
                <w:szCs w:val="18"/>
              </w:rPr>
            </w:pPr>
            <w:r>
              <w:rPr>
                <w:b/>
                <w:sz w:val="18"/>
                <w:szCs w:val="18"/>
              </w:rPr>
              <w:t>Annual/Ongoing</w:t>
            </w:r>
          </w:p>
        </w:tc>
      </w:tr>
      <w:tr w:rsidR="000F3DED" w:rsidRPr="00BD4182" w14:paraId="3B89CC5D" w14:textId="77777777" w:rsidTr="00161646">
        <w:trPr>
          <w:trHeight w:val="300"/>
          <w:jc w:val="center"/>
        </w:trPr>
        <w:tc>
          <w:tcPr>
            <w:tcW w:w="1038" w:type="pct"/>
            <w:vMerge/>
            <w:shd w:val="clear" w:color="auto" w:fill="80C4D6"/>
            <w:vAlign w:val="center"/>
          </w:tcPr>
          <w:p w14:paraId="37B6F7AF" w14:textId="77777777" w:rsidR="000F3DED" w:rsidRPr="00466130" w:rsidRDefault="000F3DED" w:rsidP="00466130">
            <w:pPr>
              <w:jc w:val="center"/>
              <w:rPr>
                <w:b/>
                <w:sz w:val="18"/>
                <w:szCs w:val="18"/>
              </w:rPr>
            </w:pPr>
          </w:p>
        </w:tc>
        <w:tc>
          <w:tcPr>
            <w:tcW w:w="3028" w:type="pct"/>
            <w:shd w:val="clear" w:color="auto" w:fill="D9F6FF"/>
            <w:vAlign w:val="center"/>
          </w:tcPr>
          <w:p w14:paraId="0148C1E8" w14:textId="5DAC1C53" w:rsidR="000F3DED" w:rsidRPr="00BD4182" w:rsidRDefault="000F3DED" w:rsidP="00466130">
            <w:pPr>
              <w:rPr>
                <w:b/>
                <w:sz w:val="18"/>
                <w:szCs w:val="18"/>
              </w:rPr>
            </w:pPr>
            <w:r w:rsidRPr="00E574C8">
              <w:rPr>
                <w:b/>
                <w:sz w:val="18"/>
                <w:szCs w:val="18"/>
              </w:rPr>
              <w:t>Continue sponsoring and producing local programming</w:t>
            </w:r>
            <w:r>
              <w:rPr>
                <w:b/>
                <w:sz w:val="18"/>
                <w:szCs w:val="18"/>
              </w:rPr>
              <w:t>.</w:t>
            </w:r>
          </w:p>
        </w:tc>
        <w:tc>
          <w:tcPr>
            <w:tcW w:w="933" w:type="pct"/>
            <w:shd w:val="clear" w:color="auto" w:fill="D9F6FF"/>
            <w:vAlign w:val="center"/>
          </w:tcPr>
          <w:p w14:paraId="5F437FC7" w14:textId="692D9E99" w:rsidR="000F3DED" w:rsidRPr="00BD4182" w:rsidRDefault="000F3DED" w:rsidP="00466130">
            <w:pPr>
              <w:jc w:val="center"/>
              <w:rPr>
                <w:b/>
                <w:sz w:val="18"/>
                <w:szCs w:val="18"/>
              </w:rPr>
            </w:pPr>
            <w:r>
              <w:rPr>
                <w:b/>
                <w:sz w:val="18"/>
                <w:szCs w:val="18"/>
              </w:rPr>
              <w:t>Annual/Ongoing</w:t>
            </w:r>
          </w:p>
        </w:tc>
      </w:tr>
      <w:tr w:rsidR="000F3DED" w:rsidRPr="00BD4182" w14:paraId="330583BE" w14:textId="77777777" w:rsidTr="00161646">
        <w:trPr>
          <w:trHeight w:val="300"/>
          <w:jc w:val="center"/>
        </w:trPr>
        <w:tc>
          <w:tcPr>
            <w:tcW w:w="1038" w:type="pct"/>
            <w:vMerge/>
            <w:shd w:val="clear" w:color="auto" w:fill="80C4D6"/>
            <w:vAlign w:val="center"/>
          </w:tcPr>
          <w:p w14:paraId="32FB219B" w14:textId="77777777" w:rsidR="000F3DED" w:rsidRPr="00466130" w:rsidRDefault="000F3DED" w:rsidP="00466130">
            <w:pPr>
              <w:jc w:val="center"/>
              <w:rPr>
                <w:b/>
                <w:sz w:val="18"/>
                <w:szCs w:val="18"/>
              </w:rPr>
            </w:pPr>
          </w:p>
        </w:tc>
        <w:tc>
          <w:tcPr>
            <w:tcW w:w="3028" w:type="pct"/>
            <w:shd w:val="clear" w:color="auto" w:fill="D9F6FF"/>
            <w:vAlign w:val="center"/>
          </w:tcPr>
          <w:p w14:paraId="6745127F" w14:textId="1C239943" w:rsidR="000F3DED" w:rsidRPr="00BD4182" w:rsidRDefault="000F3DED" w:rsidP="00466130">
            <w:pPr>
              <w:rPr>
                <w:b/>
                <w:sz w:val="18"/>
                <w:szCs w:val="18"/>
              </w:rPr>
            </w:pPr>
            <w:r w:rsidRPr="00E574C8">
              <w:rPr>
                <w:b/>
                <w:sz w:val="18"/>
                <w:szCs w:val="18"/>
              </w:rPr>
              <w:t>Installation of a permanent education kiosk at the MPF owned Overlook property</w:t>
            </w:r>
            <w:r>
              <w:rPr>
                <w:b/>
                <w:sz w:val="18"/>
                <w:szCs w:val="18"/>
              </w:rPr>
              <w:t>.</w:t>
            </w:r>
          </w:p>
        </w:tc>
        <w:tc>
          <w:tcPr>
            <w:tcW w:w="933" w:type="pct"/>
            <w:shd w:val="clear" w:color="auto" w:fill="D9F6FF"/>
            <w:vAlign w:val="center"/>
          </w:tcPr>
          <w:p w14:paraId="5FE36E26" w14:textId="6BD9D98C" w:rsidR="000F3DED" w:rsidRPr="00BD4182" w:rsidRDefault="000F3DED" w:rsidP="00466130">
            <w:pPr>
              <w:jc w:val="center"/>
              <w:rPr>
                <w:b/>
                <w:sz w:val="18"/>
                <w:szCs w:val="18"/>
              </w:rPr>
            </w:pPr>
            <w:r>
              <w:rPr>
                <w:b/>
                <w:sz w:val="18"/>
                <w:szCs w:val="18"/>
              </w:rPr>
              <w:t>2021</w:t>
            </w:r>
          </w:p>
        </w:tc>
      </w:tr>
      <w:tr w:rsidR="000F3DED" w:rsidRPr="00BD4182" w14:paraId="458FFECE" w14:textId="77777777" w:rsidTr="00161646">
        <w:trPr>
          <w:trHeight w:val="300"/>
          <w:jc w:val="center"/>
        </w:trPr>
        <w:tc>
          <w:tcPr>
            <w:tcW w:w="1038" w:type="pct"/>
            <w:vMerge/>
            <w:shd w:val="clear" w:color="auto" w:fill="80C4D6"/>
            <w:vAlign w:val="center"/>
          </w:tcPr>
          <w:p w14:paraId="5A5B28E8" w14:textId="77777777" w:rsidR="000F3DED" w:rsidRPr="00466130" w:rsidRDefault="000F3DED" w:rsidP="00466130">
            <w:pPr>
              <w:jc w:val="center"/>
              <w:rPr>
                <w:b/>
                <w:sz w:val="18"/>
                <w:szCs w:val="18"/>
              </w:rPr>
            </w:pPr>
          </w:p>
        </w:tc>
        <w:tc>
          <w:tcPr>
            <w:tcW w:w="3028" w:type="pct"/>
            <w:shd w:val="clear" w:color="auto" w:fill="D9F6FF"/>
            <w:vAlign w:val="center"/>
          </w:tcPr>
          <w:p w14:paraId="763D22F8" w14:textId="1CBB6F5E" w:rsidR="000F3DED" w:rsidRPr="00E574C8" w:rsidRDefault="000F3DED" w:rsidP="00466130">
            <w:pPr>
              <w:rPr>
                <w:b/>
                <w:sz w:val="18"/>
                <w:szCs w:val="18"/>
              </w:rPr>
            </w:pPr>
            <w:r w:rsidRPr="00E574C8">
              <w:rPr>
                <w:b/>
                <w:sz w:val="18"/>
                <w:szCs w:val="18"/>
              </w:rPr>
              <w:t>Hobby Farming with Water Quality in Mind Technical Outreach Visits</w:t>
            </w:r>
            <w:r>
              <w:rPr>
                <w:b/>
                <w:sz w:val="18"/>
                <w:szCs w:val="18"/>
              </w:rPr>
              <w:t>.</w:t>
            </w:r>
          </w:p>
        </w:tc>
        <w:tc>
          <w:tcPr>
            <w:tcW w:w="933" w:type="pct"/>
            <w:shd w:val="clear" w:color="auto" w:fill="D9F6FF"/>
            <w:vAlign w:val="center"/>
          </w:tcPr>
          <w:p w14:paraId="22738A5E" w14:textId="6C203C7B" w:rsidR="000F3DED" w:rsidRPr="00BD4182" w:rsidRDefault="000F3DED" w:rsidP="00466130">
            <w:pPr>
              <w:jc w:val="center"/>
              <w:rPr>
                <w:b/>
                <w:sz w:val="18"/>
                <w:szCs w:val="18"/>
              </w:rPr>
            </w:pPr>
            <w:r>
              <w:rPr>
                <w:b/>
                <w:sz w:val="18"/>
                <w:szCs w:val="18"/>
              </w:rPr>
              <w:t>2022</w:t>
            </w:r>
          </w:p>
        </w:tc>
      </w:tr>
      <w:tr w:rsidR="000F3DED" w:rsidRPr="00BD4182" w14:paraId="45489719" w14:textId="77777777" w:rsidTr="00161646">
        <w:trPr>
          <w:trHeight w:val="300"/>
          <w:jc w:val="center"/>
        </w:trPr>
        <w:tc>
          <w:tcPr>
            <w:tcW w:w="1038" w:type="pct"/>
            <w:vMerge/>
            <w:shd w:val="clear" w:color="auto" w:fill="80C4D6"/>
            <w:vAlign w:val="center"/>
          </w:tcPr>
          <w:p w14:paraId="7345E5D7" w14:textId="77777777" w:rsidR="000F3DED" w:rsidRPr="00466130" w:rsidRDefault="000F3DED" w:rsidP="00466130">
            <w:pPr>
              <w:jc w:val="center"/>
              <w:rPr>
                <w:b/>
                <w:sz w:val="18"/>
                <w:szCs w:val="18"/>
              </w:rPr>
            </w:pPr>
          </w:p>
        </w:tc>
        <w:tc>
          <w:tcPr>
            <w:tcW w:w="3028" w:type="pct"/>
            <w:shd w:val="clear" w:color="auto" w:fill="D9F6FF"/>
            <w:vAlign w:val="center"/>
          </w:tcPr>
          <w:p w14:paraId="5B8F5A19" w14:textId="062B20AE" w:rsidR="000F3DED" w:rsidRPr="00BD4182" w:rsidRDefault="000F3DED" w:rsidP="00466130">
            <w:pPr>
              <w:rPr>
                <w:b/>
                <w:sz w:val="18"/>
                <w:szCs w:val="18"/>
              </w:rPr>
            </w:pPr>
            <w:r w:rsidRPr="00E574C8">
              <w:rPr>
                <w:b/>
                <w:sz w:val="18"/>
                <w:szCs w:val="18"/>
              </w:rPr>
              <w:t>Hobby Farm Newsletter/Fact Sheet</w:t>
            </w:r>
            <w:r>
              <w:rPr>
                <w:b/>
                <w:sz w:val="18"/>
                <w:szCs w:val="18"/>
              </w:rPr>
              <w:t>.</w:t>
            </w:r>
          </w:p>
        </w:tc>
        <w:tc>
          <w:tcPr>
            <w:tcW w:w="933" w:type="pct"/>
            <w:shd w:val="clear" w:color="auto" w:fill="D9F6FF"/>
            <w:vAlign w:val="center"/>
          </w:tcPr>
          <w:p w14:paraId="258047A0" w14:textId="4DE3998A" w:rsidR="000F3DED" w:rsidRPr="00BD4182" w:rsidRDefault="000F3DED" w:rsidP="00466130">
            <w:pPr>
              <w:jc w:val="center"/>
              <w:rPr>
                <w:b/>
                <w:sz w:val="18"/>
                <w:szCs w:val="18"/>
              </w:rPr>
            </w:pPr>
            <w:r>
              <w:rPr>
                <w:b/>
                <w:sz w:val="18"/>
                <w:szCs w:val="18"/>
              </w:rPr>
              <w:t>2021-2022</w:t>
            </w:r>
          </w:p>
        </w:tc>
      </w:tr>
      <w:tr w:rsidR="000F3DED" w:rsidRPr="00BD4182" w14:paraId="1D76FF60" w14:textId="77777777" w:rsidTr="00161646">
        <w:trPr>
          <w:trHeight w:val="34"/>
          <w:jc w:val="center"/>
        </w:trPr>
        <w:tc>
          <w:tcPr>
            <w:tcW w:w="1038" w:type="pct"/>
            <w:vMerge/>
            <w:shd w:val="clear" w:color="auto" w:fill="80C4D6"/>
            <w:vAlign w:val="center"/>
          </w:tcPr>
          <w:p w14:paraId="384D27F3" w14:textId="77777777" w:rsidR="000F3DED" w:rsidRPr="00466130" w:rsidRDefault="000F3DED" w:rsidP="00466130">
            <w:pPr>
              <w:jc w:val="center"/>
              <w:rPr>
                <w:b/>
                <w:sz w:val="18"/>
                <w:szCs w:val="18"/>
              </w:rPr>
            </w:pPr>
          </w:p>
        </w:tc>
        <w:tc>
          <w:tcPr>
            <w:tcW w:w="3028" w:type="pct"/>
            <w:shd w:val="clear" w:color="auto" w:fill="D9F6FF"/>
            <w:vAlign w:val="center"/>
          </w:tcPr>
          <w:p w14:paraId="03027604" w14:textId="0FE2FCF0" w:rsidR="000F3DED" w:rsidRPr="00E574C8" w:rsidRDefault="000F3DED" w:rsidP="00466130">
            <w:pPr>
              <w:rPr>
                <w:b/>
                <w:sz w:val="18"/>
                <w:szCs w:val="18"/>
              </w:rPr>
            </w:pPr>
            <w:r w:rsidRPr="002F4CD7">
              <w:rPr>
                <w:b/>
                <w:sz w:val="18"/>
                <w:szCs w:val="18"/>
              </w:rPr>
              <w:t>Backyard Gardening &amp; Hobby Farm Water Quality Webinar Series</w:t>
            </w:r>
          </w:p>
        </w:tc>
        <w:tc>
          <w:tcPr>
            <w:tcW w:w="933" w:type="pct"/>
            <w:shd w:val="clear" w:color="auto" w:fill="D9F6FF"/>
            <w:vAlign w:val="center"/>
          </w:tcPr>
          <w:p w14:paraId="107617AD" w14:textId="6AF967ED" w:rsidR="000F3DED" w:rsidRPr="00BD4182" w:rsidRDefault="000F3DED" w:rsidP="00466130">
            <w:pPr>
              <w:jc w:val="center"/>
              <w:rPr>
                <w:b/>
                <w:sz w:val="18"/>
                <w:szCs w:val="18"/>
              </w:rPr>
            </w:pPr>
            <w:r>
              <w:rPr>
                <w:b/>
                <w:sz w:val="18"/>
                <w:szCs w:val="18"/>
              </w:rPr>
              <w:t>2021-2022</w:t>
            </w:r>
          </w:p>
        </w:tc>
      </w:tr>
      <w:tr w:rsidR="005D2AE6" w:rsidRPr="00BD4182" w14:paraId="045EB0A6" w14:textId="77777777" w:rsidTr="00161646">
        <w:trPr>
          <w:trHeight w:val="520"/>
          <w:jc w:val="center"/>
        </w:trPr>
        <w:tc>
          <w:tcPr>
            <w:tcW w:w="1038" w:type="pct"/>
            <w:shd w:val="clear" w:color="auto" w:fill="80C4D6"/>
            <w:vAlign w:val="center"/>
          </w:tcPr>
          <w:p w14:paraId="3A868EA2" w14:textId="24F674F9" w:rsidR="005D2AE6" w:rsidRPr="00466130" w:rsidRDefault="005D2AE6" w:rsidP="00466130">
            <w:pPr>
              <w:jc w:val="center"/>
              <w:rPr>
                <w:b/>
                <w:sz w:val="18"/>
                <w:szCs w:val="18"/>
              </w:rPr>
            </w:pPr>
            <w:r w:rsidRPr="00466130">
              <w:rPr>
                <w:b/>
                <w:sz w:val="18"/>
                <w:szCs w:val="18"/>
              </w:rPr>
              <w:t>Adaptive Management &amp; Plan Updates</w:t>
            </w:r>
          </w:p>
        </w:tc>
        <w:tc>
          <w:tcPr>
            <w:tcW w:w="3028" w:type="pct"/>
            <w:shd w:val="clear" w:color="auto" w:fill="D9F6FF"/>
            <w:vAlign w:val="center"/>
          </w:tcPr>
          <w:p w14:paraId="571ABC4F" w14:textId="1EE2B855" w:rsidR="005D2AE6" w:rsidRPr="00BD4182" w:rsidRDefault="00095210" w:rsidP="00466130">
            <w:pPr>
              <w:rPr>
                <w:b/>
                <w:sz w:val="18"/>
                <w:szCs w:val="18"/>
              </w:rPr>
            </w:pPr>
            <w:r>
              <w:rPr>
                <w:b/>
                <w:sz w:val="18"/>
                <w:szCs w:val="18"/>
              </w:rPr>
              <w:t>Re-evaluate Watershed Based Plan and adjust as needed based on ongoing efforts (e.g. based on monitoring results, 319 grant funding, etc.).</w:t>
            </w:r>
          </w:p>
        </w:tc>
        <w:tc>
          <w:tcPr>
            <w:tcW w:w="933" w:type="pct"/>
            <w:shd w:val="clear" w:color="auto" w:fill="D9F6FF"/>
            <w:vAlign w:val="center"/>
          </w:tcPr>
          <w:p w14:paraId="6B11A8E0" w14:textId="77777777" w:rsidR="00095210" w:rsidRDefault="00095210" w:rsidP="00466130">
            <w:pPr>
              <w:jc w:val="center"/>
              <w:rPr>
                <w:b/>
                <w:sz w:val="18"/>
                <w:szCs w:val="18"/>
              </w:rPr>
            </w:pPr>
            <w:r>
              <w:rPr>
                <w:b/>
                <w:sz w:val="18"/>
                <w:szCs w:val="18"/>
              </w:rPr>
              <w:t xml:space="preserve">Bi-annual </w:t>
            </w:r>
          </w:p>
          <w:p w14:paraId="37B70C46" w14:textId="0BF903C1" w:rsidR="005D2AE6" w:rsidRPr="00BD4182" w:rsidRDefault="00095210" w:rsidP="00466130">
            <w:pPr>
              <w:jc w:val="center"/>
              <w:rPr>
                <w:b/>
                <w:sz w:val="18"/>
                <w:szCs w:val="18"/>
              </w:rPr>
            </w:pPr>
            <w:r>
              <w:rPr>
                <w:b/>
                <w:sz w:val="18"/>
                <w:szCs w:val="18"/>
              </w:rPr>
              <w:t>(next update – 2022)</w:t>
            </w:r>
          </w:p>
        </w:tc>
      </w:tr>
    </w:tbl>
    <w:p w14:paraId="229BCFE1" w14:textId="0DB6E37E" w:rsidR="000362F9" w:rsidRDefault="000362F9"/>
    <w:p w14:paraId="7209F1F8" w14:textId="09AA5836" w:rsidR="008231B5" w:rsidRDefault="00907B95" w:rsidP="00AC3E25">
      <w:pPr>
        <w:jc w:val="center"/>
        <w:rPr>
          <w:sz w:val="18"/>
        </w:rPr>
      </w:pPr>
      <w:r>
        <w:rPr>
          <w:rFonts w:ascii="Calibri" w:hAnsi="Calibri"/>
          <w:b/>
          <w:bCs/>
          <w:color w:val="000000"/>
          <w:sz w:val="18"/>
          <w:szCs w:val="18"/>
          <w:shd w:val="clear" w:color="auto" w:fill="FFFFFF"/>
        </w:rPr>
        <w:lastRenderedPageBreak/>
        <w:t>Table FG-</w:t>
      </w:r>
      <w:r w:rsidR="00F9396D">
        <w:rPr>
          <w:rFonts w:ascii="Calibri" w:hAnsi="Calibri"/>
          <w:b/>
          <w:bCs/>
          <w:color w:val="000000"/>
          <w:sz w:val="18"/>
          <w:szCs w:val="18"/>
          <w:shd w:val="clear" w:color="auto" w:fill="FFFFFF"/>
        </w:rPr>
        <w:t>2</w:t>
      </w:r>
      <w:r>
        <w:rPr>
          <w:rFonts w:ascii="Calibri" w:hAnsi="Calibri"/>
          <w:b/>
          <w:bCs/>
          <w:color w:val="000000"/>
          <w:sz w:val="18"/>
          <w:szCs w:val="18"/>
          <w:shd w:val="clear" w:color="auto" w:fill="FFFFFF"/>
        </w:rPr>
        <w:t xml:space="preserve">: Implementation Schedule </w:t>
      </w:r>
      <w:r w:rsidR="00F9396D">
        <w:rPr>
          <w:rFonts w:ascii="Calibri" w:hAnsi="Calibri"/>
          <w:b/>
          <w:bCs/>
          <w:color w:val="000000"/>
          <w:sz w:val="18"/>
          <w:szCs w:val="18"/>
          <w:shd w:val="clear" w:color="auto" w:fill="FFFFFF"/>
        </w:rPr>
        <w:t>for Structural BMPs</w:t>
      </w:r>
    </w:p>
    <w:tbl>
      <w:tblPr>
        <w:tblStyle w:val="TableGrid3"/>
        <w:tblW w:w="4085" w:type="pct"/>
        <w:jc w:val="center"/>
        <w:tblInd w:w="0" w:type="dxa"/>
        <w:tblCellMar>
          <w:top w:w="40" w:type="dxa"/>
          <w:left w:w="40" w:type="dxa"/>
          <w:bottom w:w="40" w:type="dxa"/>
          <w:right w:w="40" w:type="dxa"/>
        </w:tblCellMar>
        <w:tblLook w:val="04A0" w:firstRow="1" w:lastRow="0" w:firstColumn="1" w:lastColumn="0" w:noHBand="0" w:noVBand="1"/>
        <w:tblDescription w:val=""/>
      </w:tblPr>
      <w:tblGrid>
        <w:gridCol w:w="1533"/>
        <w:gridCol w:w="1339"/>
        <w:gridCol w:w="1339"/>
        <w:gridCol w:w="1339"/>
        <w:gridCol w:w="1339"/>
        <w:gridCol w:w="1338"/>
      </w:tblGrid>
      <w:tr w:rsidR="000D428E" w:rsidRPr="000D428E" w14:paraId="79CB61C3" w14:textId="77777777" w:rsidTr="00AC3E25">
        <w:trP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007DA3"/>
            <w:hideMark/>
          </w:tcPr>
          <w:p w14:paraId="4BAE53A3" w14:textId="77777777" w:rsidR="000D428E" w:rsidRPr="000D428E" w:rsidRDefault="000D428E" w:rsidP="000D428E">
            <w:pPr>
              <w:rPr>
                <w:color w:val="FFFFFF"/>
              </w:rPr>
            </w:pPr>
            <w:r w:rsidRPr="000D428E">
              <w:rPr>
                <w:color w:val="FFFFFF"/>
              </w:rPr>
              <w:t xml:space="preserve">A. Structural &amp; Non-Structural BMPs </w:t>
            </w:r>
          </w:p>
        </w:tc>
      </w:tr>
      <w:tr w:rsidR="000D428E" w:rsidRPr="000D428E" w14:paraId="7B5B14B1"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0A7275F9" w14:textId="77777777" w:rsidR="000D428E" w:rsidRPr="000D428E" w:rsidRDefault="000D428E" w:rsidP="000D428E">
            <w:pPr>
              <w:jc w:val="center"/>
              <w:rPr>
                <w:sz w:val="18"/>
              </w:rPr>
            </w:pPr>
            <w:r w:rsidRPr="000D428E">
              <w:rPr>
                <w:sz w:val="18"/>
              </w:rPr>
              <w:t>LEACHING CATCH BASIN</w:t>
            </w:r>
          </w:p>
          <w:p w14:paraId="642475F2" w14:textId="77777777" w:rsidR="000D428E" w:rsidRPr="000D428E" w:rsidRDefault="000D428E" w:rsidP="000D428E">
            <w:pPr>
              <w:jc w:val="center"/>
              <w:rPr>
                <w:i/>
                <w:sz w:val="18"/>
              </w:rPr>
            </w:pPr>
            <w:r w:rsidRPr="000D428E">
              <w:rPr>
                <w:i/>
                <w:sz w:val="18"/>
              </w:rPr>
              <w:t>Boat Ramp Parking Lot</w:t>
            </w:r>
          </w:p>
        </w:tc>
        <w:tc>
          <w:tcPr>
            <w:tcW w:w="814" w:type="pct"/>
            <w:tcBorders>
              <w:top w:val="single" w:sz="4" w:space="0" w:color="auto"/>
              <w:left w:val="single" w:sz="4" w:space="0" w:color="auto"/>
              <w:bottom w:val="single" w:sz="4" w:space="0" w:color="auto"/>
              <w:right w:val="single" w:sz="4" w:space="0" w:color="auto"/>
            </w:tcBorders>
            <w:vAlign w:val="center"/>
            <w:hideMark/>
          </w:tcPr>
          <w:p w14:paraId="65CDB05C"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1EF3A565"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041CE3B8"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358BD05"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5E5844FA" w14:textId="77777777" w:rsidR="000D428E" w:rsidRPr="000D428E" w:rsidRDefault="000D428E" w:rsidP="000D428E">
            <w:pPr>
              <w:jc w:val="center"/>
              <w:rPr>
                <w:sz w:val="18"/>
              </w:rPr>
            </w:pPr>
            <w:r w:rsidRPr="000D428E">
              <w:rPr>
                <w:sz w:val="18"/>
              </w:rPr>
              <w:t>Complete Construction</w:t>
            </w:r>
          </w:p>
        </w:tc>
      </w:tr>
      <w:tr w:rsidR="000D428E" w:rsidRPr="000D428E" w14:paraId="3A131B2F"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5BD63"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58AF7F2A"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FAE665E"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409A0482"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6FABB954" w14:textId="77777777" w:rsidR="000D428E" w:rsidRPr="000D428E" w:rsidRDefault="000D428E" w:rsidP="000D428E">
            <w:pPr>
              <w:jc w:val="center"/>
              <w:rPr>
                <w:sz w:val="18"/>
              </w:rPr>
            </w:pPr>
            <w:r w:rsidRPr="000D428E">
              <w:rPr>
                <w:sz w:val="18"/>
              </w:rPr>
              <w:t>12/1/2021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29F1BE02" w14:textId="77777777" w:rsidR="000D428E" w:rsidRPr="000D428E" w:rsidRDefault="000D428E" w:rsidP="000D428E">
            <w:pPr>
              <w:jc w:val="center"/>
              <w:rPr>
                <w:sz w:val="18"/>
              </w:rPr>
            </w:pPr>
            <w:r w:rsidRPr="000D428E">
              <w:rPr>
                <w:sz w:val="18"/>
              </w:rPr>
              <w:t>10/1/2022</w:t>
            </w:r>
          </w:p>
        </w:tc>
      </w:tr>
      <w:tr w:rsidR="000D428E" w:rsidRPr="000D428E" w14:paraId="1E3932B9"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0A06A65B" w14:textId="77777777" w:rsidR="000D428E" w:rsidRPr="000D428E" w:rsidRDefault="000D428E" w:rsidP="000D428E">
            <w:pPr>
              <w:jc w:val="center"/>
              <w:rPr>
                <w:sz w:val="18"/>
              </w:rPr>
            </w:pPr>
            <w:r w:rsidRPr="000D428E">
              <w:rPr>
                <w:sz w:val="18"/>
              </w:rPr>
              <w:t>LEACHING CATCH BASIN</w:t>
            </w:r>
          </w:p>
          <w:p w14:paraId="3C28A117" w14:textId="77777777" w:rsidR="000D428E" w:rsidRPr="000D428E" w:rsidRDefault="000D428E" w:rsidP="000D428E">
            <w:pPr>
              <w:jc w:val="center"/>
              <w:rPr>
                <w:i/>
                <w:sz w:val="18"/>
              </w:rPr>
            </w:pPr>
            <w:r w:rsidRPr="000D428E">
              <w:rPr>
                <w:i/>
                <w:sz w:val="18"/>
              </w:rPr>
              <w:t>Boat Ramp Parking Lot</w:t>
            </w:r>
          </w:p>
        </w:tc>
        <w:tc>
          <w:tcPr>
            <w:tcW w:w="814" w:type="pct"/>
            <w:tcBorders>
              <w:top w:val="single" w:sz="4" w:space="0" w:color="auto"/>
              <w:left w:val="single" w:sz="4" w:space="0" w:color="auto"/>
              <w:bottom w:val="single" w:sz="4" w:space="0" w:color="auto"/>
              <w:right w:val="single" w:sz="4" w:space="0" w:color="auto"/>
            </w:tcBorders>
            <w:vAlign w:val="center"/>
            <w:hideMark/>
          </w:tcPr>
          <w:p w14:paraId="7DB8B363"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31C6DA79"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34B81106"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1471EE72"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71D54807" w14:textId="77777777" w:rsidR="000D428E" w:rsidRPr="000D428E" w:rsidRDefault="000D428E" w:rsidP="000D428E">
            <w:pPr>
              <w:jc w:val="center"/>
              <w:rPr>
                <w:sz w:val="18"/>
              </w:rPr>
            </w:pPr>
            <w:r w:rsidRPr="000D428E">
              <w:rPr>
                <w:sz w:val="18"/>
              </w:rPr>
              <w:t>Complete Construction</w:t>
            </w:r>
          </w:p>
        </w:tc>
      </w:tr>
      <w:tr w:rsidR="000D428E" w:rsidRPr="000D428E" w14:paraId="07C41506"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5BB88E"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40C3CECB"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2E105DB"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DAA80AA"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116FF5C" w14:textId="77777777" w:rsidR="000D428E" w:rsidRPr="000D428E" w:rsidRDefault="000D428E" w:rsidP="000D428E">
            <w:pPr>
              <w:jc w:val="center"/>
              <w:rPr>
                <w:sz w:val="18"/>
              </w:rPr>
            </w:pPr>
            <w:r w:rsidRPr="000D428E">
              <w:rPr>
                <w:sz w:val="18"/>
              </w:rPr>
              <w:t>12/1/2021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A4F1ACE" w14:textId="77777777" w:rsidR="000D428E" w:rsidRPr="000D428E" w:rsidRDefault="000D428E" w:rsidP="000D428E">
            <w:pPr>
              <w:jc w:val="center"/>
              <w:rPr>
                <w:sz w:val="18"/>
              </w:rPr>
            </w:pPr>
            <w:r w:rsidRPr="000D428E">
              <w:rPr>
                <w:sz w:val="18"/>
              </w:rPr>
              <w:t>10/1/2022</w:t>
            </w:r>
          </w:p>
        </w:tc>
      </w:tr>
      <w:tr w:rsidR="000D428E" w:rsidRPr="000D428E" w14:paraId="2351FF06"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086745E6" w14:textId="77777777" w:rsidR="000D428E" w:rsidRPr="000D428E" w:rsidRDefault="000D428E" w:rsidP="000D428E">
            <w:pPr>
              <w:jc w:val="center"/>
              <w:rPr>
                <w:sz w:val="18"/>
              </w:rPr>
            </w:pPr>
            <w:r w:rsidRPr="000D428E">
              <w:rPr>
                <w:sz w:val="18"/>
              </w:rPr>
              <w:t>LEACHING CATCH BASIN</w:t>
            </w:r>
          </w:p>
          <w:p w14:paraId="7CF13D4D" w14:textId="77777777" w:rsidR="000D428E" w:rsidRPr="000D428E" w:rsidRDefault="000D428E" w:rsidP="000D428E">
            <w:pPr>
              <w:jc w:val="center"/>
              <w:rPr>
                <w:i/>
                <w:sz w:val="18"/>
              </w:rPr>
            </w:pPr>
            <w:r w:rsidRPr="000D428E">
              <w:rPr>
                <w:i/>
                <w:sz w:val="18"/>
              </w:rPr>
              <w:t>Boat Ramp Parking Lot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DC9AE61"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4D339F5F"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5075DB13"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54624064"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584D2A06" w14:textId="77777777" w:rsidR="000D428E" w:rsidRPr="000D428E" w:rsidRDefault="000D428E" w:rsidP="000D428E">
            <w:pPr>
              <w:jc w:val="center"/>
              <w:rPr>
                <w:sz w:val="18"/>
              </w:rPr>
            </w:pPr>
            <w:r w:rsidRPr="000D428E">
              <w:rPr>
                <w:sz w:val="18"/>
              </w:rPr>
              <w:t>Complete Construction</w:t>
            </w:r>
          </w:p>
        </w:tc>
      </w:tr>
      <w:tr w:rsidR="000D428E" w:rsidRPr="000D428E" w14:paraId="119D47C9"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B150AA"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7C70482B"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A8DA595"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27165106"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E2F0B74" w14:textId="77777777" w:rsidR="000D428E" w:rsidRPr="000D428E" w:rsidRDefault="000D428E" w:rsidP="000D428E">
            <w:pPr>
              <w:jc w:val="center"/>
              <w:rPr>
                <w:sz w:val="18"/>
              </w:rPr>
            </w:pPr>
            <w:r w:rsidRPr="000D428E">
              <w:rPr>
                <w:sz w:val="18"/>
              </w:rPr>
              <w:t>12/1/2021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DD7246E" w14:textId="77777777" w:rsidR="000D428E" w:rsidRPr="000D428E" w:rsidRDefault="000D428E" w:rsidP="000D428E">
            <w:pPr>
              <w:jc w:val="center"/>
              <w:rPr>
                <w:sz w:val="18"/>
              </w:rPr>
            </w:pPr>
            <w:r w:rsidRPr="000D428E">
              <w:rPr>
                <w:sz w:val="18"/>
              </w:rPr>
              <w:t>10/1/2022</w:t>
            </w:r>
          </w:p>
        </w:tc>
      </w:tr>
      <w:tr w:rsidR="000D428E" w:rsidRPr="000D428E" w14:paraId="39D4BE23"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59D7A9DB" w14:textId="77777777" w:rsidR="000D428E" w:rsidRPr="000D428E" w:rsidRDefault="000D428E" w:rsidP="000D428E">
            <w:pPr>
              <w:jc w:val="center"/>
              <w:rPr>
                <w:sz w:val="18"/>
              </w:rPr>
            </w:pPr>
            <w:r w:rsidRPr="000D428E">
              <w:rPr>
                <w:sz w:val="18"/>
              </w:rPr>
              <w:t>LEACHING CATCH BASIN</w:t>
            </w:r>
          </w:p>
          <w:p w14:paraId="419C2D78" w14:textId="77777777" w:rsidR="000D428E" w:rsidRPr="000D428E" w:rsidRDefault="000D428E" w:rsidP="000D428E">
            <w:pPr>
              <w:jc w:val="center"/>
              <w:rPr>
                <w:i/>
                <w:sz w:val="18"/>
              </w:rPr>
            </w:pPr>
            <w:r w:rsidRPr="000D428E">
              <w:rPr>
                <w:i/>
                <w:sz w:val="18"/>
              </w:rPr>
              <w:t>Boat Ramp Parking Lot</w:t>
            </w:r>
          </w:p>
        </w:tc>
        <w:tc>
          <w:tcPr>
            <w:tcW w:w="814" w:type="pct"/>
            <w:tcBorders>
              <w:top w:val="single" w:sz="4" w:space="0" w:color="auto"/>
              <w:left w:val="single" w:sz="4" w:space="0" w:color="auto"/>
              <w:bottom w:val="single" w:sz="4" w:space="0" w:color="auto"/>
              <w:right w:val="single" w:sz="4" w:space="0" w:color="auto"/>
            </w:tcBorders>
            <w:vAlign w:val="center"/>
            <w:hideMark/>
          </w:tcPr>
          <w:p w14:paraId="1F89388D"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6E4B3889"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56C4CC44"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56DD2724"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7D337321" w14:textId="77777777" w:rsidR="000D428E" w:rsidRPr="000D428E" w:rsidRDefault="000D428E" w:rsidP="000D428E">
            <w:pPr>
              <w:jc w:val="center"/>
              <w:rPr>
                <w:sz w:val="18"/>
              </w:rPr>
            </w:pPr>
            <w:r w:rsidRPr="000D428E">
              <w:rPr>
                <w:sz w:val="18"/>
              </w:rPr>
              <w:t>Complete Construction</w:t>
            </w:r>
          </w:p>
        </w:tc>
      </w:tr>
      <w:tr w:rsidR="000D428E" w:rsidRPr="000D428E" w14:paraId="042BB261"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8F1603"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594C4E00"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F5938D4"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CE60D41"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20977A90" w14:textId="77777777" w:rsidR="000D428E" w:rsidRPr="000D428E" w:rsidRDefault="000D428E" w:rsidP="000D428E">
            <w:pPr>
              <w:jc w:val="center"/>
              <w:rPr>
                <w:sz w:val="18"/>
              </w:rPr>
            </w:pPr>
            <w:r w:rsidRPr="000D428E">
              <w:rPr>
                <w:sz w:val="18"/>
              </w:rPr>
              <w:t>12/1/2021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6E45BB34" w14:textId="77777777" w:rsidR="000D428E" w:rsidRPr="000D428E" w:rsidRDefault="000D428E" w:rsidP="000D428E">
            <w:pPr>
              <w:jc w:val="center"/>
              <w:rPr>
                <w:sz w:val="18"/>
              </w:rPr>
            </w:pPr>
            <w:r w:rsidRPr="000D428E">
              <w:rPr>
                <w:sz w:val="18"/>
              </w:rPr>
              <w:t>10/1/2022</w:t>
            </w:r>
          </w:p>
        </w:tc>
      </w:tr>
      <w:tr w:rsidR="000D428E" w:rsidRPr="000D428E" w14:paraId="3F869858"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1B66E9B7" w14:textId="77777777" w:rsidR="000D428E" w:rsidRPr="000D428E" w:rsidRDefault="000D428E" w:rsidP="000D428E">
            <w:pPr>
              <w:jc w:val="center"/>
              <w:rPr>
                <w:sz w:val="18"/>
              </w:rPr>
            </w:pPr>
            <w:r w:rsidRPr="000D428E">
              <w:rPr>
                <w:sz w:val="18"/>
              </w:rPr>
              <w:t>POROUS PAVEMENT</w:t>
            </w:r>
          </w:p>
          <w:p w14:paraId="5620C6FA" w14:textId="77777777" w:rsidR="000D428E" w:rsidRPr="000D428E" w:rsidRDefault="000D428E" w:rsidP="000D428E">
            <w:pPr>
              <w:jc w:val="center"/>
              <w:rPr>
                <w:i/>
                <w:sz w:val="18"/>
              </w:rPr>
            </w:pPr>
            <w:r w:rsidRPr="000D428E">
              <w:rPr>
                <w:i/>
                <w:sz w:val="18"/>
              </w:rPr>
              <w:t>Boat Ramp Parking Lot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27E592F"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04303D4A"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9ABF1DC"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46A64AE"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60A5464B" w14:textId="77777777" w:rsidR="000D428E" w:rsidRPr="000D428E" w:rsidRDefault="000D428E" w:rsidP="000D428E">
            <w:pPr>
              <w:jc w:val="center"/>
              <w:rPr>
                <w:sz w:val="18"/>
              </w:rPr>
            </w:pPr>
            <w:r w:rsidRPr="000D428E">
              <w:rPr>
                <w:sz w:val="18"/>
              </w:rPr>
              <w:t>Complete Construction</w:t>
            </w:r>
          </w:p>
        </w:tc>
      </w:tr>
      <w:tr w:rsidR="000D428E" w:rsidRPr="000D428E" w14:paraId="0213E2A8"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8F2D6E"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74CE970B"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4858924"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1EB0592"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0415D33" w14:textId="77777777" w:rsidR="000D428E" w:rsidRPr="000D428E" w:rsidRDefault="000D428E" w:rsidP="000D428E">
            <w:pPr>
              <w:jc w:val="center"/>
              <w:rPr>
                <w:sz w:val="18"/>
              </w:rPr>
            </w:pPr>
            <w:r w:rsidRPr="000D428E">
              <w:rPr>
                <w:sz w:val="18"/>
              </w:rPr>
              <w:t>12/1/2021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6A138FB" w14:textId="77777777" w:rsidR="000D428E" w:rsidRPr="000D428E" w:rsidRDefault="000D428E" w:rsidP="000D428E">
            <w:pPr>
              <w:jc w:val="center"/>
              <w:rPr>
                <w:sz w:val="18"/>
              </w:rPr>
            </w:pPr>
            <w:r w:rsidRPr="000D428E">
              <w:rPr>
                <w:sz w:val="18"/>
              </w:rPr>
              <w:t>10/1/2022</w:t>
            </w:r>
          </w:p>
        </w:tc>
      </w:tr>
      <w:tr w:rsidR="000D428E" w:rsidRPr="000D428E" w14:paraId="67F87281"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4FEB08F8" w14:textId="77777777" w:rsidR="000D428E" w:rsidRPr="000D428E" w:rsidRDefault="000D428E" w:rsidP="000D428E">
            <w:pPr>
              <w:jc w:val="center"/>
              <w:rPr>
                <w:sz w:val="18"/>
              </w:rPr>
            </w:pPr>
            <w:r w:rsidRPr="000D428E">
              <w:rPr>
                <w:sz w:val="18"/>
              </w:rPr>
              <w:t>GRASSED CHANNEL/ WATER QUALITY SWALE</w:t>
            </w:r>
          </w:p>
          <w:p w14:paraId="06C3E5F2" w14:textId="77777777" w:rsidR="000D428E" w:rsidRPr="000D428E" w:rsidRDefault="000D428E" w:rsidP="000D428E">
            <w:pPr>
              <w:jc w:val="center"/>
              <w:rPr>
                <w:i/>
                <w:sz w:val="18"/>
              </w:rPr>
            </w:pPr>
            <w:r w:rsidRPr="000D428E">
              <w:rPr>
                <w:i/>
                <w:sz w:val="18"/>
              </w:rPr>
              <w:t>Parker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245922D9"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0A9A9F93"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8E87B7A"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39D5F68D"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60604308" w14:textId="77777777" w:rsidR="000D428E" w:rsidRPr="000D428E" w:rsidRDefault="000D428E" w:rsidP="000D428E">
            <w:pPr>
              <w:jc w:val="center"/>
              <w:rPr>
                <w:sz w:val="18"/>
              </w:rPr>
            </w:pPr>
            <w:r w:rsidRPr="000D428E">
              <w:rPr>
                <w:sz w:val="18"/>
              </w:rPr>
              <w:t>Complete Construction</w:t>
            </w:r>
          </w:p>
        </w:tc>
      </w:tr>
      <w:tr w:rsidR="000D428E" w:rsidRPr="000D428E" w14:paraId="41A85EED"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4DAE95"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5C2F5D4C"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201B1E47"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4B655253"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9140D67" w14:textId="77777777" w:rsidR="000D428E" w:rsidRPr="000D428E" w:rsidRDefault="000D428E" w:rsidP="000D428E">
            <w:pPr>
              <w:jc w:val="center"/>
              <w:rPr>
                <w:sz w:val="18"/>
              </w:rPr>
            </w:pPr>
            <w:r w:rsidRPr="000D428E">
              <w:rPr>
                <w:sz w:val="18"/>
              </w:rPr>
              <w:t>4/1/2022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6152D453" w14:textId="77777777" w:rsidR="000D428E" w:rsidRPr="000D428E" w:rsidRDefault="000D428E" w:rsidP="000D428E">
            <w:pPr>
              <w:jc w:val="center"/>
              <w:rPr>
                <w:sz w:val="18"/>
              </w:rPr>
            </w:pPr>
            <w:r w:rsidRPr="000D428E">
              <w:rPr>
                <w:sz w:val="18"/>
              </w:rPr>
              <w:t>10/1/2022</w:t>
            </w:r>
          </w:p>
        </w:tc>
      </w:tr>
      <w:tr w:rsidR="000D428E" w:rsidRPr="000D428E" w14:paraId="64694275"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734E7DB7" w14:textId="77777777" w:rsidR="000D428E" w:rsidRPr="000D428E" w:rsidRDefault="000D428E" w:rsidP="000D428E">
            <w:pPr>
              <w:jc w:val="center"/>
              <w:rPr>
                <w:sz w:val="18"/>
              </w:rPr>
            </w:pPr>
            <w:r w:rsidRPr="000D428E">
              <w:rPr>
                <w:sz w:val="18"/>
              </w:rPr>
              <w:t>BIORETENTION AND RAIN GARDENS</w:t>
            </w:r>
          </w:p>
          <w:p w14:paraId="2539CA98" w14:textId="77777777" w:rsidR="000D428E" w:rsidRPr="000D428E" w:rsidRDefault="000D428E" w:rsidP="000D428E">
            <w:pPr>
              <w:jc w:val="center"/>
              <w:rPr>
                <w:i/>
                <w:sz w:val="18"/>
              </w:rPr>
            </w:pPr>
            <w:r w:rsidRPr="000D428E">
              <w:rPr>
                <w:i/>
                <w:sz w:val="18"/>
              </w:rPr>
              <w:t>Hough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351DFF76"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5ADE2E54"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18A42BE7"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D34F928"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2447753C" w14:textId="77777777" w:rsidR="000D428E" w:rsidRPr="000D428E" w:rsidRDefault="000D428E" w:rsidP="000D428E">
            <w:pPr>
              <w:jc w:val="center"/>
              <w:rPr>
                <w:sz w:val="18"/>
              </w:rPr>
            </w:pPr>
            <w:r w:rsidRPr="000D428E">
              <w:rPr>
                <w:sz w:val="18"/>
              </w:rPr>
              <w:t>Complete Construction</w:t>
            </w:r>
          </w:p>
        </w:tc>
      </w:tr>
      <w:tr w:rsidR="000D428E" w:rsidRPr="000D428E" w14:paraId="299543EF"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275D2B"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422E0C38"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B9792C3"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0E63B8E"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B875BAE" w14:textId="77777777" w:rsidR="000D428E" w:rsidRPr="000D428E" w:rsidRDefault="000D428E" w:rsidP="000D428E">
            <w:pPr>
              <w:jc w:val="center"/>
              <w:rPr>
                <w:sz w:val="18"/>
              </w:rPr>
            </w:pPr>
            <w:r w:rsidRPr="000D428E">
              <w:rPr>
                <w:sz w:val="18"/>
              </w:rPr>
              <w:t>4/1/2022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32D4D251" w14:textId="77777777" w:rsidR="000D428E" w:rsidRPr="000D428E" w:rsidRDefault="000D428E" w:rsidP="000D428E">
            <w:pPr>
              <w:jc w:val="center"/>
              <w:rPr>
                <w:sz w:val="18"/>
              </w:rPr>
            </w:pPr>
            <w:r w:rsidRPr="000D428E">
              <w:rPr>
                <w:sz w:val="18"/>
              </w:rPr>
              <w:t>10/1/2022</w:t>
            </w:r>
          </w:p>
        </w:tc>
      </w:tr>
      <w:tr w:rsidR="000D428E" w:rsidRPr="000D428E" w14:paraId="73BF25A3"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5E5BE321" w14:textId="77777777" w:rsidR="000D428E" w:rsidRPr="000D428E" w:rsidRDefault="000D428E" w:rsidP="000D428E">
            <w:pPr>
              <w:jc w:val="center"/>
              <w:rPr>
                <w:sz w:val="18"/>
              </w:rPr>
            </w:pPr>
            <w:r w:rsidRPr="000D428E">
              <w:rPr>
                <w:sz w:val="18"/>
              </w:rPr>
              <w:t>BIORETENTION AND RAIN GARDENS</w:t>
            </w:r>
          </w:p>
          <w:p w14:paraId="06254D22" w14:textId="77777777" w:rsidR="000D428E" w:rsidRPr="000D428E" w:rsidRDefault="000D428E" w:rsidP="000D428E">
            <w:pPr>
              <w:jc w:val="center"/>
              <w:rPr>
                <w:i/>
                <w:sz w:val="18"/>
              </w:rPr>
            </w:pPr>
            <w:r w:rsidRPr="000D428E">
              <w:rPr>
                <w:i/>
                <w:sz w:val="18"/>
              </w:rPr>
              <w:t>Ledgestone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600CCEF1"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666BD93A"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52797291"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182CFF1E"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1143DE98" w14:textId="77777777" w:rsidR="000D428E" w:rsidRPr="000D428E" w:rsidRDefault="000D428E" w:rsidP="000D428E">
            <w:pPr>
              <w:jc w:val="center"/>
              <w:rPr>
                <w:sz w:val="18"/>
              </w:rPr>
            </w:pPr>
            <w:r w:rsidRPr="000D428E">
              <w:rPr>
                <w:sz w:val="18"/>
              </w:rPr>
              <w:t>Complete Construction</w:t>
            </w:r>
          </w:p>
        </w:tc>
      </w:tr>
      <w:tr w:rsidR="000D428E" w:rsidRPr="000D428E" w14:paraId="08BF5F03"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13D5CE"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1EFDEF6B"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ED69C76"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A3D245F"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6A9319E" w14:textId="77777777" w:rsidR="000D428E" w:rsidRPr="000D428E" w:rsidRDefault="000D428E" w:rsidP="000D428E">
            <w:pPr>
              <w:jc w:val="center"/>
              <w:rPr>
                <w:sz w:val="18"/>
              </w:rPr>
            </w:pPr>
            <w:r w:rsidRPr="000D428E">
              <w:rPr>
                <w:sz w:val="18"/>
              </w:rPr>
              <w:t>5/1/2022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53E163D2" w14:textId="77777777" w:rsidR="000D428E" w:rsidRPr="000D428E" w:rsidRDefault="000D428E" w:rsidP="000D428E">
            <w:pPr>
              <w:jc w:val="center"/>
              <w:rPr>
                <w:sz w:val="18"/>
              </w:rPr>
            </w:pPr>
            <w:r w:rsidRPr="000D428E">
              <w:rPr>
                <w:sz w:val="18"/>
              </w:rPr>
              <w:t>10/1/2022</w:t>
            </w:r>
          </w:p>
        </w:tc>
      </w:tr>
      <w:tr w:rsidR="000D428E" w:rsidRPr="000D428E" w14:paraId="097AB726"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30ACA2E6" w14:textId="77777777" w:rsidR="000D428E" w:rsidRPr="000D428E" w:rsidRDefault="000D428E" w:rsidP="000D428E">
            <w:pPr>
              <w:jc w:val="center"/>
              <w:rPr>
                <w:sz w:val="18"/>
              </w:rPr>
            </w:pPr>
            <w:r w:rsidRPr="000D428E">
              <w:rPr>
                <w:sz w:val="18"/>
              </w:rPr>
              <w:t>GRASSED CHANNEL/ WATER QUALITY SWALE</w:t>
            </w:r>
          </w:p>
          <w:p w14:paraId="69F21CDB" w14:textId="77777777" w:rsidR="000D428E" w:rsidRPr="000D428E" w:rsidRDefault="000D428E" w:rsidP="000D428E">
            <w:pPr>
              <w:jc w:val="center"/>
              <w:rPr>
                <w:i/>
                <w:sz w:val="18"/>
              </w:rPr>
            </w:pPr>
            <w:r w:rsidRPr="000D428E">
              <w:rPr>
                <w:i/>
                <w:sz w:val="18"/>
              </w:rPr>
              <w:t>Ledgestone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0849EC75"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1700F164"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1A39353D"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1FBC2992"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109399AA" w14:textId="77777777" w:rsidR="000D428E" w:rsidRPr="000D428E" w:rsidRDefault="000D428E" w:rsidP="000D428E">
            <w:pPr>
              <w:jc w:val="center"/>
              <w:rPr>
                <w:sz w:val="18"/>
              </w:rPr>
            </w:pPr>
            <w:r w:rsidRPr="000D428E">
              <w:rPr>
                <w:sz w:val="18"/>
              </w:rPr>
              <w:t>Complete Construction</w:t>
            </w:r>
          </w:p>
        </w:tc>
      </w:tr>
      <w:tr w:rsidR="000D428E" w:rsidRPr="000D428E" w14:paraId="462BF178"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D0DC9C"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3EAC222A"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6CA788C3"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2368311"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04F2879" w14:textId="77777777" w:rsidR="000D428E" w:rsidRPr="000D428E" w:rsidRDefault="000D428E" w:rsidP="000D428E">
            <w:pPr>
              <w:jc w:val="center"/>
              <w:rPr>
                <w:sz w:val="18"/>
              </w:rPr>
            </w:pPr>
            <w:r w:rsidRPr="000D428E">
              <w:rPr>
                <w:sz w:val="18"/>
              </w:rPr>
              <w:t>5/1/2022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67D08930" w14:textId="77777777" w:rsidR="000D428E" w:rsidRPr="000D428E" w:rsidRDefault="000D428E" w:rsidP="000D428E">
            <w:pPr>
              <w:jc w:val="center"/>
              <w:rPr>
                <w:sz w:val="18"/>
              </w:rPr>
            </w:pPr>
            <w:r w:rsidRPr="000D428E">
              <w:rPr>
                <w:sz w:val="18"/>
              </w:rPr>
              <w:t>10/1/2022</w:t>
            </w:r>
          </w:p>
        </w:tc>
      </w:tr>
      <w:tr w:rsidR="000D428E" w:rsidRPr="000D428E" w14:paraId="31C55184"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1EDB6C2D" w14:textId="77777777" w:rsidR="000D428E" w:rsidRPr="000D428E" w:rsidRDefault="000D428E" w:rsidP="000D428E">
            <w:pPr>
              <w:jc w:val="center"/>
              <w:rPr>
                <w:sz w:val="18"/>
              </w:rPr>
            </w:pPr>
            <w:r w:rsidRPr="000D428E">
              <w:rPr>
                <w:sz w:val="18"/>
              </w:rPr>
              <w:t>VEGETATED FILTER STRIP (= 50 FT WIDE)</w:t>
            </w:r>
          </w:p>
          <w:p w14:paraId="62D1BD2F" w14:textId="77777777" w:rsidR="000D428E" w:rsidRPr="000D428E" w:rsidRDefault="000D428E" w:rsidP="000D428E">
            <w:pPr>
              <w:jc w:val="center"/>
              <w:rPr>
                <w:i/>
                <w:sz w:val="18"/>
              </w:rPr>
            </w:pPr>
            <w:r w:rsidRPr="000D428E">
              <w:rPr>
                <w:i/>
                <w:sz w:val="18"/>
              </w:rPr>
              <w:t>Waters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23538ED1"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579A9A20"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6117B249"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51F939A"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076E692B" w14:textId="77777777" w:rsidR="000D428E" w:rsidRPr="000D428E" w:rsidRDefault="000D428E" w:rsidP="000D428E">
            <w:pPr>
              <w:jc w:val="center"/>
              <w:rPr>
                <w:sz w:val="18"/>
              </w:rPr>
            </w:pPr>
            <w:r w:rsidRPr="000D428E">
              <w:rPr>
                <w:sz w:val="18"/>
              </w:rPr>
              <w:t>Complete Construction</w:t>
            </w:r>
          </w:p>
        </w:tc>
      </w:tr>
      <w:tr w:rsidR="000D428E" w:rsidRPr="000D428E" w14:paraId="571F91F0"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505F3"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7C5222AD"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6093A29"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B0925B6"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8F8A9D6" w14:textId="77777777" w:rsidR="000D428E" w:rsidRPr="000D428E" w:rsidRDefault="000D428E" w:rsidP="000D428E">
            <w:pPr>
              <w:jc w:val="center"/>
              <w:rPr>
                <w:sz w:val="18"/>
              </w:rPr>
            </w:pPr>
            <w:r w:rsidRPr="000D428E">
              <w:rPr>
                <w:sz w:val="18"/>
              </w:rPr>
              <w:t>10/1/2022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46982DBD" w14:textId="77777777" w:rsidR="000D428E" w:rsidRPr="000D428E" w:rsidRDefault="000D428E" w:rsidP="000D428E">
            <w:pPr>
              <w:jc w:val="center"/>
              <w:rPr>
                <w:sz w:val="18"/>
              </w:rPr>
            </w:pPr>
            <w:r w:rsidRPr="000D428E">
              <w:rPr>
                <w:sz w:val="18"/>
              </w:rPr>
              <w:t>12/1/2022</w:t>
            </w:r>
          </w:p>
        </w:tc>
      </w:tr>
      <w:tr w:rsidR="000D428E" w:rsidRPr="000D428E" w14:paraId="4FA4FF58"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712E7BB3" w14:textId="77777777" w:rsidR="000D428E" w:rsidRPr="000D428E" w:rsidRDefault="000D428E" w:rsidP="000D428E">
            <w:pPr>
              <w:jc w:val="center"/>
              <w:rPr>
                <w:sz w:val="18"/>
              </w:rPr>
            </w:pPr>
            <w:r w:rsidRPr="000D428E">
              <w:rPr>
                <w:sz w:val="18"/>
              </w:rPr>
              <w:t>LEACHING CATCH BASIN</w:t>
            </w:r>
          </w:p>
          <w:p w14:paraId="1F4C883A" w14:textId="77777777" w:rsidR="000D428E" w:rsidRPr="000D428E" w:rsidRDefault="000D428E" w:rsidP="000D428E">
            <w:pPr>
              <w:jc w:val="center"/>
              <w:rPr>
                <w:i/>
                <w:sz w:val="18"/>
              </w:rPr>
            </w:pPr>
            <w:r w:rsidRPr="000D428E">
              <w:rPr>
                <w:i/>
                <w:sz w:val="18"/>
              </w:rPr>
              <w:t>Central Turnpike</w:t>
            </w:r>
          </w:p>
        </w:tc>
        <w:tc>
          <w:tcPr>
            <w:tcW w:w="814" w:type="pct"/>
            <w:tcBorders>
              <w:top w:val="single" w:sz="4" w:space="0" w:color="auto"/>
              <w:left w:val="single" w:sz="4" w:space="0" w:color="auto"/>
              <w:bottom w:val="single" w:sz="4" w:space="0" w:color="auto"/>
              <w:right w:val="single" w:sz="4" w:space="0" w:color="auto"/>
            </w:tcBorders>
            <w:vAlign w:val="center"/>
            <w:hideMark/>
          </w:tcPr>
          <w:p w14:paraId="5612D8D5"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2C155353"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92A58DD"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789FFB96"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2C839983" w14:textId="77777777" w:rsidR="000D428E" w:rsidRPr="000D428E" w:rsidRDefault="000D428E" w:rsidP="000D428E">
            <w:pPr>
              <w:jc w:val="center"/>
              <w:rPr>
                <w:sz w:val="18"/>
              </w:rPr>
            </w:pPr>
            <w:r w:rsidRPr="000D428E">
              <w:rPr>
                <w:sz w:val="18"/>
              </w:rPr>
              <w:t>Complete Construction</w:t>
            </w:r>
          </w:p>
        </w:tc>
      </w:tr>
      <w:tr w:rsidR="000D428E" w:rsidRPr="000D428E" w14:paraId="4D967609"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4BB1F"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6CEB5A2B"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BEF0F85"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D332A5F"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6EED5C2B" w14:textId="77777777" w:rsidR="000D428E" w:rsidRPr="000D428E" w:rsidRDefault="000D428E" w:rsidP="000D428E">
            <w:pPr>
              <w:jc w:val="center"/>
              <w:rPr>
                <w:sz w:val="18"/>
              </w:rPr>
            </w:pPr>
            <w:r w:rsidRPr="000D428E">
              <w:rPr>
                <w:sz w:val="18"/>
              </w:rPr>
              <w:t>6/1/2022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22F5DFC6" w14:textId="77777777" w:rsidR="000D428E" w:rsidRPr="000D428E" w:rsidRDefault="000D428E" w:rsidP="000D428E">
            <w:pPr>
              <w:jc w:val="center"/>
              <w:rPr>
                <w:sz w:val="18"/>
              </w:rPr>
            </w:pPr>
            <w:r w:rsidRPr="000D428E">
              <w:rPr>
                <w:sz w:val="18"/>
              </w:rPr>
              <w:t>10/1/2022</w:t>
            </w:r>
          </w:p>
        </w:tc>
      </w:tr>
      <w:tr w:rsidR="000D428E" w:rsidRPr="000D428E" w14:paraId="5D53B325"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203B1F92" w14:textId="77777777" w:rsidR="000D428E" w:rsidRPr="000D428E" w:rsidRDefault="000D428E" w:rsidP="000D428E">
            <w:pPr>
              <w:jc w:val="center"/>
              <w:rPr>
                <w:sz w:val="18"/>
              </w:rPr>
            </w:pPr>
            <w:r w:rsidRPr="000D428E">
              <w:rPr>
                <w:sz w:val="18"/>
              </w:rPr>
              <w:t>LEACHING CATCH BASIN</w:t>
            </w:r>
          </w:p>
          <w:p w14:paraId="1736F7E3" w14:textId="77777777" w:rsidR="000D428E" w:rsidRPr="000D428E" w:rsidRDefault="000D428E" w:rsidP="000D428E">
            <w:pPr>
              <w:jc w:val="center"/>
              <w:rPr>
                <w:i/>
                <w:sz w:val="18"/>
              </w:rPr>
            </w:pPr>
            <w:r w:rsidRPr="000D428E">
              <w:rPr>
                <w:i/>
                <w:sz w:val="18"/>
              </w:rPr>
              <w:t>Central Turnpike</w:t>
            </w:r>
          </w:p>
        </w:tc>
        <w:tc>
          <w:tcPr>
            <w:tcW w:w="814" w:type="pct"/>
            <w:tcBorders>
              <w:top w:val="single" w:sz="4" w:space="0" w:color="auto"/>
              <w:left w:val="single" w:sz="4" w:space="0" w:color="auto"/>
              <w:bottom w:val="single" w:sz="4" w:space="0" w:color="auto"/>
              <w:right w:val="single" w:sz="4" w:space="0" w:color="auto"/>
            </w:tcBorders>
            <w:vAlign w:val="center"/>
            <w:hideMark/>
          </w:tcPr>
          <w:p w14:paraId="32D07CC2"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034EE849"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0531E8C7" w14:textId="77777777" w:rsidR="000D428E" w:rsidRPr="000D428E" w:rsidRDefault="000D428E" w:rsidP="000D428E">
            <w:pPr>
              <w:jc w:val="center"/>
              <w:rPr>
                <w:sz w:val="18"/>
              </w:rPr>
            </w:pPr>
            <w:r w:rsidRPr="000D428E">
              <w:rPr>
                <w:sz w:val="18"/>
              </w:rPr>
              <w:t>Complete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66BBCCDF"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4DAF68C9" w14:textId="77777777" w:rsidR="000D428E" w:rsidRPr="000D428E" w:rsidRDefault="000D428E" w:rsidP="000D428E">
            <w:pPr>
              <w:jc w:val="center"/>
              <w:rPr>
                <w:sz w:val="18"/>
              </w:rPr>
            </w:pPr>
            <w:r w:rsidRPr="000D428E">
              <w:rPr>
                <w:sz w:val="18"/>
              </w:rPr>
              <w:t>Complete Construction</w:t>
            </w:r>
          </w:p>
        </w:tc>
      </w:tr>
      <w:tr w:rsidR="000D428E" w:rsidRPr="000D428E" w14:paraId="6B1D8137"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C8142"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4DC7B39E"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01428AF2"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0D91185"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52821094" w14:textId="77777777" w:rsidR="000D428E" w:rsidRPr="000D428E" w:rsidRDefault="000D428E" w:rsidP="000D428E">
            <w:pPr>
              <w:jc w:val="center"/>
              <w:rPr>
                <w:sz w:val="18"/>
              </w:rPr>
            </w:pPr>
            <w:r w:rsidRPr="000D428E">
              <w:rPr>
                <w:sz w:val="18"/>
              </w:rPr>
              <w:t>6/1/2022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62C2ED7B" w14:textId="77777777" w:rsidR="000D428E" w:rsidRPr="000D428E" w:rsidRDefault="000D428E" w:rsidP="000D428E">
            <w:pPr>
              <w:jc w:val="center"/>
              <w:rPr>
                <w:sz w:val="18"/>
              </w:rPr>
            </w:pPr>
            <w:r w:rsidRPr="000D428E">
              <w:rPr>
                <w:sz w:val="18"/>
              </w:rPr>
              <w:t>10/1/2022</w:t>
            </w:r>
          </w:p>
        </w:tc>
      </w:tr>
      <w:tr w:rsidR="000D428E" w:rsidRPr="000D428E" w14:paraId="7744EE89"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65F30CA5" w14:textId="77777777" w:rsidR="000D428E" w:rsidRPr="000D428E" w:rsidRDefault="000D428E" w:rsidP="000D428E">
            <w:pPr>
              <w:jc w:val="center"/>
              <w:rPr>
                <w:sz w:val="18"/>
              </w:rPr>
            </w:pPr>
            <w:r w:rsidRPr="000D428E">
              <w:rPr>
                <w:sz w:val="18"/>
              </w:rPr>
              <w:lastRenderedPageBreak/>
              <w:t>LEACHING CATCH BASIN</w:t>
            </w:r>
          </w:p>
          <w:p w14:paraId="383904E9" w14:textId="77777777" w:rsidR="000D428E" w:rsidRPr="000D428E" w:rsidRDefault="000D428E" w:rsidP="000D428E">
            <w:pPr>
              <w:jc w:val="center"/>
              <w:rPr>
                <w:i/>
                <w:sz w:val="18"/>
              </w:rPr>
            </w:pPr>
            <w:r w:rsidRPr="000D428E">
              <w:rPr>
                <w:i/>
                <w:sz w:val="18"/>
              </w:rPr>
              <w:t>Central Turnpike</w:t>
            </w:r>
          </w:p>
        </w:tc>
        <w:tc>
          <w:tcPr>
            <w:tcW w:w="814" w:type="pct"/>
            <w:tcBorders>
              <w:top w:val="single" w:sz="4" w:space="0" w:color="auto"/>
              <w:left w:val="single" w:sz="4" w:space="0" w:color="auto"/>
              <w:bottom w:val="single" w:sz="4" w:space="0" w:color="auto"/>
              <w:right w:val="single" w:sz="4" w:space="0" w:color="auto"/>
            </w:tcBorders>
            <w:vAlign w:val="center"/>
            <w:hideMark/>
          </w:tcPr>
          <w:p w14:paraId="7E7E38DB"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4B581E12"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0E8683C4" w14:textId="77777777" w:rsidR="000D428E" w:rsidRPr="000D428E" w:rsidRDefault="000D428E" w:rsidP="000D428E">
            <w:pPr>
              <w:jc w:val="center"/>
              <w:rPr>
                <w:sz w:val="18"/>
              </w:rPr>
            </w:pPr>
            <w:r w:rsidRPr="000D428E">
              <w:rPr>
                <w:sz w:val="18"/>
              </w:rPr>
              <w:t>Complete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5979A6E8"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2B04EEAB" w14:textId="77777777" w:rsidR="000D428E" w:rsidRPr="000D428E" w:rsidRDefault="000D428E" w:rsidP="000D428E">
            <w:pPr>
              <w:jc w:val="center"/>
              <w:rPr>
                <w:sz w:val="18"/>
              </w:rPr>
            </w:pPr>
            <w:r w:rsidRPr="000D428E">
              <w:rPr>
                <w:sz w:val="18"/>
              </w:rPr>
              <w:t>Complete Construction</w:t>
            </w:r>
          </w:p>
        </w:tc>
      </w:tr>
      <w:tr w:rsidR="000D428E" w:rsidRPr="000D428E" w14:paraId="7FE133F3"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7FE47F"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076DB72E"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719076D"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363E9E6A"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1B501CBB" w14:textId="77777777" w:rsidR="000D428E" w:rsidRPr="000D428E" w:rsidRDefault="000D428E" w:rsidP="000D428E">
            <w:pPr>
              <w:jc w:val="center"/>
              <w:rPr>
                <w:sz w:val="18"/>
              </w:rPr>
            </w:pPr>
            <w:r w:rsidRPr="000D428E">
              <w:rPr>
                <w:sz w:val="18"/>
              </w:rPr>
              <w:t>6/1/2022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6B6AEBB3" w14:textId="77777777" w:rsidR="000D428E" w:rsidRPr="000D428E" w:rsidRDefault="000D428E" w:rsidP="000D428E">
            <w:pPr>
              <w:jc w:val="center"/>
              <w:rPr>
                <w:sz w:val="18"/>
              </w:rPr>
            </w:pPr>
            <w:r w:rsidRPr="000D428E">
              <w:rPr>
                <w:sz w:val="18"/>
              </w:rPr>
              <w:t>10/1/2022</w:t>
            </w:r>
          </w:p>
        </w:tc>
      </w:tr>
      <w:tr w:rsidR="000D428E" w:rsidRPr="000D428E" w14:paraId="028325CA"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7D92F047" w14:textId="77777777" w:rsidR="000D428E" w:rsidRPr="000D428E" w:rsidRDefault="000D428E" w:rsidP="000D428E">
            <w:pPr>
              <w:jc w:val="center"/>
              <w:rPr>
                <w:sz w:val="18"/>
              </w:rPr>
            </w:pPr>
            <w:r w:rsidRPr="000D428E">
              <w:rPr>
                <w:sz w:val="18"/>
              </w:rPr>
              <w:t>Rubber Water Bars</w:t>
            </w:r>
          </w:p>
          <w:p w14:paraId="0918CF81" w14:textId="77777777" w:rsidR="000D428E" w:rsidRPr="000D428E" w:rsidRDefault="000D428E" w:rsidP="000D428E">
            <w:pPr>
              <w:jc w:val="center"/>
              <w:rPr>
                <w:i/>
                <w:sz w:val="18"/>
              </w:rPr>
            </w:pPr>
            <w:r w:rsidRPr="000D428E">
              <w:rPr>
                <w:i/>
                <w:sz w:val="18"/>
              </w:rPr>
              <w:t>Driveway off Ledgestone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17DD3725"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1C995186"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0D9354E"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7DED0F1"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6A02A50F" w14:textId="77777777" w:rsidR="000D428E" w:rsidRPr="000D428E" w:rsidRDefault="000D428E" w:rsidP="000D428E">
            <w:pPr>
              <w:jc w:val="center"/>
              <w:rPr>
                <w:sz w:val="18"/>
              </w:rPr>
            </w:pPr>
            <w:r w:rsidRPr="000D428E">
              <w:rPr>
                <w:sz w:val="18"/>
              </w:rPr>
              <w:t>Complete Construction</w:t>
            </w:r>
          </w:p>
        </w:tc>
      </w:tr>
      <w:tr w:rsidR="000D428E" w:rsidRPr="000D428E" w14:paraId="6F65B3AF"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4D7B17"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437810DA"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02B5089"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48BD93B3"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2BD824A7" w14:textId="77777777" w:rsidR="000D428E" w:rsidRPr="000D428E" w:rsidRDefault="000D428E" w:rsidP="000D428E">
            <w:pPr>
              <w:jc w:val="center"/>
              <w:rPr>
                <w:sz w:val="18"/>
              </w:rPr>
            </w:pPr>
            <w:r w:rsidRPr="000D428E">
              <w:rPr>
                <w:sz w:val="18"/>
              </w:rPr>
              <w:t>8/1/2022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1E02E05B" w14:textId="77777777" w:rsidR="000D428E" w:rsidRPr="000D428E" w:rsidRDefault="000D428E" w:rsidP="000D428E">
            <w:pPr>
              <w:jc w:val="center"/>
              <w:rPr>
                <w:sz w:val="18"/>
              </w:rPr>
            </w:pPr>
            <w:r w:rsidRPr="000D428E">
              <w:rPr>
                <w:sz w:val="18"/>
              </w:rPr>
              <w:t>10/1/2022</w:t>
            </w:r>
          </w:p>
        </w:tc>
      </w:tr>
      <w:tr w:rsidR="000D428E" w:rsidRPr="000D428E" w14:paraId="3DDD0C6B" w14:textId="77777777" w:rsidTr="00AC3E25">
        <w:trPr>
          <w:trHeight w:val="500"/>
          <w:jc w:val="center"/>
        </w:trPr>
        <w:tc>
          <w:tcPr>
            <w:tcW w:w="931" w:type="pct"/>
            <w:vMerge w:val="restart"/>
            <w:tcBorders>
              <w:top w:val="single" w:sz="4" w:space="0" w:color="auto"/>
              <w:left w:val="single" w:sz="4" w:space="0" w:color="auto"/>
              <w:bottom w:val="single" w:sz="4" w:space="0" w:color="auto"/>
              <w:right w:val="single" w:sz="4" w:space="0" w:color="auto"/>
            </w:tcBorders>
            <w:vAlign w:val="center"/>
            <w:hideMark/>
          </w:tcPr>
          <w:p w14:paraId="2BAB3C5B" w14:textId="77777777" w:rsidR="000D428E" w:rsidRPr="000D428E" w:rsidRDefault="000D428E" w:rsidP="000D428E">
            <w:pPr>
              <w:jc w:val="center"/>
              <w:rPr>
                <w:sz w:val="18"/>
              </w:rPr>
            </w:pPr>
            <w:r w:rsidRPr="000D428E">
              <w:rPr>
                <w:sz w:val="18"/>
              </w:rPr>
              <w:t>Sediment Trap/Forebay</w:t>
            </w:r>
          </w:p>
          <w:p w14:paraId="63374B98" w14:textId="77777777" w:rsidR="000D428E" w:rsidRPr="000D428E" w:rsidRDefault="000D428E" w:rsidP="000D428E">
            <w:pPr>
              <w:jc w:val="center"/>
              <w:rPr>
                <w:i/>
                <w:sz w:val="18"/>
              </w:rPr>
            </w:pPr>
            <w:r w:rsidRPr="000D428E">
              <w:rPr>
                <w:i/>
                <w:sz w:val="18"/>
              </w:rPr>
              <w:t>Lackey Road</w:t>
            </w:r>
          </w:p>
        </w:tc>
        <w:tc>
          <w:tcPr>
            <w:tcW w:w="814" w:type="pct"/>
            <w:tcBorders>
              <w:top w:val="single" w:sz="4" w:space="0" w:color="auto"/>
              <w:left w:val="single" w:sz="4" w:space="0" w:color="auto"/>
              <w:bottom w:val="single" w:sz="4" w:space="0" w:color="auto"/>
              <w:right w:val="single" w:sz="4" w:space="0" w:color="auto"/>
            </w:tcBorders>
            <w:vAlign w:val="center"/>
            <w:hideMark/>
          </w:tcPr>
          <w:p w14:paraId="5B5BEC92" w14:textId="77777777" w:rsidR="000D428E" w:rsidRPr="000D428E" w:rsidRDefault="000D428E" w:rsidP="000D428E">
            <w:pPr>
              <w:jc w:val="center"/>
              <w:rPr>
                <w:sz w:val="18"/>
              </w:rPr>
            </w:pPr>
            <w:r w:rsidRPr="000D428E">
              <w:rPr>
                <w:sz w:val="18"/>
              </w:rPr>
              <w:t>Design Plans</w:t>
            </w:r>
          </w:p>
        </w:tc>
        <w:tc>
          <w:tcPr>
            <w:tcW w:w="814" w:type="pct"/>
            <w:tcBorders>
              <w:top w:val="single" w:sz="4" w:space="0" w:color="auto"/>
              <w:left w:val="single" w:sz="4" w:space="0" w:color="auto"/>
              <w:bottom w:val="single" w:sz="4" w:space="0" w:color="auto"/>
              <w:right w:val="single" w:sz="4" w:space="0" w:color="auto"/>
            </w:tcBorders>
            <w:vAlign w:val="center"/>
            <w:hideMark/>
          </w:tcPr>
          <w:p w14:paraId="708F7B85" w14:textId="77777777" w:rsidR="000D428E" w:rsidRPr="000D428E" w:rsidRDefault="000D428E" w:rsidP="000D428E">
            <w:pPr>
              <w:jc w:val="center"/>
              <w:rPr>
                <w:sz w:val="18"/>
              </w:rPr>
            </w:pPr>
            <w:r w:rsidRPr="000D428E">
              <w:rPr>
                <w:sz w:val="18"/>
              </w:rPr>
              <w:t>Submit Permit</w:t>
            </w:r>
          </w:p>
        </w:tc>
        <w:tc>
          <w:tcPr>
            <w:tcW w:w="814" w:type="pct"/>
            <w:tcBorders>
              <w:top w:val="single" w:sz="4" w:space="0" w:color="auto"/>
              <w:left w:val="single" w:sz="4" w:space="0" w:color="auto"/>
              <w:bottom w:val="single" w:sz="4" w:space="0" w:color="auto"/>
              <w:right w:val="single" w:sz="4" w:space="0" w:color="auto"/>
            </w:tcBorders>
            <w:vAlign w:val="center"/>
            <w:hideMark/>
          </w:tcPr>
          <w:p w14:paraId="4B829F64" w14:textId="77777777" w:rsidR="000D428E" w:rsidRPr="000D428E" w:rsidRDefault="000D428E" w:rsidP="000D428E">
            <w:pPr>
              <w:jc w:val="center"/>
              <w:rPr>
                <w:sz w:val="18"/>
              </w:rPr>
            </w:pPr>
            <w:r w:rsidRPr="000D428E">
              <w:rPr>
                <w:sz w:val="18"/>
              </w:rPr>
              <w:t>Complete Permitting</w:t>
            </w:r>
          </w:p>
        </w:tc>
        <w:tc>
          <w:tcPr>
            <w:tcW w:w="814" w:type="pct"/>
            <w:tcBorders>
              <w:top w:val="single" w:sz="4" w:space="0" w:color="auto"/>
              <w:left w:val="single" w:sz="4" w:space="0" w:color="auto"/>
              <w:bottom w:val="single" w:sz="4" w:space="0" w:color="auto"/>
              <w:right w:val="single" w:sz="4" w:space="0" w:color="auto"/>
            </w:tcBorders>
            <w:vAlign w:val="center"/>
            <w:hideMark/>
          </w:tcPr>
          <w:p w14:paraId="6D29A5C1" w14:textId="77777777" w:rsidR="000D428E" w:rsidRPr="000D428E" w:rsidRDefault="000D428E" w:rsidP="000D428E">
            <w:pPr>
              <w:jc w:val="center"/>
              <w:rPr>
                <w:sz w:val="18"/>
              </w:rPr>
            </w:pPr>
            <w:r w:rsidRPr="000D428E">
              <w:rPr>
                <w:sz w:val="18"/>
              </w:rPr>
              <w:t>Begin Construction</w:t>
            </w:r>
          </w:p>
        </w:tc>
        <w:tc>
          <w:tcPr>
            <w:tcW w:w="814" w:type="pct"/>
            <w:tcBorders>
              <w:top w:val="single" w:sz="4" w:space="0" w:color="auto"/>
              <w:left w:val="single" w:sz="4" w:space="0" w:color="auto"/>
              <w:bottom w:val="single" w:sz="4" w:space="0" w:color="auto"/>
              <w:right w:val="single" w:sz="4" w:space="0" w:color="auto"/>
            </w:tcBorders>
            <w:vAlign w:val="center"/>
            <w:hideMark/>
          </w:tcPr>
          <w:p w14:paraId="71C8C290" w14:textId="77777777" w:rsidR="000D428E" w:rsidRPr="000D428E" w:rsidRDefault="000D428E" w:rsidP="000D428E">
            <w:pPr>
              <w:jc w:val="center"/>
              <w:rPr>
                <w:sz w:val="18"/>
              </w:rPr>
            </w:pPr>
            <w:r w:rsidRPr="000D428E">
              <w:rPr>
                <w:sz w:val="18"/>
              </w:rPr>
              <w:t>Complete Construction</w:t>
            </w:r>
          </w:p>
        </w:tc>
      </w:tr>
      <w:tr w:rsidR="000D428E" w:rsidRPr="000D428E" w14:paraId="417DAAA3" w14:textId="77777777" w:rsidTr="00AC3E25">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23352" w14:textId="77777777" w:rsidR="000D428E" w:rsidRPr="000D428E" w:rsidRDefault="000D428E" w:rsidP="000D428E">
            <w:pPr>
              <w:rPr>
                <w:i/>
                <w:sz w:val="18"/>
              </w:rPr>
            </w:pPr>
          </w:p>
        </w:tc>
        <w:tc>
          <w:tcPr>
            <w:tcW w:w="814" w:type="pct"/>
            <w:tcBorders>
              <w:top w:val="single" w:sz="4" w:space="0" w:color="auto"/>
              <w:left w:val="single" w:sz="4" w:space="0" w:color="auto"/>
              <w:bottom w:val="single" w:sz="4" w:space="0" w:color="auto"/>
              <w:right w:val="single" w:sz="4" w:space="0" w:color="auto"/>
            </w:tcBorders>
            <w:vAlign w:val="center"/>
            <w:hideMark/>
          </w:tcPr>
          <w:p w14:paraId="74E7B172" w14:textId="77777777" w:rsidR="000D428E" w:rsidRPr="000D428E" w:rsidRDefault="000D428E" w:rsidP="000D428E">
            <w:pPr>
              <w:jc w:val="center"/>
              <w:rPr>
                <w:sz w:val="18"/>
              </w:rPr>
            </w:pPr>
            <w:r w:rsidRPr="000D428E">
              <w:rPr>
                <w:sz w:val="18"/>
              </w:rPr>
              <w:t>5/1/2021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78F4863" w14:textId="77777777" w:rsidR="000D428E" w:rsidRPr="000D428E" w:rsidRDefault="000D428E" w:rsidP="000D428E">
            <w:pPr>
              <w:jc w:val="center"/>
              <w:rPr>
                <w:sz w:val="18"/>
              </w:rPr>
            </w:pPr>
            <w:r w:rsidRPr="000D428E">
              <w:rPr>
                <w:sz w:val="18"/>
              </w:rPr>
              <w:t>7/1/2021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4ED90669" w14:textId="77777777" w:rsidR="000D428E" w:rsidRPr="000D428E" w:rsidRDefault="000D428E" w:rsidP="000D428E">
            <w:pPr>
              <w:jc w:val="center"/>
              <w:rPr>
                <w:sz w:val="18"/>
              </w:rPr>
            </w:pPr>
            <w:r w:rsidRPr="000D428E">
              <w:rPr>
                <w:sz w:val="18"/>
              </w:rPr>
              <w:t>8/1/2021</w:t>
            </w:r>
          </w:p>
        </w:tc>
        <w:tc>
          <w:tcPr>
            <w:tcW w:w="814" w:type="pct"/>
            <w:tcBorders>
              <w:top w:val="single" w:sz="4" w:space="0" w:color="auto"/>
              <w:left w:val="single" w:sz="4" w:space="0" w:color="auto"/>
              <w:bottom w:val="single" w:sz="4" w:space="0" w:color="auto"/>
              <w:right w:val="single" w:sz="4" w:space="0" w:color="auto"/>
            </w:tcBorders>
            <w:vAlign w:val="center"/>
            <w:hideMark/>
          </w:tcPr>
          <w:p w14:paraId="76D7BB24" w14:textId="77777777" w:rsidR="000D428E" w:rsidRPr="000D428E" w:rsidRDefault="000D428E" w:rsidP="000D428E">
            <w:pPr>
              <w:jc w:val="center"/>
              <w:rPr>
                <w:sz w:val="18"/>
              </w:rPr>
            </w:pPr>
            <w:r w:rsidRPr="000D428E">
              <w:rPr>
                <w:sz w:val="18"/>
              </w:rPr>
              <w:t>8/1/2022</w:t>
            </w:r>
          </w:p>
        </w:tc>
        <w:tc>
          <w:tcPr>
            <w:tcW w:w="814" w:type="pct"/>
            <w:tcBorders>
              <w:top w:val="single" w:sz="4" w:space="0" w:color="auto"/>
              <w:left w:val="single" w:sz="4" w:space="0" w:color="auto"/>
              <w:bottom w:val="single" w:sz="4" w:space="0" w:color="auto"/>
              <w:right w:val="single" w:sz="4" w:space="0" w:color="auto"/>
            </w:tcBorders>
            <w:vAlign w:val="center"/>
            <w:hideMark/>
          </w:tcPr>
          <w:p w14:paraId="4D333B7B" w14:textId="77777777" w:rsidR="000D428E" w:rsidRPr="000D428E" w:rsidRDefault="000D428E" w:rsidP="000D428E">
            <w:pPr>
              <w:jc w:val="center"/>
              <w:rPr>
                <w:sz w:val="18"/>
              </w:rPr>
            </w:pPr>
            <w:r w:rsidRPr="000D428E">
              <w:rPr>
                <w:sz w:val="18"/>
              </w:rPr>
              <w:t>10/1/2022</w:t>
            </w:r>
          </w:p>
        </w:tc>
      </w:tr>
    </w:tbl>
    <w:p w14:paraId="219C76EF" w14:textId="0A8B66A6" w:rsidR="000D428E" w:rsidRDefault="000D428E" w:rsidP="00907B95">
      <w:pPr>
        <w:rPr>
          <w:sz w:val="18"/>
        </w:rPr>
      </w:pPr>
    </w:p>
    <w:p w14:paraId="20EDAE25" w14:textId="593E91FD" w:rsidR="000D428E" w:rsidRDefault="000D428E" w:rsidP="00907B95">
      <w:pPr>
        <w:rPr>
          <w:sz w:val="18"/>
        </w:rPr>
      </w:pPr>
    </w:p>
    <w:tbl>
      <w:tblPr>
        <w:tblStyle w:val="TableGrid4"/>
        <w:tblW w:w="3468" w:type="pct"/>
        <w:jc w:val="center"/>
        <w:tblInd w:w="0" w:type="dxa"/>
        <w:tblCellMar>
          <w:top w:w="40" w:type="dxa"/>
          <w:left w:w="40" w:type="dxa"/>
          <w:bottom w:w="40" w:type="dxa"/>
          <w:right w:w="40" w:type="dxa"/>
        </w:tblCellMar>
        <w:tblLook w:val="04A0" w:firstRow="1" w:lastRow="0" w:firstColumn="1" w:lastColumn="0" w:noHBand="0" w:noVBand="1"/>
        <w:tblDescription w:val=""/>
      </w:tblPr>
      <w:tblGrid>
        <w:gridCol w:w="1363"/>
        <w:gridCol w:w="1299"/>
        <w:gridCol w:w="1259"/>
        <w:gridCol w:w="1354"/>
        <w:gridCol w:w="1710"/>
      </w:tblGrid>
      <w:tr w:rsidR="000D428E" w:rsidRPr="000D428E" w14:paraId="494E2BA2" w14:textId="77777777" w:rsidTr="000D428E">
        <w:trPr>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007DA3"/>
            <w:hideMark/>
          </w:tcPr>
          <w:p w14:paraId="1055DEB9" w14:textId="77777777" w:rsidR="000D428E" w:rsidRPr="000D428E" w:rsidRDefault="000D428E" w:rsidP="000D428E">
            <w:pPr>
              <w:rPr>
                <w:color w:val="FFFFFF"/>
              </w:rPr>
            </w:pPr>
            <w:r w:rsidRPr="000D428E">
              <w:rPr>
                <w:color w:val="FFFFFF"/>
              </w:rPr>
              <w:t xml:space="preserve">B. Public Education &amp; Outreach </w:t>
            </w:r>
          </w:p>
        </w:tc>
      </w:tr>
      <w:tr w:rsidR="000D428E" w:rsidRPr="000D428E" w14:paraId="27CDA48B" w14:textId="77777777" w:rsidTr="000D428E">
        <w:trPr>
          <w:trHeight w:val="500"/>
          <w:jc w:val="center"/>
        </w:trPr>
        <w:tc>
          <w:tcPr>
            <w:tcW w:w="976" w:type="pct"/>
            <w:vMerge w:val="restart"/>
            <w:tcBorders>
              <w:top w:val="single" w:sz="4" w:space="0" w:color="auto"/>
              <w:left w:val="single" w:sz="4" w:space="0" w:color="auto"/>
              <w:bottom w:val="single" w:sz="4" w:space="0" w:color="auto"/>
              <w:right w:val="single" w:sz="4" w:space="0" w:color="auto"/>
            </w:tcBorders>
            <w:vAlign w:val="center"/>
            <w:hideMark/>
          </w:tcPr>
          <w:p w14:paraId="56ECCA2E" w14:textId="77777777" w:rsidR="000D428E" w:rsidRPr="000D428E" w:rsidRDefault="000D428E" w:rsidP="000D428E">
            <w:pPr>
              <w:jc w:val="center"/>
              <w:rPr>
                <w:sz w:val="18"/>
              </w:rPr>
            </w:pPr>
            <w:r w:rsidRPr="000D428E">
              <w:rPr>
                <w:sz w:val="18"/>
              </w:rPr>
              <w:t>Backyard Gardening &amp; Hobby Farm Water Quality Newsletters</w:t>
            </w: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551528DE" w14:textId="77777777" w:rsidR="000D428E" w:rsidRPr="000D428E" w:rsidRDefault="000D428E" w:rsidP="000D428E">
            <w:pPr>
              <w:jc w:val="center"/>
              <w:rPr>
                <w:sz w:val="18"/>
              </w:rPr>
            </w:pPr>
            <w:r w:rsidRPr="000D428E">
              <w:rPr>
                <w:sz w:val="18"/>
              </w:rPr>
              <w:t>Development of Monthly Agricultural Newsletters</w:t>
            </w:r>
          </w:p>
        </w:tc>
      </w:tr>
      <w:tr w:rsidR="000D428E" w:rsidRPr="000D428E" w14:paraId="0689FEC6"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2E1E73" w14:textId="77777777" w:rsidR="000D428E" w:rsidRPr="000D428E" w:rsidRDefault="000D428E" w:rsidP="000D428E">
            <w:pPr>
              <w:rPr>
                <w:sz w:val="18"/>
              </w:rPr>
            </w:pP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5F52CCDC" w14:textId="77777777" w:rsidR="000D428E" w:rsidRPr="000D428E" w:rsidRDefault="000D428E" w:rsidP="000D428E">
            <w:pPr>
              <w:jc w:val="center"/>
              <w:rPr>
                <w:sz w:val="18"/>
              </w:rPr>
            </w:pPr>
            <w:r w:rsidRPr="000D428E">
              <w:rPr>
                <w:sz w:val="18"/>
              </w:rPr>
              <w:t>12/31/2022</w:t>
            </w:r>
          </w:p>
        </w:tc>
      </w:tr>
      <w:tr w:rsidR="000D428E" w:rsidRPr="000D428E" w14:paraId="41035670" w14:textId="77777777" w:rsidTr="000D428E">
        <w:trPr>
          <w:trHeight w:val="500"/>
          <w:jc w:val="center"/>
        </w:trPr>
        <w:tc>
          <w:tcPr>
            <w:tcW w:w="976" w:type="pct"/>
            <w:vMerge w:val="restart"/>
            <w:tcBorders>
              <w:top w:val="single" w:sz="4" w:space="0" w:color="auto"/>
              <w:left w:val="single" w:sz="4" w:space="0" w:color="auto"/>
              <w:bottom w:val="single" w:sz="4" w:space="0" w:color="auto"/>
              <w:right w:val="single" w:sz="4" w:space="0" w:color="auto"/>
            </w:tcBorders>
            <w:vAlign w:val="center"/>
            <w:hideMark/>
          </w:tcPr>
          <w:p w14:paraId="76FFA627" w14:textId="77777777" w:rsidR="000D428E" w:rsidRPr="000D428E" w:rsidRDefault="000D428E" w:rsidP="000D428E">
            <w:pPr>
              <w:jc w:val="center"/>
              <w:rPr>
                <w:sz w:val="18"/>
              </w:rPr>
            </w:pPr>
            <w:r w:rsidRPr="000D428E">
              <w:rPr>
                <w:sz w:val="18"/>
              </w:rPr>
              <w:t>Backyard Gardening &amp; Hobby Farm Water Quality Webinar</w:t>
            </w: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48961729" w14:textId="77777777" w:rsidR="000D428E" w:rsidRPr="000D428E" w:rsidRDefault="000D428E" w:rsidP="000D428E">
            <w:pPr>
              <w:jc w:val="center"/>
              <w:rPr>
                <w:sz w:val="18"/>
              </w:rPr>
            </w:pPr>
            <w:r w:rsidRPr="000D428E">
              <w:rPr>
                <w:sz w:val="18"/>
              </w:rPr>
              <w:t>Development of Short Topic Hobby Farm Webinars</w:t>
            </w:r>
          </w:p>
        </w:tc>
      </w:tr>
      <w:tr w:rsidR="000D428E" w:rsidRPr="000D428E" w14:paraId="6E2F1359"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17D8A9" w14:textId="77777777" w:rsidR="000D428E" w:rsidRPr="000D428E" w:rsidRDefault="000D428E" w:rsidP="000D428E">
            <w:pPr>
              <w:rPr>
                <w:sz w:val="18"/>
              </w:rPr>
            </w:pP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05DF9A4C" w14:textId="77777777" w:rsidR="000D428E" w:rsidRPr="000D428E" w:rsidRDefault="000D428E" w:rsidP="000D428E">
            <w:pPr>
              <w:jc w:val="center"/>
              <w:rPr>
                <w:sz w:val="18"/>
              </w:rPr>
            </w:pPr>
            <w:r w:rsidRPr="000D428E">
              <w:rPr>
                <w:sz w:val="18"/>
              </w:rPr>
              <w:t>12/31/2022</w:t>
            </w:r>
          </w:p>
        </w:tc>
      </w:tr>
      <w:tr w:rsidR="000D428E" w:rsidRPr="000D428E" w14:paraId="4AF677EC" w14:textId="77777777" w:rsidTr="000D428E">
        <w:trPr>
          <w:trHeight w:val="500"/>
          <w:jc w:val="center"/>
        </w:trPr>
        <w:tc>
          <w:tcPr>
            <w:tcW w:w="976" w:type="pct"/>
            <w:vMerge w:val="restart"/>
            <w:tcBorders>
              <w:top w:val="single" w:sz="4" w:space="0" w:color="auto"/>
              <w:left w:val="single" w:sz="4" w:space="0" w:color="auto"/>
              <w:bottom w:val="single" w:sz="4" w:space="0" w:color="auto"/>
              <w:right w:val="single" w:sz="4" w:space="0" w:color="auto"/>
            </w:tcBorders>
            <w:vAlign w:val="center"/>
            <w:hideMark/>
          </w:tcPr>
          <w:p w14:paraId="1F0630F3" w14:textId="77777777" w:rsidR="000D428E" w:rsidRPr="000D428E" w:rsidRDefault="000D428E" w:rsidP="000D428E">
            <w:pPr>
              <w:jc w:val="center"/>
              <w:rPr>
                <w:sz w:val="18"/>
              </w:rPr>
            </w:pPr>
            <w:r w:rsidRPr="000D428E">
              <w:rPr>
                <w:sz w:val="18"/>
              </w:rPr>
              <w:t>Hobby Farming Technical Outreach</w:t>
            </w:r>
          </w:p>
        </w:tc>
        <w:tc>
          <w:tcPr>
            <w:tcW w:w="930" w:type="pct"/>
            <w:tcBorders>
              <w:top w:val="single" w:sz="4" w:space="0" w:color="auto"/>
              <w:left w:val="single" w:sz="4" w:space="0" w:color="auto"/>
              <w:bottom w:val="single" w:sz="4" w:space="0" w:color="auto"/>
              <w:right w:val="single" w:sz="4" w:space="0" w:color="auto"/>
            </w:tcBorders>
            <w:vAlign w:val="center"/>
            <w:hideMark/>
          </w:tcPr>
          <w:p w14:paraId="4B90983E" w14:textId="77777777" w:rsidR="000D428E" w:rsidRPr="000D428E" w:rsidRDefault="000D428E" w:rsidP="000D428E">
            <w:pPr>
              <w:jc w:val="center"/>
              <w:rPr>
                <w:sz w:val="18"/>
              </w:rPr>
            </w:pPr>
            <w:r w:rsidRPr="000D428E">
              <w:rPr>
                <w:sz w:val="18"/>
              </w:rPr>
              <w:t>Coordinate Visits</w:t>
            </w:r>
          </w:p>
        </w:tc>
        <w:tc>
          <w:tcPr>
            <w:tcW w:w="901" w:type="pct"/>
            <w:tcBorders>
              <w:top w:val="single" w:sz="4" w:space="0" w:color="auto"/>
              <w:left w:val="single" w:sz="4" w:space="0" w:color="auto"/>
              <w:bottom w:val="single" w:sz="4" w:space="0" w:color="auto"/>
              <w:right w:val="single" w:sz="4" w:space="0" w:color="auto"/>
            </w:tcBorders>
            <w:vAlign w:val="center"/>
            <w:hideMark/>
          </w:tcPr>
          <w:p w14:paraId="052D64AF" w14:textId="77777777" w:rsidR="000D428E" w:rsidRPr="000D428E" w:rsidRDefault="000D428E" w:rsidP="000D428E">
            <w:pPr>
              <w:jc w:val="center"/>
              <w:rPr>
                <w:sz w:val="18"/>
              </w:rPr>
            </w:pPr>
            <w:r w:rsidRPr="000D428E">
              <w:rPr>
                <w:sz w:val="18"/>
              </w:rPr>
              <w:t>Visit Participant Sites</w:t>
            </w:r>
          </w:p>
        </w:tc>
        <w:tc>
          <w:tcPr>
            <w:tcW w:w="969" w:type="pct"/>
            <w:tcBorders>
              <w:top w:val="single" w:sz="4" w:space="0" w:color="auto"/>
              <w:left w:val="single" w:sz="4" w:space="0" w:color="auto"/>
              <w:bottom w:val="single" w:sz="4" w:space="0" w:color="auto"/>
              <w:right w:val="single" w:sz="4" w:space="0" w:color="auto"/>
            </w:tcBorders>
            <w:vAlign w:val="center"/>
            <w:hideMark/>
          </w:tcPr>
          <w:p w14:paraId="397C3F1A" w14:textId="77777777" w:rsidR="000D428E" w:rsidRPr="000D428E" w:rsidRDefault="000D428E" w:rsidP="000D428E">
            <w:pPr>
              <w:jc w:val="center"/>
              <w:rPr>
                <w:sz w:val="18"/>
              </w:rPr>
            </w:pPr>
            <w:r w:rsidRPr="000D428E">
              <w:rPr>
                <w:sz w:val="18"/>
              </w:rPr>
              <w:t>Followup Site Visit</w:t>
            </w:r>
          </w:p>
        </w:tc>
        <w:tc>
          <w:tcPr>
            <w:tcW w:w="1223" w:type="pct"/>
            <w:tcBorders>
              <w:top w:val="single" w:sz="4" w:space="0" w:color="auto"/>
              <w:left w:val="single" w:sz="4" w:space="0" w:color="auto"/>
              <w:bottom w:val="single" w:sz="4" w:space="0" w:color="auto"/>
              <w:right w:val="single" w:sz="4" w:space="0" w:color="auto"/>
            </w:tcBorders>
            <w:vAlign w:val="center"/>
            <w:hideMark/>
          </w:tcPr>
          <w:p w14:paraId="6E8DA4C1" w14:textId="77777777" w:rsidR="000D428E" w:rsidRPr="000D428E" w:rsidRDefault="000D428E" w:rsidP="000D428E">
            <w:pPr>
              <w:jc w:val="center"/>
              <w:rPr>
                <w:sz w:val="18"/>
              </w:rPr>
            </w:pPr>
            <w:r w:rsidRPr="000D428E">
              <w:rPr>
                <w:sz w:val="18"/>
              </w:rPr>
              <w:t>Complete Final Evaluation of Program</w:t>
            </w:r>
          </w:p>
        </w:tc>
      </w:tr>
      <w:tr w:rsidR="000D428E" w:rsidRPr="000D428E" w14:paraId="722CF1E8"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6383A8" w14:textId="77777777" w:rsidR="000D428E" w:rsidRPr="000D428E" w:rsidRDefault="000D428E" w:rsidP="000D428E">
            <w:pPr>
              <w:rPr>
                <w:sz w:val="18"/>
              </w:rPr>
            </w:pPr>
          </w:p>
        </w:tc>
        <w:tc>
          <w:tcPr>
            <w:tcW w:w="930" w:type="pct"/>
            <w:tcBorders>
              <w:top w:val="single" w:sz="4" w:space="0" w:color="auto"/>
              <w:left w:val="single" w:sz="4" w:space="0" w:color="auto"/>
              <w:bottom w:val="single" w:sz="4" w:space="0" w:color="auto"/>
              <w:right w:val="single" w:sz="4" w:space="0" w:color="auto"/>
            </w:tcBorders>
            <w:vAlign w:val="center"/>
            <w:hideMark/>
          </w:tcPr>
          <w:p w14:paraId="40BEA597" w14:textId="77777777" w:rsidR="000D428E" w:rsidRPr="000D428E" w:rsidRDefault="000D428E" w:rsidP="000D428E">
            <w:pPr>
              <w:jc w:val="center"/>
              <w:rPr>
                <w:sz w:val="18"/>
              </w:rPr>
            </w:pPr>
            <w:r w:rsidRPr="000D428E">
              <w:rPr>
                <w:sz w:val="18"/>
              </w:rPr>
              <w:t>6/1/2021</w:t>
            </w:r>
          </w:p>
        </w:tc>
        <w:tc>
          <w:tcPr>
            <w:tcW w:w="901" w:type="pct"/>
            <w:tcBorders>
              <w:top w:val="single" w:sz="4" w:space="0" w:color="auto"/>
              <w:left w:val="single" w:sz="4" w:space="0" w:color="auto"/>
              <w:bottom w:val="single" w:sz="4" w:space="0" w:color="auto"/>
              <w:right w:val="single" w:sz="4" w:space="0" w:color="auto"/>
            </w:tcBorders>
            <w:vAlign w:val="center"/>
            <w:hideMark/>
          </w:tcPr>
          <w:p w14:paraId="6CE35883" w14:textId="77777777" w:rsidR="000D428E" w:rsidRPr="000D428E" w:rsidRDefault="000D428E" w:rsidP="000D428E">
            <w:pPr>
              <w:jc w:val="center"/>
              <w:rPr>
                <w:sz w:val="18"/>
              </w:rPr>
            </w:pPr>
            <w:r w:rsidRPr="000D428E">
              <w:rPr>
                <w:sz w:val="18"/>
              </w:rPr>
              <w:t>8/31/2021</w:t>
            </w:r>
          </w:p>
        </w:tc>
        <w:tc>
          <w:tcPr>
            <w:tcW w:w="969" w:type="pct"/>
            <w:tcBorders>
              <w:top w:val="single" w:sz="4" w:space="0" w:color="auto"/>
              <w:left w:val="single" w:sz="4" w:space="0" w:color="auto"/>
              <w:bottom w:val="single" w:sz="4" w:space="0" w:color="auto"/>
              <w:right w:val="single" w:sz="4" w:space="0" w:color="auto"/>
            </w:tcBorders>
            <w:vAlign w:val="center"/>
            <w:hideMark/>
          </w:tcPr>
          <w:p w14:paraId="68C77E71" w14:textId="77777777" w:rsidR="000D428E" w:rsidRPr="000D428E" w:rsidRDefault="000D428E" w:rsidP="000D428E">
            <w:pPr>
              <w:jc w:val="center"/>
              <w:rPr>
                <w:sz w:val="18"/>
              </w:rPr>
            </w:pPr>
            <w:r w:rsidRPr="000D428E">
              <w:rPr>
                <w:sz w:val="18"/>
              </w:rPr>
              <w:t>10/31/2021</w:t>
            </w:r>
          </w:p>
        </w:tc>
        <w:tc>
          <w:tcPr>
            <w:tcW w:w="1223" w:type="pct"/>
            <w:tcBorders>
              <w:top w:val="single" w:sz="4" w:space="0" w:color="auto"/>
              <w:left w:val="single" w:sz="4" w:space="0" w:color="auto"/>
              <w:bottom w:val="single" w:sz="4" w:space="0" w:color="auto"/>
              <w:right w:val="single" w:sz="4" w:space="0" w:color="auto"/>
            </w:tcBorders>
            <w:vAlign w:val="center"/>
            <w:hideMark/>
          </w:tcPr>
          <w:p w14:paraId="484AA1C6" w14:textId="77777777" w:rsidR="000D428E" w:rsidRPr="000D428E" w:rsidRDefault="000D428E" w:rsidP="000D428E">
            <w:pPr>
              <w:jc w:val="center"/>
              <w:rPr>
                <w:sz w:val="18"/>
              </w:rPr>
            </w:pPr>
            <w:r w:rsidRPr="000D428E">
              <w:rPr>
                <w:sz w:val="18"/>
              </w:rPr>
              <w:t>12/31/2021</w:t>
            </w:r>
          </w:p>
        </w:tc>
      </w:tr>
      <w:tr w:rsidR="000D428E" w:rsidRPr="000D428E" w14:paraId="598793B2" w14:textId="77777777" w:rsidTr="000D428E">
        <w:trPr>
          <w:trHeight w:val="500"/>
          <w:jc w:val="center"/>
        </w:trPr>
        <w:tc>
          <w:tcPr>
            <w:tcW w:w="976" w:type="pct"/>
            <w:vMerge w:val="restart"/>
            <w:tcBorders>
              <w:top w:val="single" w:sz="4" w:space="0" w:color="auto"/>
              <w:left w:val="single" w:sz="4" w:space="0" w:color="auto"/>
              <w:bottom w:val="single" w:sz="4" w:space="0" w:color="auto"/>
              <w:right w:val="single" w:sz="4" w:space="0" w:color="auto"/>
            </w:tcBorders>
            <w:vAlign w:val="center"/>
            <w:hideMark/>
          </w:tcPr>
          <w:p w14:paraId="41494E56" w14:textId="77777777" w:rsidR="000D428E" w:rsidRPr="000D428E" w:rsidRDefault="000D428E" w:rsidP="000D428E">
            <w:pPr>
              <w:jc w:val="center"/>
              <w:rPr>
                <w:sz w:val="18"/>
              </w:rPr>
            </w:pPr>
            <w:r w:rsidRPr="000D428E">
              <w:rPr>
                <w:sz w:val="18"/>
              </w:rPr>
              <w:t>Overlook at Manchaug Pond Educational Kiosk</w:t>
            </w: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344F193A" w14:textId="77777777" w:rsidR="000D428E" w:rsidRPr="000D428E" w:rsidRDefault="000D428E" w:rsidP="000D428E">
            <w:pPr>
              <w:jc w:val="center"/>
              <w:rPr>
                <w:sz w:val="18"/>
              </w:rPr>
            </w:pPr>
            <w:r w:rsidRPr="000D428E">
              <w:rPr>
                <w:sz w:val="18"/>
              </w:rPr>
              <w:t>Kiosk Installation and Material Development</w:t>
            </w:r>
          </w:p>
        </w:tc>
      </w:tr>
      <w:tr w:rsidR="000D428E" w:rsidRPr="000D428E" w14:paraId="2A35521A"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39F466" w14:textId="77777777" w:rsidR="000D428E" w:rsidRPr="000D428E" w:rsidRDefault="000D428E" w:rsidP="000D428E">
            <w:pPr>
              <w:rPr>
                <w:sz w:val="18"/>
              </w:rPr>
            </w:pPr>
          </w:p>
        </w:tc>
        <w:tc>
          <w:tcPr>
            <w:tcW w:w="4024" w:type="pct"/>
            <w:gridSpan w:val="4"/>
            <w:tcBorders>
              <w:top w:val="single" w:sz="4" w:space="0" w:color="auto"/>
              <w:left w:val="single" w:sz="4" w:space="0" w:color="auto"/>
              <w:bottom w:val="single" w:sz="4" w:space="0" w:color="auto"/>
              <w:right w:val="single" w:sz="4" w:space="0" w:color="auto"/>
            </w:tcBorders>
            <w:vAlign w:val="center"/>
            <w:hideMark/>
          </w:tcPr>
          <w:p w14:paraId="6761B3A3" w14:textId="77777777" w:rsidR="000D428E" w:rsidRPr="000D428E" w:rsidRDefault="000D428E" w:rsidP="000D428E">
            <w:pPr>
              <w:jc w:val="center"/>
              <w:rPr>
                <w:sz w:val="18"/>
              </w:rPr>
            </w:pPr>
            <w:r w:rsidRPr="000D428E">
              <w:rPr>
                <w:sz w:val="18"/>
              </w:rPr>
              <w:t>12/31/2021</w:t>
            </w:r>
          </w:p>
        </w:tc>
      </w:tr>
    </w:tbl>
    <w:p w14:paraId="50737ADD" w14:textId="793D55F6" w:rsidR="000D428E" w:rsidRDefault="000D428E" w:rsidP="00907B95">
      <w:pPr>
        <w:rPr>
          <w:sz w:val="18"/>
        </w:rPr>
      </w:pPr>
    </w:p>
    <w:p w14:paraId="4117AADD" w14:textId="15DCF4D0" w:rsidR="000D428E" w:rsidRDefault="000D428E" w:rsidP="00907B95">
      <w:pPr>
        <w:rPr>
          <w:sz w:val="18"/>
        </w:rPr>
      </w:pPr>
    </w:p>
    <w:tbl>
      <w:tblPr>
        <w:tblStyle w:val="TableGrid5"/>
        <w:tblW w:w="3392" w:type="pct"/>
        <w:jc w:val="center"/>
        <w:tblInd w:w="0" w:type="dxa"/>
        <w:tblCellMar>
          <w:top w:w="40" w:type="dxa"/>
          <w:left w:w="40" w:type="dxa"/>
          <w:bottom w:w="40" w:type="dxa"/>
          <w:right w:w="40" w:type="dxa"/>
        </w:tblCellMar>
        <w:tblLook w:val="04A0" w:firstRow="1" w:lastRow="0" w:firstColumn="1" w:lastColumn="0" w:noHBand="0" w:noVBand="1"/>
        <w:tblDescription w:val=""/>
      </w:tblPr>
      <w:tblGrid>
        <w:gridCol w:w="1366"/>
        <w:gridCol w:w="5465"/>
      </w:tblGrid>
      <w:tr w:rsidR="000D428E" w:rsidRPr="000D428E" w14:paraId="1BF3E480" w14:textId="77777777" w:rsidTr="000D428E">
        <w:trPr>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007DA3"/>
            <w:hideMark/>
          </w:tcPr>
          <w:p w14:paraId="12FD56B4" w14:textId="77777777" w:rsidR="000D428E" w:rsidRPr="000D428E" w:rsidRDefault="000D428E" w:rsidP="000D428E">
            <w:pPr>
              <w:rPr>
                <w:color w:val="FFFFFF"/>
              </w:rPr>
            </w:pPr>
            <w:r w:rsidRPr="000D428E">
              <w:rPr>
                <w:color w:val="FFFFFF"/>
              </w:rPr>
              <w:t xml:space="preserve">C. Monitoring </w:t>
            </w:r>
          </w:p>
        </w:tc>
      </w:tr>
      <w:tr w:rsidR="000D428E" w:rsidRPr="000D428E" w14:paraId="5611A0B3" w14:textId="77777777" w:rsidTr="000D428E">
        <w:trPr>
          <w:trHeight w:val="500"/>
          <w:jc w:val="center"/>
        </w:trPr>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7691C34F" w14:textId="77777777" w:rsidR="000D428E" w:rsidRPr="000D428E" w:rsidRDefault="000D428E" w:rsidP="000D428E">
            <w:pPr>
              <w:jc w:val="center"/>
              <w:rPr>
                <w:sz w:val="18"/>
              </w:rPr>
            </w:pPr>
            <w:r w:rsidRPr="000D428E">
              <w:rPr>
                <w:sz w:val="18"/>
              </w:rPr>
              <w:t>Continue Nuisance Aquatic Weed Survey</w:t>
            </w:r>
          </w:p>
        </w:tc>
        <w:tc>
          <w:tcPr>
            <w:tcW w:w="4000" w:type="pct"/>
            <w:tcBorders>
              <w:top w:val="single" w:sz="4" w:space="0" w:color="auto"/>
              <w:left w:val="single" w:sz="4" w:space="0" w:color="auto"/>
              <w:bottom w:val="single" w:sz="4" w:space="0" w:color="auto"/>
              <w:right w:val="single" w:sz="4" w:space="0" w:color="auto"/>
            </w:tcBorders>
            <w:vAlign w:val="center"/>
            <w:hideMark/>
          </w:tcPr>
          <w:p w14:paraId="50FEB279" w14:textId="77777777" w:rsidR="000D428E" w:rsidRPr="000D428E" w:rsidRDefault="000D428E" w:rsidP="000D428E">
            <w:pPr>
              <w:jc w:val="center"/>
              <w:rPr>
                <w:sz w:val="18"/>
              </w:rPr>
            </w:pPr>
            <w:r w:rsidRPr="000D428E">
              <w:rPr>
                <w:sz w:val="18"/>
              </w:rPr>
              <w:t>Data Collection &amp; Recording</w:t>
            </w:r>
          </w:p>
        </w:tc>
      </w:tr>
      <w:tr w:rsidR="000D428E" w:rsidRPr="000D428E" w14:paraId="24EB8AE0"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4EDD92" w14:textId="77777777" w:rsidR="000D428E" w:rsidRPr="000D428E" w:rsidRDefault="000D428E" w:rsidP="000D428E">
            <w:pPr>
              <w:rPr>
                <w:sz w:val="18"/>
              </w:rPr>
            </w:pPr>
          </w:p>
        </w:tc>
        <w:tc>
          <w:tcPr>
            <w:tcW w:w="4000" w:type="pct"/>
            <w:tcBorders>
              <w:top w:val="single" w:sz="4" w:space="0" w:color="auto"/>
              <w:left w:val="single" w:sz="4" w:space="0" w:color="auto"/>
              <w:bottom w:val="single" w:sz="4" w:space="0" w:color="auto"/>
              <w:right w:val="single" w:sz="4" w:space="0" w:color="auto"/>
            </w:tcBorders>
            <w:vAlign w:val="center"/>
            <w:hideMark/>
          </w:tcPr>
          <w:p w14:paraId="5597357B" w14:textId="77777777" w:rsidR="000D428E" w:rsidRPr="000D428E" w:rsidRDefault="000D428E" w:rsidP="000D428E">
            <w:pPr>
              <w:jc w:val="center"/>
              <w:rPr>
                <w:sz w:val="18"/>
              </w:rPr>
            </w:pPr>
            <w:r w:rsidRPr="000D428E">
              <w:rPr>
                <w:sz w:val="18"/>
              </w:rPr>
              <w:t>12/31/2021</w:t>
            </w:r>
          </w:p>
        </w:tc>
      </w:tr>
      <w:tr w:rsidR="000D428E" w:rsidRPr="000D428E" w14:paraId="6F073EF1" w14:textId="77777777" w:rsidTr="000D428E">
        <w:trPr>
          <w:trHeight w:val="500"/>
          <w:jc w:val="center"/>
        </w:trPr>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7B3B6905" w14:textId="77777777" w:rsidR="000D428E" w:rsidRPr="000D428E" w:rsidRDefault="000D428E" w:rsidP="000D428E">
            <w:pPr>
              <w:jc w:val="center"/>
              <w:rPr>
                <w:sz w:val="18"/>
              </w:rPr>
            </w:pPr>
            <w:r w:rsidRPr="000D428E">
              <w:rPr>
                <w:sz w:val="18"/>
              </w:rPr>
              <w:t>Continue Seasonal In-Pond Water Quality Monitoring</w:t>
            </w:r>
          </w:p>
        </w:tc>
        <w:tc>
          <w:tcPr>
            <w:tcW w:w="4000" w:type="pct"/>
            <w:tcBorders>
              <w:top w:val="single" w:sz="4" w:space="0" w:color="auto"/>
              <w:left w:val="single" w:sz="4" w:space="0" w:color="auto"/>
              <w:bottom w:val="single" w:sz="4" w:space="0" w:color="auto"/>
              <w:right w:val="single" w:sz="4" w:space="0" w:color="auto"/>
            </w:tcBorders>
            <w:vAlign w:val="center"/>
            <w:hideMark/>
          </w:tcPr>
          <w:p w14:paraId="3138E71E" w14:textId="77777777" w:rsidR="000D428E" w:rsidRPr="000D428E" w:rsidRDefault="000D428E" w:rsidP="000D428E">
            <w:pPr>
              <w:jc w:val="center"/>
              <w:rPr>
                <w:sz w:val="18"/>
              </w:rPr>
            </w:pPr>
            <w:r w:rsidRPr="000D428E">
              <w:rPr>
                <w:sz w:val="18"/>
              </w:rPr>
              <w:t>Data Collection &amp; Recording</w:t>
            </w:r>
          </w:p>
        </w:tc>
      </w:tr>
      <w:tr w:rsidR="000D428E" w:rsidRPr="000D428E" w14:paraId="0BF5E90F"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6839D" w14:textId="77777777" w:rsidR="000D428E" w:rsidRPr="000D428E" w:rsidRDefault="000D428E" w:rsidP="000D428E">
            <w:pPr>
              <w:rPr>
                <w:sz w:val="18"/>
              </w:rPr>
            </w:pPr>
          </w:p>
        </w:tc>
        <w:tc>
          <w:tcPr>
            <w:tcW w:w="4000" w:type="pct"/>
            <w:tcBorders>
              <w:top w:val="single" w:sz="4" w:space="0" w:color="auto"/>
              <w:left w:val="single" w:sz="4" w:space="0" w:color="auto"/>
              <w:bottom w:val="single" w:sz="4" w:space="0" w:color="auto"/>
              <w:right w:val="single" w:sz="4" w:space="0" w:color="auto"/>
            </w:tcBorders>
            <w:vAlign w:val="center"/>
            <w:hideMark/>
          </w:tcPr>
          <w:p w14:paraId="08F3CC6B" w14:textId="77777777" w:rsidR="000D428E" w:rsidRPr="000D428E" w:rsidRDefault="000D428E" w:rsidP="000D428E">
            <w:pPr>
              <w:jc w:val="center"/>
              <w:rPr>
                <w:sz w:val="18"/>
              </w:rPr>
            </w:pPr>
            <w:r w:rsidRPr="000D428E">
              <w:rPr>
                <w:sz w:val="18"/>
              </w:rPr>
              <w:t>12/31/2021</w:t>
            </w:r>
          </w:p>
        </w:tc>
      </w:tr>
      <w:tr w:rsidR="000D428E" w:rsidRPr="000D428E" w14:paraId="7FD4DA8D" w14:textId="77777777" w:rsidTr="000D428E">
        <w:trPr>
          <w:trHeight w:val="500"/>
          <w:jc w:val="center"/>
        </w:trPr>
        <w:tc>
          <w:tcPr>
            <w:tcW w:w="1000" w:type="pct"/>
            <w:vMerge w:val="restart"/>
            <w:tcBorders>
              <w:top w:val="single" w:sz="4" w:space="0" w:color="auto"/>
              <w:left w:val="single" w:sz="4" w:space="0" w:color="auto"/>
              <w:bottom w:val="single" w:sz="4" w:space="0" w:color="auto"/>
              <w:right w:val="single" w:sz="4" w:space="0" w:color="auto"/>
            </w:tcBorders>
            <w:vAlign w:val="center"/>
            <w:hideMark/>
          </w:tcPr>
          <w:p w14:paraId="73FAA329" w14:textId="77777777" w:rsidR="000D428E" w:rsidRPr="000D428E" w:rsidRDefault="000D428E" w:rsidP="000D428E">
            <w:pPr>
              <w:jc w:val="center"/>
              <w:rPr>
                <w:sz w:val="18"/>
              </w:rPr>
            </w:pPr>
            <w:r w:rsidRPr="000D428E">
              <w:rPr>
                <w:sz w:val="18"/>
              </w:rPr>
              <w:t>Evaluation of Existing Monitoring Program</w:t>
            </w:r>
          </w:p>
        </w:tc>
        <w:tc>
          <w:tcPr>
            <w:tcW w:w="4000" w:type="pct"/>
            <w:tcBorders>
              <w:top w:val="single" w:sz="4" w:space="0" w:color="auto"/>
              <w:left w:val="single" w:sz="4" w:space="0" w:color="auto"/>
              <w:bottom w:val="single" w:sz="4" w:space="0" w:color="auto"/>
              <w:right w:val="single" w:sz="4" w:space="0" w:color="auto"/>
            </w:tcBorders>
            <w:vAlign w:val="center"/>
            <w:hideMark/>
          </w:tcPr>
          <w:p w14:paraId="71525D5E" w14:textId="77777777" w:rsidR="000D428E" w:rsidRPr="000D428E" w:rsidRDefault="000D428E" w:rsidP="000D428E">
            <w:pPr>
              <w:jc w:val="center"/>
              <w:rPr>
                <w:sz w:val="18"/>
              </w:rPr>
            </w:pPr>
            <w:r w:rsidRPr="000D428E">
              <w:rPr>
                <w:sz w:val="18"/>
              </w:rPr>
              <w:t>Summary of Program Elements</w:t>
            </w:r>
          </w:p>
        </w:tc>
      </w:tr>
      <w:tr w:rsidR="000D428E" w:rsidRPr="000D428E" w14:paraId="0E372525" w14:textId="77777777" w:rsidTr="000D428E">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159B9" w14:textId="77777777" w:rsidR="000D428E" w:rsidRPr="000D428E" w:rsidRDefault="000D428E" w:rsidP="000D428E">
            <w:pPr>
              <w:rPr>
                <w:sz w:val="18"/>
              </w:rPr>
            </w:pPr>
          </w:p>
        </w:tc>
        <w:tc>
          <w:tcPr>
            <w:tcW w:w="4000" w:type="pct"/>
            <w:tcBorders>
              <w:top w:val="single" w:sz="4" w:space="0" w:color="auto"/>
              <w:left w:val="single" w:sz="4" w:space="0" w:color="auto"/>
              <w:bottom w:val="single" w:sz="4" w:space="0" w:color="auto"/>
              <w:right w:val="single" w:sz="4" w:space="0" w:color="auto"/>
            </w:tcBorders>
            <w:vAlign w:val="center"/>
            <w:hideMark/>
          </w:tcPr>
          <w:p w14:paraId="316BC37B" w14:textId="77777777" w:rsidR="000D428E" w:rsidRPr="000D428E" w:rsidRDefault="000D428E" w:rsidP="000D428E">
            <w:pPr>
              <w:jc w:val="center"/>
              <w:rPr>
                <w:sz w:val="18"/>
              </w:rPr>
            </w:pPr>
            <w:r w:rsidRPr="000D428E">
              <w:rPr>
                <w:sz w:val="18"/>
              </w:rPr>
              <w:t>6/30/2020</w:t>
            </w:r>
          </w:p>
        </w:tc>
      </w:tr>
    </w:tbl>
    <w:p w14:paraId="2435B584" w14:textId="38A15DE9" w:rsidR="000D428E" w:rsidRDefault="000D428E" w:rsidP="00907B95">
      <w:pPr>
        <w:sectPr w:rsidR="000D428E">
          <w:type w:val="continuous"/>
          <w:pgSz w:w="12240" w:h="15840"/>
          <w:pgMar w:top="1440" w:right="1080" w:bottom="1440" w:left="1080" w:header="720" w:footer="720" w:gutter="0"/>
          <w:cols w:space="720"/>
          <w:docGrid w:linePitch="360"/>
        </w:sectPr>
      </w:pPr>
    </w:p>
    <w:p w14:paraId="10638D3E" w14:textId="77777777" w:rsidR="000362F9" w:rsidRDefault="00B7315F" w:rsidP="00356FEE">
      <w:pPr>
        <w:pStyle w:val="Heading1"/>
      </w:pPr>
      <w:bookmarkStart w:id="46" w:name="ELEMHI_HEADER"/>
      <w:bookmarkStart w:id="47" w:name="_Toc60148248"/>
      <w:r>
        <w:lastRenderedPageBreak/>
        <w:t xml:space="preserve">Elements H &amp; I: </w:t>
      </w:r>
      <w:r>
        <w:rPr>
          <w:shd w:val="clear" w:color="auto" w:fill="FFFFFF"/>
        </w:rPr>
        <w:t>Progress Evaluation Criteria and Monitoring</w:t>
      </w:r>
      <w:bookmarkEnd w:id="46"/>
      <w:bookmarkEnd w:id="47"/>
    </w:p>
    <w:p w14:paraId="562E2F35" w14:textId="77777777" w:rsidR="000362F9" w:rsidRDefault="000362F9">
      <w:pPr>
        <w:spacing w:after="0"/>
      </w:pPr>
    </w:p>
    <w:tbl>
      <w:tblPr>
        <w:tblStyle w:val="TableGrid"/>
        <w:tblW w:w="1008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4A0" w:firstRow="1" w:lastRow="0" w:firstColumn="1" w:lastColumn="0" w:noHBand="0" w:noVBand="1"/>
        <w:tblDescription w:val=""/>
      </w:tblPr>
      <w:tblGrid>
        <w:gridCol w:w="7560"/>
        <w:gridCol w:w="2520"/>
      </w:tblGrid>
      <w:tr w:rsidR="000362F9" w14:paraId="1E0BB984" w14:textId="77777777">
        <w:trPr>
          <w:jc w:val="center"/>
        </w:trPr>
        <w:tc>
          <w:tcPr>
            <w:tcW w:w="7560" w:type="dxa"/>
            <w:vAlign w:val="center"/>
          </w:tcPr>
          <w:p w14:paraId="44D5DA1F" w14:textId="77777777" w:rsidR="000362F9" w:rsidRDefault="00B7315F">
            <w:pPr>
              <w:jc w:val="center"/>
            </w:pPr>
            <w:r>
              <w:rPr>
                <w:noProof/>
              </w:rPr>
              <w:drawing>
                <wp:inline distT="0" distB="0" distL="0" distR="0" wp14:anchorId="47483533" wp14:editId="382DCB48">
                  <wp:extent cx="4725238" cy="2589581"/>
                  <wp:effectExtent l="0" t="0" r="0" b="127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6"/>
                          <a:stretch>
                            <a:fillRect/>
                          </a:stretch>
                        </pic:blipFill>
                        <pic:spPr bwMode="auto">
                          <a:xfrm>
                            <a:off x="0" y="0"/>
                            <a:ext cx="4725238" cy="2589581"/>
                          </a:xfrm>
                          <a:prstGeom prst="rect">
                            <a:avLst/>
                          </a:prstGeom>
                        </pic:spPr>
                      </pic:pic>
                    </a:graphicData>
                  </a:graphic>
                </wp:inline>
              </w:drawing>
            </w:r>
          </w:p>
        </w:tc>
        <w:tc>
          <w:tcPr>
            <w:tcW w:w="2520" w:type="dxa"/>
            <w:vAlign w:val="center"/>
          </w:tcPr>
          <w:p w14:paraId="5B1DB73E" w14:textId="77777777" w:rsidR="000362F9" w:rsidRDefault="00B7315F">
            <w:pPr>
              <w:jc w:val="center"/>
            </w:pPr>
            <w:r>
              <w:rPr>
                <w:noProof/>
              </w:rPr>
              <w:drawing>
                <wp:inline distT="0" distB="0" distL="0" distR="0" wp14:anchorId="4FDC6D43" wp14:editId="56587097">
                  <wp:extent cx="1441093" cy="2084832"/>
                  <wp:effectExtent l="0" t="0" r="6985" b="0"/>
                  <wp:docPr id="20" name="Picture 20" descr="http://localhost:58176/Images/instrument.png"/>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7"/>
                          <a:stretch>
                            <a:fillRect/>
                          </a:stretch>
                        </pic:blipFill>
                        <pic:spPr bwMode="auto">
                          <a:xfrm>
                            <a:off x="0" y="0"/>
                            <a:ext cx="1441093" cy="2084832"/>
                          </a:xfrm>
                          <a:prstGeom prst="rect">
                            <a:avLst/>
                          </a:prstGeom>
                        </pic:spPr>
                      </pic:pic>
                    </a:graphicData>
                  </a:graphic>
                </wp:inline>
              </w:drawing>
            </w:r>
          </w:p>
        </w:tc>
      </w:tr>
    </w:tbl>
    <w:p w14:paraId="42D8B753" w14:textId="77777777" w:rsidR="000362F9" w:rsidRDefault="000362F9">
      <w:pPr>
        <w:spacing w:after="0"/>
      </w:pPr>
    </w:p>
    <w:p w14:paraId="30557068" w14:textId="5705A531" w:rsidR="000362F9" w:rsidRPr="00026D2E" w:rsidRDefault="00B7315F" w:rsidP="00026D2E">
      <w:pPr>
        <w:spacing w:before="120" w:after="120"/>
        <w:rPr>
          <w:rFonts w:ascii="Calibri" w:hAnsi="Calibri"/>
          <w:color w:val="000000"/>
          <w:shd w:val="clear" w:color="auto" w:fill="FFFFFF"/>
        </w:rPr>
      </w:pPr>
      <w:r w:rsidRPr="00026D2E">
        <w:rPr>
          <w:rFonts w:ascii="Calibri" w:hAnsi="Calibri"/>
          <w:color w:val="000000"/>
          <w:shd w:val="clear" w:color="auto" w:fill="FFFFFF"/>
        </w:rPr>
        <w:t>The water quality target concentration(s) is presented under Element A of this plan. To achieve this target concentration, the annual loading must be reduced to the amount described in Element B. Element C of this plan describes the various management measures that will be implemented to achieve this targeted load reduction. The evaluation criteria and monitoring program described below will be used to measure the effectiveness of the proposed management measures (described in Element C) in improving the water quality of</w:t>
      </w:r>
      <w:r w:rsidR="00776516" w:rsidRPr="00026D2E">
        <w:rPr>
          <w:rFonts w:ascii="Calibri" w:hAnsi="Calibri"/>
          <w:color w:val="000000"/>
          <w:shd w:val="clear" w:color="auto" w:fill="FFFFFF"/>
        </w:rPr>
        <w:t xml:space="preserve"> Manchaug </w:t>
      </w:r>
      <w:r w:rsidRPr="00026D2E">
        <w:rPr>
          <w:rFonts w:ascii="Calibri" w:hAnsi="Calibri"/>
          <w:color w:val="000000"/>
          <w:shd w:val="clear" w:color="auto" w:fill="FFFFFF"/>
        </w:rPr>
        <w:t>Pond.</w:t>
      </w:r>
    </w:p>
    <w:p w14:paraId="58C60073" w14:textId="1E8694C9" w:rsidR="000362F9" w:rsidRPr="00026D2E" w:rsidRDefault="00B7315F" w:rsidP="00AC3E25">
      <w:pPr>
        <w:pStyle w:val="Heading2"/>
        <w:rPr>
          <w:shd w:val="clear" w:color="auto" w:fill="FFFFFF"/>
        </w:rPr>
      </w:pPr>
      <w:bookmarkStart w:id="48" w:name="_Toc60148249"/>
      <w:r w:rsidRPr="00026D2E">
        <w:rPr>
          <w:shd w:val="clear" w:color="auto" w:fill="FFFFFF"/>
        </w:rPr>
        <w:t>Indirect Indicators of Load Reduction</w:t>
      </w:r>
      <w:bookmarkEnd w:id="48"/>
    </w:p>
    <w:p w14:paraId="7BD88FAB" w14:textId="0E9F1C6D" w:rsidR="00776516" w:rsidRPr="00026D2E" w:rsidRDefault="00776516" w:rsidP="00026D2E">
      <w:pPr>
        <w:spacing w:before="120" w:after="120"/>
        <w:rPr>
          <w:rFonts w:ascii="Calibri" w:hAnsi="Calibri"/>
          <w:shd w:val="clear" w:color="auto" w:fill="FFFFFF"/>
        </w:rPr>
      </w:pPr>
      <w:r w:rsidRPr="00026D2E">
        <w:rPr>
          <w:rFonts w:ascii="Calibri" w:hAnsi="Calibri"/>
          <w:shd w:val="clear" w:color="auto" w:fill="FFFFFF"/>
        </w:rPr>
        <w:t>Indirect indicators will be measured by in-lake and watershed water quality sampling results and aquatic plant surveys to document seasonal and yearly changes. Water sample collection and monitoring efforts will continue to help evaluate trends in water quality data and help identify sources of non-point pollution within the watershed.</w:t>
      </w:r>
    </w:p>
    <w:p w14:paraId="70C02585" w14:textId="49BF3B1F" w:rsidR="000362F9" w:rsidRPr="00026D2E" w:rsidRDefault="00B7315F" w:rsidP="00AC3E25">
      <w:pPr>
        <w:pStyle w:val="Heading2"/>
        <w:rPr>
          <w:shd w:val="clear" w:color="auto" w:fill="FFFFFF"/>
        </w:rPr>
      </w:pPr>
      <w:bookmarkStart w:id="49" w:name="_Toc60148250"/>
      <w:r w:rsidRPr="00026D2E">
        <w:rPr>
          <w:shd w:val="clear" w:color="auto" w:fill="FFFFFF"/>
        </w:rPr>
        <w:t>Project-Specific Indicators</w:t>
      </w:r>
      <w:bookmarkEnd w:id="49"/>
    </w:p>
    <w:p w14:paraId="7C619E76" w14:textId="5AEE09C1" w:rsidR="00B342B0" w:rsidRPr="00026D2E" w:rsidRDefault="00776516" w:rsidP="00026D2E">
      <w:pPr>
        <w:spacing w:before="120" w:after="120"/>
        <w:rPr>
          <w:rFonts w:ascii="Calibri" w:hAnsi="Calibri"/>
          <w:shd w:val="clear" w:color="auto" w:fill="FFFFFF"/>
        </w:rPr>
      </w:pPr>
      <w:r w:rsidRPr="00026D2E">
        <w:rPr>
          <w:rFonts w:ascii="Calibri" w:hAnsi="Calibri"/>
          <w:b/>
          <w:bCs/>
          <w:shd w:val="clear" w:color="auto" w:fill="FFFFFF"/>
        </w:rPr>
        <w:t>Number of BMPs installed</w:t>
      </w:r>
      <w:r w:rsidRPr="00026D2E">
        <w:rPr>
          <w:rFonts w:ascii="Calibri" w:hAnsi="Calibri"/>
          <w:shd w:val="clear" w:color="auto" w:fill="FFFFFF"/>
        </w:rPr>
        <w:t>: Element C of this WBP recommends the installation of BMPs a</w:t>
      </w:r>
      <w:r w:rsidR="00235F04">
        <w:rPr>
          <w:rFonts w:ascii="Calibri" w:hAnsi="Calibri"/>
          <w:shd w:val="clear" w:color="auto" w:fill="FFFFFF"/>
        </w:rPr>
        <w:t>t</w:t>
      </w:r>
      <w:r w:rsidRPr="00026D2E">
        <w:rPr>
          <w:rFonts w:ascii="Calibri" w:hAnsi="Calibri"/>
          <w:shd w:val="clear" w:color="auto" w:fill="FFFFFF"/>
        </w:rPr>
        <w:t xml:space="preserve"> multiple locations throughout the watershed. The anticipated pollutant load reduction has been documented for each proposed BMP where applicable. The number of BMPs that were installed will be tracked and quantified as part of this monitoring program. If all recommended BMPs are installed, </w:t>
      </w:r>
      <w:r w:rsidR="00B342B0" w:rsidRPr="00026D2E">
        <w:rPr>
          <w:rFonts w:ascii="Calibri" w:hAnsi="Calibri"/>
          <w:shd w:val="clear" w:color="auto" w:fill="FFFFFF"/>
        </w:rPr>
        <w:t xml:space="preserve">a reduction in annual loading of </w:t>
      </w:r>
      <w:r w:rsidR="00322232" w:rsidRPr="00026D2E">
        <w:rPr>
          <w:rFonts w:ascii="Calibri" w:hAnsi="Calibri"/>
          <w:shd w:val="clear" w:color="auto" w:fill="FFFFFF"/>
        </w:rPr>
        <w:t xml:space="preserve">0.34 </w:t>
      </w:r>
      <w:r w:rsidR="00B342B0" w:rsidRPr="00026D2E">
        <w:rPr>
          <w:rFonts w:ascii="Calibri" w:hAnsi="Calibri"/>
          <w:shd w:val="clear" w:color="auto" w:fill="FFFFFF"/>
        </w:rPr>
        <w:t>lbs</w:t>
      </w:r>
      <w:r w:rsidR="00322232" w:rsidRPr="00026D2E">
        <w:rPr>
          <w:rFonts w:ascii="Calibri" w:hAnsi="Calibri"/>
          <w:shd w:val="clear" w:color="auto" w:fill="FFFFFF"/>
        </w:rPr>
        <w:t>.</w:t>
      </w:r>
      <w:r w:rsidR="00B342B0" w:rsidRPr="00026D2E">
        <w:rPr>
          <w:rFonts w:ascii="Calibri" w:hAnsi="Calibri"/>
          <w:shd w:val="clear" w:color="auto" w:fill="FFFFFF"/>
        </w:rPr>
        <w:t xml:space="preserve"> phosphorus, </w:t>
      </w:r>
      <w:r w:rsidR="00322232" w:rsidRPr="00026D2E">
        <w:rPr>
          <w:rFonts w:ascii="Calibri" w:hAnsi="Calibri"/>
          <w:shd w:val="clear" w:color="auto" w:fill="FFFFFF"/>
        </w:rPr>
        <w:t xml:space="preserve">2.87 </w:t>
      </w:r>
      <w:r w:rsidR="00B342B0" w:rsidRPr="00026D2E">
        <w:rPr>
          <w:rFonts w:ascii="Calibri" w:hAnsi="Calibri"/>
          <w:shd w:val="clear" w:color="auto" w:fill="FFFFFF"/>
        </w:rPr>
        <w:t>lbs</w:t>
      </w:r>
      <w:r w:rsidR="00322232" w:rsidRPr="00026D2E">
        <w:rPr>
          <w:rFonts w:ascii="Calibri" w:hAnsi="Calibri"/>
          <w:shd w:val="clear" w:color="auto" w:fill="FFFFFF"/>
        </w:rPr>
        <w:t>.</w:t>
      </w:r>
      <w:r w:rsidR="00B342B0" w:rsidRPr="00026D2E">
        <w:rPr>
          <w:rFonts w:ascii="Calibri" w:hAnsi="Calibri"/>
          <w:shd w:val="clear" w:color="auto" w:fill="FFFFFF"/>
        </w:rPr>
        <w:t xml:space="preserve"> nitrogen and </w:t>
      </w:r>
      <w:r w:rsidR="00322232" w:rsidRPr="00026D2E">
        <w:rPr>
          <w:rFonts w:ascii="Calibri" w:hAnsi="Calibri"/>
          <w:shd w:val="clear" w:color="auto" w:fill="FFFFFF"/>
        </w:rPr>
        <w:t xml:space="preserve">3155 </w:t>
      </w:r>
      <w:r w:rsidR="00B342B0" w:rsidRPr="00026D2E">
        <w:rPr>
          <w:rFonts w:ascii="Calibri" w:hAnsi="Calibri"/>
          <w:shd w:val="clear" w:color="auto" w:fill="FFFFFF"/>
        </w:rPr>
        <w:t>lbs</w:t>
      </w:r>
      <w:r w:rsidR="00322232" w:rsidRPr="00026D2E">
        <w:rPr>
          <w:rFonts w:ascii="Calibri" w:hAnsi="Calibri"/>
          <w:shd w:val="clear" w:color="auto" w:fill="FFFFFF"/>
        </w:rPr>
        <w:t>.</w:t>
      </w:r>
      <w:r w:rsidR="00B342B0" w:rsidRPr="00026D2E">
        <w:rPr>
          <w:rFonts w:ascii="Calibri" w:hAnsi="Calibri"/>
          <w:shd w:val="clear" w:color="auto" w:fill="FFFFFF"/>
        </w:rPr>
        <w:t xml:space="preserve"> total suspended solids is expected.</w:t>
      </w:r>
    </w:p>
    <w:p w14:paraId="20FE33E7" w14:textId="60C1A735" w:rsidR="00B342B0" w:rsidRPr="00026D2E" w:rsidRDefault="00B342B0" w:rsidP="00026D2E">
      <w:pPr>
        <w:spacing w:before="120" w:after="120"/>
        <w:rPr>
          <w:rFonts w:ascii="Calibri" w:hAnsi="Calibri"/>
          <w:shd w:val="clear" w:color="auto" w:fill="FFFFFF"/>
        </w:rPr>
      </w:pPr>
      <w:r w:rsidRPr="00026D2E">
        <w:rPr>
          <w:rFonts w:ascii="Calibri" w:hAnsi="Calibri"/>
          <w:b/>
          <w:bCs/>
          <w:shd w:val="clear" w:color="auto" w:fill="FFFFFF"/>
        </w:rPr>
        <w:t>Public Education &amp; Outreach degree of change</w:t>
      </w:r>
      <w:r w:rsidRPr="00026D2E">
        <w:rPr>
          <w:rFonts w:ascii="Calibri" w:hAnsi="Calibri"/>
          <w:shd w:val="clear" w:color="auto" w:fill="FFFFFF"/>
        </w:rPr>
        <w:t>: Project-specific performance indicators of public education and outreach efforts include changes in behaviors tracked through surveys and follow-up visits.</w:t>
      </w:r>
    </w:p>
    <w:p w14:paraId="096E95EA" w14:textId="77777777" w:rsidR="00026D2E" w:rsidRDefault="00026D2E" w:rsidP="00026D2E">
      <w:pPr>
        <w:spacing w:before="120" w:after="120"/>
        <w:rPr>
          <w:rFonts w:ascii="Calibri" w:hAnsi="Calibri"/>
          <w:b/>
          <w:bCs/>
          <w:color w:val="007DA3"/>
          <w:sz w:val="24"/>
          <w:szCs w:val="24"/>
          <w:shd w:val="clear" w:color="auto" w:fill="FFFFFF"/>
        </w:rPr>
      </w:pPr>
    </w:p>
    <w:p w14:paraId="4C8A7382" w14:textId="77777777" w:rsidR="00026D2E" w:rsidRDefault="00026D2E" w:rsidP="00026D2E">
      <w:pPr>
        <w:spacing w:before="120" w:after="120"/>
        <w:rPr>
          <w:rFonts w:ascii="Calibri" w:hAnsi="Calibri"/>
          <w:b/>
          <w:bCs/>
          <w:color w:val="007DA3"/>
          <w:sz w:val="24"/>
          <w:szCs w:val="24"/>
          <w:shd w:val="clear" w:color="auto" w:fill="FFFFFF"/>
        </w:rPr>
      </w:pPr>
    </w:p>
    <w:p w14:paraId="14625B76" w14:textId="7279FA76" w:rsidR="000362F9" w:rsidRPr="00026D2E" w:rsidRDefault="0047735A" w:rsidP="00AC3E25">
      <w:pPr>
        <w:pStyle w:val="Heading2"/>
        <w:rPr>
          <w:shd w:val="clear" w:color="auto" w:fill="FFFFFF"/>
        </w:rPr>
      </w:pPr>
      <w:bookmarkStart w:id="50" w:name="_Toc60148251"/>
      <w:r w:rsidRPr="00026D2E">
        <w:rPr>
          <w:shd w:val="clear" w:color="auto" w:fill="FFFFFF"/>
        </w:rPr>
        <w:lastRenderedPageBreak/>
        <w:t>Direct Measurements</w:t>
      </w:r>
      <w:bookmarkEnd w:id="50"/>
    </w:p>
    <w:p w14:paraId="27B160E1" w14:textId="757A61A1" w:rsidR="00CB2BB1" w:rsidRPr="00026D2E" w:rsidRDefault="0047735A" w:rsidP="00026D2E">
      <w:pPr>
        <w:spacing w:before="120" w:after="120"/>
      </w:pPr>
      <w:r w:rsidRPr="00026D2E">
        <w:t xml:space="preserve">MPF will continue to implement watershed management strategies in an effort to improve water quality in Manchaug Pond and contributing tributaries. </w:t>
      </w:r>
      <w:r w:rsidRPr="00AC3E25">
        <w:rPr>
          <w:b/>
        </w:rPr>
        <w:t>Water quality monitoring</w:t>
      </w:r>
      <w:r w:rsidRPr="00026D2E">
        <w:t xml:space="preserve"> results will be used as an indicator of how effective the strategies are at improving water quality and will be updated and modified based on water quality data and environmental changes that occur in the watershed. </w:t>
      </w:r>
    </w:p>
    <w:p w14:paraId="2D9DC25B" w14:textId="3F085FF1" w:rsidR="000362F9" w:rsidRPr="00026D2E" w:rsidRDefault="00B7315F" w:rsidP="00AC3E25">
      <w:pPr>
        <w:pStyle w:val="Heading2"/>
        <w:rPr>
          <w:shd w:val="clear" w:color="auto" w:fill="FFFFFF"/>
        </w:rPr>
      </w:pPr>
      <w:bookmarkStart w:id="51" w:name="_Toc60148252"/>
      <w:r w:rsidRPr="00026D2E">
        <w:rPr>
          <w:shd w:val="clear" w:color="auto" w:fill="FFFFFF"/>
        </w:rPr>
        <w:t>Adaptive Management</w:t>
      </w:r>
      <w:bookmarkEnd w:id="51"/>
    </w:p>
    <w:p w14:paraId="455384DA" w14:textId="4ED85815" w:rsidR="0047735A" w:rsidRPr="00026D2E" w:rsidRDefault="0047735A" w:rsidP="00026D2E">
      <w:pPr>
        <w:spacing w:before="120" w:after="120"/>
        <w:rPr>
          <w:rFonts w:ascii="Calibri" w:hAnsi="Calibri"/>
          <w:shd w:val="clear" w:color="auto" w:fill="FFFFFF"/>
        </w:rPr>
      </w:pPr>
      <w:r w:rsidRPr="00026D2E">
        <w:rPr>
          <w:rFonts w:ascii="Calibri" w:hAnsi="Calibri"/>
          <w:shd w:val="clear" w:color="auto" w:fill="FFFFFF"/>
        </w:rPr>
        <w:t>If after 3 years of management measure implementation, interim targets are not met and the direct measurements and indirect indicators do not show improvement in the total phosphorus concentrations measured within Manchaug Pond, the management measures and loading reduction analysis (Elements A through D) will be revisited and modified accordingly.</w:t>
      </w:r>
    </w:p>
    <w:p w14:paraId="2AF6D53E" w14:textId="555287EA" w:rsidR="00D640DE" w:rsidRPr="00026D2E" w:rsidRDefault="00D640DE" w:rsidP="00AC3E25">
      <w:pPr>
        <w:pStyle w:val="Heading2"/>
        <w:rPr>
          <w:shd w:val="clear" w:color="auto" w:fill="FFFFFF"/>
        </w:rPr>
      </w:pPr>
      <w:bookmarkStart w:id="52" w:name="_Toc60148253"/>
      <w:r w:rsidRPr="00026D2E">
        <w:rPr>
          <w:shd w:val="clear" w:color="auto" w:fill="FFFFFF"/>
        </w:rPr>
        <w:t>Recommendations</w:t>
      </w:r>
      <w:bookmarkEnd w:id="52"/>
    </w:p>
    <w:p w14:paraId="5A3500C9" w14:textId="3506AA06" w:rsidR="00D640DE" w:rsidRPr="00026D2E" w:rsidRDefault="001E2BD3" w:rsidP="00026D2E">
      <w:pPr>
        <w:spacing w:before="120" w:after="120"/>
        <w:rPr>
          <w:rFonts w:ascii="Calibri" w:hAnsi="Calibri"/>
          <w:color w:val="000000" w:themeColor="text1"/>
          <w:shd w:val="clear" w:color="auto" w:fill="FFFFFF"/>
        </w:rPr>
      </w:pPr>
      <w:r w:rsidRPr="00026D2E">
        <w:rPr>
          <w:rFonts w:ascii="Calibri" w:hAnsi="Calibri"/>
          <w:color w:val="000000" w:themeColor="text1"/>
          <w:shd w:val="clear" w:color="auto" w:fill="FFFFFF"/>
        </w:rPr>
        <w:t>To achieve the long-term goal of protecting the water quality of Manchaug Pond and reducing impairments associated with nutrient loading, a variety of watershed management best management practices (BMPs) are recommended. These recommendations include a combination of structural and non-structural BMPs, public education and outreach, and continued monitoring.</w:t>
      </w:r>
    </w:p>
    <w:p w14:paraId="5BB56E03" w14:textId="6D5EAA28" w:rsidR="001E2BD3" w:rsidRPr="00026D2E" w:rsidRDefault="001E2BD3" w:rsidP="00026D2E">
      <w:pPr>
        <w:spacing w:before="120" w:after="120"/>
        <w:rPr>
          <w:rFonts w:ascii="Calibri" w:hAnsi="Calibri"/>
          <w:b/>
          <w:bCs/>
          <w:color w:val="000000" w:themeColor="text1"/>
          <w:shd w:val="clear" w:color="auto" w:fill="FFFFFF"/>
        </w:rPr>
      </w:pPr>
      <w:r w:rsidRPr="00026D2E">
        <w:rPr>
          <w:rFonts w:ascii="Calibri" w:hAnsi="Calibri"/>
          <w:b/>
          <w:bCs/>
          <w:color w:val="000000" w:themeColor="text1"/>
          <w:shd w:val="clear" w:color="auto" w:fill="FFFFFF"/>
        </w:rPr>
        <w:t>Structural BMPs</w:t>
      </w:r>
    </w:p>
    <w:p w14:paraId="0DC93D0D" w14:textId="5909DBD7" w:rsidR="001E2BD3" w:rsidRPr="00026D2E" w:rsidRDefault="004D061F" w:rsidP="00026D2E">
      <w:pPr>
        <w:spacing w:before="120" w:after="120"/>
        <w:rPr>
          <w:rFonts w:ascii="Calibri" w:hAnsi="Calibri"/>
          <w:color w:val="000000" w:themeColor="text1"/>
          <w:shd w:val="clear" w:color="auto" w:fill="FFFFFF"/>
        </w:rPr>
      </w:pPr>
      <w:r w:rsidRPr="00026D2E">
        <w:rPr>
          <w:rFonts w:ascii="Calibri" w:hAnsi="Calibri"/>
          <w:color w:val="000000" w:themeColor="text1"/>
          <w:shd w:val="clear" w:color="auto" w:fill="FFFFFF"/>
        </w:rPr>
        <w:t>Structural stormwater management BMPs recommended in Element C o</w:t>
      </w:r>
      <w:r w:rsidR="00235F04">
        <w:rPr>
          <w:rFonts w:ascii="Calibri" w:hAnsi="Calibri"/>
          <w:color w:val="000000" w:themeColor="text1"/>
          <w:shd w:val="clear" w:color="auto" w:fill="FFFFFF"/>
        </w:rPr>
        <w:t>f</w:t>
      </w:r>
      <w:r w:rsidRPr="00026D2E">
        <w:rPr>
          <w:rFonts w:ascii="Calibri" w:hAnsi="Calibri"/>
          <w:color w:val="000000" w:themeColor="text1"/>
          <w:shd w:val="clear" w:color="auto" w:fill="FFFFFF"/>
        </w:rPr>
        <w:t xml:space="preserve"> this report are typically capital intensive and are recommended to </w:t>
      </w:r>
      <w:r w:rsidR="00235F04">
        <w:rPr>
          <w:rFonts w:ascii="Calibri" w:hAnsi="Calibri"/>
          <w:color w:val="000000" w:themeColor="text1"/>
          <w:shd w:val="clear" w:color="auto" w:fill="FFFFFF"/>
        </w:rPr>
        <w:t>b</w:t>
      </w:r>
      <w:r w:rsidRPr="00026D2E">
        <w:rPr>
          <w:rFonts w:ascii="Calibri" w:hAnsi="Calibri"/>
          <w:color w:val="000000" w:themeColor="text1"/>
          <w:shd w:val="clear" w:color="auto" w:fill="FFFFFF"/>
        </w:rPr>
        <w:t>e implemented over time based on available resources. As previously discussed, typical funding mechanisms include state and federal grants such as the Section 319 Nonpoint Source Pollution Grant Program administered by MassDEP. Grants often require matching contributions in the form of cash or in-kind labor. For example, the Section 319 grant program requires a 40% non-Federal match. One potential avenue to fund the recommended BMPs in this report is to partner with the Town of Sutton and/or the Town of Douglas.</w:t>
      </w:r>
    </w:p>
    <w:p w14:paraId="047C248C" w14:textId="54E6327B" w:rsidR="001E2BD3" w:rsidRPr="00026D2E" w:rsidRDefault="001E2BD3" w:rsidP="00026D2E">
      <w:pPr>
        <w:spacing w:before="120" w:after="120"/>
        <w:rPr>
          <w:rFonts w:ascii="Calibri" w:hAnsi="Calibri"/>
          <w:b/>
          <w:bCs/>
          <w:color w:val="000000" w:themeColor="text1"/>
          <w:shd w:val="clear" w:color="auto" w:fill="FFFFFF"/>
        </w:rPr>
      </w:pPr>
      <w:r w:rsidRPr="00026D2E">
        <w:rPr>
          <w:rFonts w:ascii="Calibri" w:hAnsi="Calibri"/>
          <w:b/>
          <w:bCs/>
          <w:color w:val="000000" w:themeColor="text1"/>
          <w:shd w:val="clear" w:color="auto" w:fill="FFFFFF"/>
        </w:rPr>
        <w:t>Public Education and Outreach</w:t>
      </w:r>
    </w:p>
    <w:p w14:paraId="1E2B8D80" w14:textId="3BCBAEEC" w:rsidR="001E2BD3" w:rsidRPr="00026D2E" w:rsidRDefault="004D061F" w:rsidP="00026D2E">
      <w:pPr>
        <w:spacing w:before="120" w:after="120"/>
        <w:rPr>
          <w:rFonts w:ascii="Calibri" w:hAnsi="Calibri"/>
          <w:color w:val="000000" w:themeColor="text1"/>
          <w:shd w:val="clear" w:color="auto" w:fill="FFFFFF"/>
        </w:rPr>
      </w:pPr>
      <w:r w:rsidRPr="00026D2E">
        <w:rPr>
          <w:rFonts w:ascii="Calibri" w:hAnsi="Calibri"/>
          <w:color w:val="000000" w:themeColor="text1"/>
          <w:shd w:val="clear" w:color="auto" w:fill="FFFFFF"/>
        </w:rPr>
        <w:t>Public education and outreach efforts discussed in Element E include:</w:t>
      </w:r>
    </w:p>
    <w:p w14:paraId="6FBB2C1B" w14:textId="4624C58B" w:rsidR="00E5559A" w:rsidRPr="00026D2E" w:rsidRDefault="00E5559A"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t>MPF Website Update – Continued update of MPF website periodically with new nonpoint source pollution topics.</w:t>
      </w:r>
    </w:p>
    <w:p w14:paraId="59A14D45" w14:textId="206F7A7F" w:rsidR="004D061F" w:rsidRPr="00026D2E" w:rsidRDefault="004D061F"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t>Hobby Farming Technical Outreach  – In-person consultation with hobby/backyard farmers within the watershed to include recommendations and follow-up visit;</w:t>
      </w:r>
    </w:p>
    <w:p w14:paraId="1C1E32E6" w14:textId="56C9BA6B" w:rsidR="004D061F" w:rsidRPr="00026D2E" w:rsidRDefault="004D061F"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t>Backyard Gardening &amp; Hobby Farm Water Quality Newsletter Series  – Development of Newsletter series focused on agriculture and water quality;</w:t>
      </w:r>
    </w:p>
    <w:p w14:paraId="4D936B6F" w14:textId="14018BA4" w:rsidR="004D061F" w:rsidRPr="00026D2E" w:rsidRDefault="004D061F"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t>Backyard Gardening &amp; Hobby Farm Water Quality Webinar Series  – Development of Webinar series (in tandem with above newsletter) focused on agriculture and water quality;</w:t>
      </w:r>
    </w:p>
    <w:p w14:paraId="2B8D5EE9" w14:textId="1A56D438" w:rsidR="004D061F" w:rsidRPr="00026D2E" w:rsidRDefault="004D061F"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t>The Overlook at Manchaug Pond Educational Kiosk  – installation of small kiosk at this MPF managed property that houses a working 40-stall horse barn; and</w:t>
      </w:r>
    </w:p>
    <w:p w14:paraId="3F35F12A" w14:textId="264B8D44" w:rsidR="00026D2E" w:rsidRPr="00026D2E" w:rsidRDefault="004D061F" w:rsidP="00026D2E">
      <w:pPr>
        <w:pStyle w:val="ListParagraph"/>
        <w:widowControl w:val="0"/>
        <w:numPr>
          <w:ilvl w:val="0"/>
          <w:numId w:val="28"/>
        </w:numPr>
        <w:tabs>
          <w:tab w:val="left" w:pos="-1440"/>
          <w:tab w:val="left" w:pos="-720"/>
          <w:tab w:val="left" w:pos="0"/>
          <w:tab w:val="left" w:pos="254"/>
          <w:tab w:val="left" w:pos="720"/>
          <w:tab w:val="left" w:pos="1018"/>
          <w:tab w:val="left" w:pos="1440"/>
          <w:tab w:val="left" w:pos="1781"/>
          <w:tab w:val="left" w:pos="2160"/>
          <w:tab w:val="left" w:pos="2417"/>
          <w:tab w:val="left" w:pos="2880"/>
          <w:tab w:val="left" w:pos="3180"/>
          <w:tab w:val="left" w:pos="3600"/>
          <w:tab w:val="left" w:pos="3943"/>
          <w:tab w:val="left" w:pos="4320"/>
          <w:tab w:val="left" w:pos="4579"/>
          <w:tab w:val="left" w:pos="5040"/>
          <w:tab w:val="left" w:pos="5342"/>
          <w:tab w:val="left" w:pos="5760"/>
        </w:tabs>
        <w:suppressAutoHyphens/>
        <w:spacing w:before="120" w:after="120"/>
        <w:contextualSpacing w:val="0"/>
        <w:rPr>
          <w:rFonts w:ascii="Calibri" w:eastAsia="Times New Roman" w:hAnsi="Calibri" w:cs="Times New Roman"/>
          <w:snapToGrid w:val="0"/>
          <w:spacing w:val="-2"/>
        </w:rPr>
      </w:pPr>
      <w:r w:rsidRPr="00026D2E">
        <w:rPr>
          <w:rFonts w:ascii="Calibri" w:eastAsia="Times New Roman" w:hAnsi="Calibri" w:cs="Times New Roman"/>
          <w:snapToGrid w:val="0"/>
          <w:spacing w:val="-2"/>
        </w:rPr>
        <w:lastRenderedPageBreak/>
        <w:t>MPF Sponsored Events &amp; Educational Outreach Opportunities  – various education and outreach activities sponsored and/or attended by the MPF where volunteers are present to answer questions, discuss watershed issues and utilize the MPF mobile educational display</w:t>
      </w:r>
      <w:r w:rsidR="00E5559A" w:rsidRPr="00026D2E">
        <w:rPr>
          <w:rFonts w:ascii="Calibri" w:eastAsia="Times New Roman" w:hAnsi="Calibri" w:cs="Times New Roman"/>
          <w:snapToGrid w:val="0"/>
          <w:spacing w:val="-2"/>
        </w:rPr>
        <w:t>.</w:t>
      </w:r>
    </w:p>
    <w:p w14:paraId="10025C6B" w14:textId="5CF6353F" w:rsidR="004D061F" w:rsidRPr="00026D2E" w:rsidRDefault="006E107E" w:rsidP="00026D2E">
      <w:pPr>
        <w:spacing w:before="120" w:after="120"/>
        <w:rPr>
          <w:rFonts w:ascii="Calibri" w:hAnsi="Calibri"/>
          <w:b/>
          <w:bCs/>
          <w:color w:val="000000" w:themeColor="text1"/>
          <w:shd w:val="clear" w:color="auto" w:fill="FFFFFF"/>
        </w:rPr>
      </w:pPr>
      <w:r>
        <w:rPr>
          <w:rFonts w:ascii="Calibri" w:hAnsi="Calibri"/>
          <w:b/>
          <w:bCs/>
          <w:color w:val="000000" w:themeColor="text1"/>
          <w:shd w:val="clear" w:color="auto" w:fill="FFFFFF"/>
        </w:rPr>
        <w:t xml:space="preserve">Water Quality </w:t>
      </w:r>
      <w:r w:rsidR="00E5559A" w:rsidRPr="00026D2E">
        <w:rPr>
          <w:rFonts w:ascii="Calibri" w:hAnsi="Calibri"/>
          <w:b/>
          <w:bCs/>
          <w:color w:val="000000" w:themeColor="text1"/>
          <w:shd w:val="clear" w:color="auto" w:fill="FFFFFF"/>
        </w:rPr>
        <w:t>Monitoring</w:t>
      </w:r>
    </w:p>
    <w:p w14:paraId="2D526355" w14:textId="6C65AAD2" w:rsidR="004D061F" w:rsidRPr="00026D2E" w:rsidRDefault="00E5559A" w:rsidP="00026D2E">
      <w:pPr>
        <w:spacing w:before="120" w:after="120"/>
        <w:rPr>
          <w:rFonts w:ascii="Calibri" w:hAnsi="Calibri"/>
          <w:color w:val="000000" w:themeColor="text1"/>
          <w:shd w:val="clear" w:color="auto" w:fill="FFFFFF"/>
        </w:rPr>
      </w:pPr>
      <w:r w:rsidRPr="00026D2E">
        <w:rPr>
          <w:rFonts w:ascii="Calibri" w:hAnsi="Calibri"/>
          <w:color w:val="000000" w:themeColor="text1"/>
          <w:shd w:val="clear" w:color="auto" w:fill="FFFFFF"/>
        </w:rPr>
        <w:t xml:space="preserve">Continue annual water quality monitoring while considering adding new locations as </w:t>
      </w:r>
      <w:r w:rsidR="006E107E">
        <w:rPr>
          <w:rFonts w:ascii="Calibri" w:hAnsi="Calibri"/>
          <w:color w:val="000000" w:themeColor="text1"/>
          <w:shd w:val="clear" w:color="auto" w:fill="FFFFFF"/>
        </w:rPr>
        <w:t xml:space="preserve">funding and volunteer </w:t>
      </w:r>
      <w:r w:rsidRPr="00026D2E">
        <w:rPr>
          <w:rFonts w:ascii="Calibri" w:hAnsi="Calibri"/>
          <w:color w:val="000000" w:themeColor="text1"/>
          <w:shd w:val="clear" w:color="auto" w:fill="FFFFFF"/>
        </w:rPr>
        <w:t xml:space="preserve">resources permit. Additionally, continue aquatic vegetation annual survey and season monitoring. Consider developing MassDEP approved QAPP for all monitoring, sampling and survey activities. </w:t>
      </w:r>
    </w:p>
    <w:p w14:paraId="3C7D4EB9" w14:textId="77777777" w:rsidR="001E2BD3" w:rsidRPr="00026D2E" w:rsidRDefault="001E2BD3" w:rsidP="00026D2E">
      <w:pPr>
        <w:spacing w:before="120" w:after="120"/>
        <w:rPr>
          <w:rFonts w:ascii="Calibri" w:hAnsi="Calibri"/>
          <w:color w:val="000000" w:themeColor="text1"/>
          <w:shd w:val="clear" w:color="auto" w:fill="FFFFFF"/>
        </w:rPr>
      </w:pPr>
    </w:p>
    <w:p w14:paraId="63E8C64B" w14:textId="77777777" w:rsidR="001E2BD3" w:rsidRPr="00D640DE" w:rsidRDefault="001E2BD3" w:rsidP="00D640DE">
      <w:pPr>
        <w:spacing w:before="120" w:after="120"/>
        <w:rPr>
          <w:rFonts w:ascii="Calibri" w:hAnsi="Calibri"/>
          <w:color w:val="000000" w:themeColor="text1"/>
          <w:shd w:val="clear" w:color="auto" w:fill="FFFFFF"/>
        </w:rPr>
      </w:pPr>
    </w:p>
    <w:p w14:paraId="02BDEDE8" w14:textId="77777777" w:rsidR="000362F9" w:rsidRDefault="00B7315F" w:rsidP="00D640DE">
      <w:pPr>
        <w:spacing w:before="120" w:after="120"/>
        <w:rPr>
          <w:sz w:val="20"/>
          <w:szCs w:val="20"/>
        </w:rPr>
      </w:pPr>
      <w:r>
        <w:br w:type="page"/>
      </w:r>
    </w:p>
    <w:p w14:paraId="36A7C342" w14:textId="1748951D" w:rsidR="009A7EE4" w:rsidRPr="009A7EE4" w:rsidRDefault="00B7315F" w:rsidP="00356FEE">
      <w:pPr>
        <w:pStyle w:val="Heading1"/>
        <w:jc w:val="center"/>
        <w:rPr>
          <w:color w:val="000000"/>
          <w:sz w:val="31"/>
          <w:szCs w:val="31"/>
          <w:shd w:val="clear" w:color="auto" w:fill="FFFFFF"/>
        </w:rPr>
      </w:pPr>
      <w:bookmarkStart w:id="53" w:name="REFAPPDX_HEADER"/>
      <w:bookmarkStart w:id="54" w:name="_Toc60148254"/>
      <w:r>
        <w:lastRenderedPageBreak/>
        <w:t>References</w:t>
      </w:r>
      <w:bookmarkEnd w:id="53"/>
      <w:bookmarkEnd w:id="54"/>
    </w:p>
    <w:p w14:paraId="20271A2D" w14:textId="5B90D1A7" w:rsidR="009A7EE4" w:rsidRPr="00A31FF1" w:rsidRDefault="009A7EE4" w:rsidP="00A31FF1">
      <w:pPr>
        <w:pStyle w:val="reference-list-style1"/>
        <w:spacing w:before="120" w:after="120"/>
        <w:ind w:hanging="700"/>
        <w:rPr>
          <w:rFonts w:cstheme="minorHAnsi"/>
          <w:sz w:val="22"/>
        </w:rPr>
      </w:pPr>
      <w:r w:rsidRPr="00A31FF1">
        <w:rPr>
          <w:rFonts w:cstheme="minorHAnsi"/>
          <w:sz w:val="22"/>
        </w:rPr>
        <w:t>314 CMR 4.00 (2013). "</w:t>
      </w:r>
      <w:hyperlink r:id="rId58" w:history="1">
        <w:r w:rsidRPr="00A31FF1">
          <w:rPr>
            <w:rFonts w:cstheme="minorHAnsi"/>
            <w:i/>
            <w:color w:val="0000FF"/>
            <w:sz w:val="22"/>
            <w:u w:val="single"/>
          </w:rPr>
          <w:t>Division of Water Pollution Control, Massachusetts Surface Water Quality Standards</w:t>
        </w:r>
      </w:hyperlink>
      <w:r w:rsidRPr="00A31FF1">
        <w:rPr>
          <w:rFonts w:cstheme="minorHAnsi"/>
          <w:sz w:val="22"/>
        </w:rPr>
        <w:t xml:space="preserve">" </w:t>
      </w:r>
    </w:p>
    <w:p w14:paraId="4F035C5B" w14:textId="00DBBACB" w:rsidR="009A7EE4" w:rsidRDefault="009A7EE4" w:rsidP="00A31FF1">
      <w:pPr>
        <w:spacing w:before="120" w:after="120" w:line="240" w:lineRule="auto"/>
        <w:ind w:left="720" w:hanging="720"/>
        <w:rPr>
          <w:rFonts w:cstheme="minorHAnsi"/>
          <w:bCs/>
        </w:rPr>
      </w:pPr>
      <w:r w:rsidRPr="00A31FF1">
        <w:rPr>
          <w:rFonts w:cstheme="minorHAnsi"/>
          <w:bCs/>
        </w:rPr>
        <w:t xml:space="preserve">Aquatic Control Technology, 2014. </w:t>
      </w:r>
      <w:r w:rsidRPr="00A31FF1">
        <w:rPr>
          <w:rFonts w:cstheme="minorHAnsi"/>
          <w:bCs/>
          <w:i/>
          <w:iCs/>
        </w:rPr>
        <w:t>Aquatic Vegetation Assessment at Manchaug Pond, Sutton/Douglas, MA.</w:t>
      </w:r>
      <w:r w:rsidRPr="00A31FF1">
        <w:rPr>
          <w:rFonts w:cstheme="minorHAnsi"/>
          <w:bCs/>
        </w:rPr>
        <w:t xml:space="preserve"> Prepared for the Manchaug Pond Foundation Board of Directors.</w:t>
      </w:r>
    </w:p>
    <w:p w14:paraId="0C8F599B" w14:textId="77777777" w:rsidR="00EE2805" w:rsidRPr="00A31FF1" w:rsidRDefault="00EE2805" w:rsidP="00EE2805">
      <w:pPr>
        <w:spacing w:before="120" w:after="120" w:line="240" w:lineRule="auto"/>
        <w:rPr>
          <w:rFonts w:cstheme="minorHAnsi"/>
          <w:bCs/>
        </w:rPr>
      </w:pPr>
      <w:r>
        <w:rPr>
          <w:rFonts w:cstheme="minorHAnsi"/>
          <w:bCs/>
        </w:rPr>
        <w:t>Blackstone River Coalition, 2018</w:t>
      </w:r>
      <w:r w:rsidRPr="00A31FF1">
        <w:rPr>
          <w:rFonts w:cstheme="minorHAnsi"/>
          <w:bCs/>
        </w:rPr>
        <w:t xml:space="preserve">. </w:t>
      </w:r>
      <w:r w:rsidRPr="00A31FF1">
        <w:rPr>
          <w:rFonts w:cstheme="minorHAnsi"/>
          <w:bCs/>
          <w:i/>
          <w:iCs/>
        </w:rPr>
        <w:t>Water Quality Data, Qualitative Table.</w:t>
      </w:r>
      <w:r w:rsidRPr="00A31FF1">
        <w:rPr>
          <w:rFonts w:cstheme="minorHAnsi"/>
          <w:bCs/>
        </w:rPr>
        <w:t xml:space="preserve"> 2006-2018.</w:t>
      </w:r>
    </w:p>
    <w:p w14:paraId="0899BA5E" w14:textId="5F9B0E81" w:rsidR="00EE2805" w:rsidRPr="00EE2805" w:rsidRDefault="00EE2805" w:rsidP="00EE2805">
      <w:pPr>
        <w:spacing w:before="120" w:after="120" w:line="240" w:lineRule="auto"/>
        <w:rPr>
          <w:rFonts w:cstheme="minorHAnsi"/>
          <w:bCs/>
          <w:i/>
          <w:iCs/>
        </w:rPr>
      </w:pPr>
      <w:r>
        <w:rPr>
          <w:rFonts w:cstheme="minorHAnsi"/>
          <w:bCs/>
        </w:rPr>
        <w:t>Briggs, Mark, 2008 (Chairman, Sutton Conservation Commission)</w:t>
      </w:r>
      <w:r w:rsidRPr="00A31FF1">
        <w:rPr>
          <w:rFonts w:cstheme="minorHAnsi"/>
          <w:bCs/>
        </w:rPr>
        <w:t xml:space="preserve">. </w:t>
      </w:r>
      <w:r w:rsidRPr="00A31FF1">
        <w:rPr>
          <w:rFonts w:cstheme="minorHAnsi"/>
          <w:bCs/>
          <w:i/>
          <w:iCs/>
        </w:rPr>
        <w:t>Rule Curve Analysis, 1999-2008.</w:t>
      </w:r>
    </w:p>
    <w:p w14:paraId="0966E102" w14:textId="2F5DE78D"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The Center for Environment and Man, Inc., 1977. </w:t>
      </w:r>
      <w:r w:rsidRPr="00A31FF1">
        <w:rPr>
          <w:rFonts w:cstheme="minorHAnsi"/>
          <w:bCs/>
          <w:i/>
          <w:iCs/>
        </w:rPr>
        <w:t>Wastewater Management Plan, Nonpoint Source Pollution. Nonpoint Sources: By Type, Location, and Quantity. Central Massachusetts Regional Planning Commission.</w:t>
      </w:r>
      <w:r w:rsidRPr="00A31FF1">
        <w:rPr>
          <w:rFonts w:cstheme="minorHAnsi"/>
          <w:bCs/>
        </w:rPr>
        <w:t xml:space="preserve"> March 1977.</w:t>
      </w:r>
    </w:p>
    <w:p w14:paraId="5FE85517" w14:textId="2803A857" w:rsidR="009A7EE4" w:rsidRPr="00A31FF1" w:rsidRDefault="009A7EE4" w:rsidP="00A31FF1">
      <w:pPr>
        <w:pStyle w:val="reference-list-style1"/>
        <w:spacing w:before="120" w:after="120"/>
        <w:ind w:hanging="700"/>
        <w:rPr>
          <w:rFonts w:cstheme="minorHAnsi"/>
          <w:sz w:val="22"/>
        </w:rPr>
      </w:pPr>
      <w:r w:rsidRPr="00A31FF1">
        <w:rPr>
          <w:rFonts w:cstheme="minorHAnsi"/>
          <w:sz w:val="22"/>
        </w:rPr>
        <w:t>Cohen, A. J.; Randall, A.D. (1998). "</w:t>
      </w:r>
      <w:hyperlink r:id="rId59" w:history="1">
        <w:r w:rsidRPr="00A31FF1">
          <w:rPr>
            <w:rFonts w:cstheme="minorHAnsi"/>
            <w:i/>
            <w:color w:val="0000FF"/>
            <w:sz w:val="22"/>
            <w:u w:val="single"/>
          </w:rPr>
          <w:t>Mean annual runoff, precipitation, and evapotranspiration in the glaciated northeastern United States, 1951-80.</w:t>
        </w:r>
      </w:hyperlink>
      <w:r w:rsidRPr="00A31FF1">
        <w:rPr>
          <w:rFonts w:cstheme="minorHAnsi"/>
          <w:sz w:val="22"/>
        </w:rPr>
        <w:t>" Prepared for United States Geological Survey, Reston VA.</w:t>
      </w:r>
    </w:p>
    <w:p w14:paraId="123B3F5C" w14:textId="4B4EC5B6"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Comprehensive Environmental Inc., 2017. </w:t>
      </w:r>
      <w:r w:rsidRPr="00A31FF1">
        <w:rPr>
          <w:rFonts w:cstheme="minorHAnsi"/>
          <w:bCs/>
          <w:i/>
          <w:iCs/>
        </w:rPr>
        <w:t>Hobby Farming with Water Quality in Mind: A Guide to Successful Backyard Farming with While Protecting Our Water Resources.</w:t>
      </w:r>
      <w:r w:rsidRPr="00A31FF1">
        <w:rPr>
          <w:rFonts w:cstheme="minorHAnsi"/>
          <w:bCs/>
        </w:rPr>
        <w:t xml:space="preserve"> Prepared for the Massachusetts Department of Environmental Protection and the U.S. Environmental Protection Agency.</w:t>
      </w:r>
    </w:p>
    <w:p w14:paraId="70469759" w14:textId="60B999D1" w:rsidR="009A7EE4" w:rsidRPr="00A31FF1" w:rsidRDefault="009A7EE4" w:rsidP="00A31FF1">
      <w:pPr>
        <w:spacing w:before="120" w:after="120" w:line="240" w:lineRule="auto"/>
        <w:ind w:left="720" w:hanging="720"/>
        <w:rPr>
          <w:rFonts w:cstheme="minorHAnsi"/>
          <w:bCs/>
          <w:i/>
          <w:iCs/>
        </w:rPr>
      </w:pPr>
      <w:r w:rsidRPr="00A31FF1">
        <w:rPr>
          <w:rFonts w:cstheme="minorHAnsi"/>
          <w:bCs/>
        </w:rPr>
        <w:t xml:space="preserve">Comprehensive Environmental Inc, 2005. </w:t>
      </w:r>
      <w:r w:rsidRPr="00A31FF1">
        <w:rPr>
          <w:rFonts w:cstheme="minorHAnsi"/>
          <w:bCs/>
          <w:i/>
          <w:iCs/>
        </w:rPr>
        <w:t xml:space="preserve">Manchaug Pond Watershed Survey – Final Report. </w:t>
      </w:r>
    </w:p>
    <w:p w14:paraId="5F2913DC" w14:textId="77777777"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IEP, 1980. </w:t>
      </w:r>
      <w:r w:rsidRPr="00A31FF1">
        <w:rPr>
          <w:rFonts w:cstheme="minorHAnsi"/>
          <w:bCs/>
          <w:i/>
          <w:iCs/>
        </w:rPr>
        <w:t xml:space="preserve">Manchaug Watershed Quality Improvement/Reclamation Study. </w:t>
      </w:r>
      <w:r w:rsidRPr="00A31FF1">
        <w:rPr>
          <w:rFonts w:cstheme="minorHAnsi"/>
          <w:bCs/>
        </w:rPr>
        <w:t>Town of Sutton Conservation Commission, January 1980.</w:t>
      </w:r>
    </w:p>
    <w:p w14:paraId="45EBD9BB" w14:textId="12224EEE" w:rsidR="009A7EE4" w:rsidRPr="00A31FF1" w:rsidRDefault="009A7EE4" w:rsidP="00A31FF1">
      <w:pPr>
        <w:pStyle w:val="reference-list-style1"/>
        <w:spacing w:before="120" w:after="120"/>
        <w:ind w:hanging="700"/>
        <w:rPr>
          <w:rFonts w:cstheme="minorHAnsi"/>
          <w:sz w:val="22"/>
        </w:rPr>
      </w:pPr>
      <w:r w:rsidRPr="00A31FF1">
        <w:rPr>
          <w:rFonts w:cstheme="minorHAnsi"/>
          <w:sz w:val="22"/>
        </w:rPr>
        <w:t>Leisenring, M., Clary, J., and Hobson, P. (2014). "</w:t>
      </w:r>
      <w:r w:rsidRPr="00A31FF1">
        <w:rPr>
          <w:rFonts w:cstheme="minorHAnsi"/>
          <w:i/>
          <w:sz w:val="22"/>
        </w:rPr>
        <w:t>International Stormwater Best Management Practices (BMP) Database Pollutant Category Statistical Summary Report: Solids, Bacteria, Nutrients and Metals.</w:t>
      </w:r>
      <w:r w:rsidRPr="00A31FF1">
        <w:rPr>
          <w:rFonts w:cstheme="minorHAnsi"/>
          <w:sz w:val="22"/>
        </w:rPr>
        <w:t>" Geosyntec Consultants, Inc. and Wright Water Engineers, Inc. December 2014.</w:t>
      </w:r>
    </w:p>
    <w:p w14:paraId="74D394DE" w14:textId="22743FA0" w:rsidR="009A7EE4" w:rsidRPr="00A31FF1" w:rsidRDefault="009A7EE4" w:rsidP="00A31FF1">
      <w:pPr>
        <w:spacing w:before="120" w:after="120" w:line="240" w:lineRule="auto"/>
        <w:rPr>
          <w:rFonts w:cstheme="minorHAnsi"/>
          <w:bCs/>
        </w:rPr>
      </w:pPr>
      <w:r w:rsidRPr="00A31FF1">
        <w:rPr>
          <w:rFonts w:cstheme="minorHAnsi"/>
          <w:bCs/>
        </w:rPr>
        <w:t>Lycott Environmental. Various Aquatic Plant Surveys dated 1990, 2003, 2009 and 2010.</w:t>
      </w:r>
    </w:p>
    <w:p w14:paraId="336EC542" w14:textId="039C68FC"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Manchaug Pond Association, 2011. </w:t>
      </w:r>
      <w:r w:rsidRPr="00A31FF1">
        <w:rPr>
          <w:rFonts w:cstheme="minorHAnsi"/>
          <w:bCs/>
          <w:i/>
          <w:iCs/>
        </w:rPr>
        <w:t xml:space="preserve">Project Final Report; Manchaug Pond NPS Implementation Project. Project #05-12/319.  Prepared for the Massachusetts Department of Environmental Protection and the U.S. Environmental Protection Agency. </w:t>
      </w:r>
      <w:r w:rsidRPr="00A31FF1">
        <w:rPr>
          <w:rFonts w:cstheme="minorHAnsi"/>
          <w:bCs/>
        </w:rPr>
        <w:t>2007-2011.</w:t>
      </w:r>
    </w:p>
    <w:p w14:paraId="06F0C663" w14:textId="462E66CF" w:rsidR="009A7EE4" w:rsidRPr="00A31FF1" w:rsidRDefault="009A7EE4" w:rsidP="00A31FF1">
      <w:pPr>
        <w:spacing w:before="120" w:after="120" w:line="240" w:lineRule="auto"/>
        <w:rPr>
          <w:rFonts w:cstheme="minorHAnsi"/>
          <w:bCs/>
          <w:i/>
          <w:iCs/>
        </w:rPr>
      </w:pPr>
      <w:r w:rsidRPr="00A31FF1">
        <w:rPr>
          <w:rFonts w:cstheme="minorHAnsi"/>
          <w:bCs/>
        </w:rPr>
        <w:t xml:space="preserve">Manchaug Pond Foundation. </w:t>
      </w:r>
      <w:r w:rsidRPr="00A31FF1">
        <w:rPr>
          <w:rFonts w:cstheme="minorHAnsi"/>
          <w:bCs/>
          <w:i/>
          <w:iCs/>
        </w:rPr>
        <w:t>Water Quality Data, 2014-2018.</w:t>
      </w:r>
    </w:p>
    <w:p w14:paraId="15D63624" w14:textId="50A86B98" w:rsidR="009A7EE4" w:rsidRPr="00EE2805" w:rsidRDefault="009A7EE4" w:rsidP="00A31FF1">
      <w:pPr>
        <w:spacing w:before="120" w:after="120" w:line="240" w:lineRule="auto"/>
        <w:ind w:left="720" w:hanging="720"/>
        <w:rPr>
          <w:rFonts w:cstheme="minorHAnsi"/>
          <w:bCs/>
        </w:rPr>
      </w:pPr>
      <w:r w:rsidRPr="00A31FF1">
        <w:rPr>
          <w:rFonts w:cstheme="minorHAnsi"/>
          <w:bCs/>
        </w:rPr>
        <w:t xml:space="preserve">Manchaug Pond Foundation, 2018. </w:t>
      </w:r>
      <w:r w:rsidRPr="00A31FF1">
        <w:rPr>
          <w:rFonts w:cstheme="minorHAnsi"/>
          <w:bCs/>
          <w:i/>
          <w:iCs/>
        </w:rPr>
        <w:t>Manchaug Pond 2018 Aquatic Plant Survey, Grid Survey of Submerged Aquatics.</w:t>
      </w:r>
      <w:r w:rsidR="00EE2805">
        <w:rPr>
          <w:rFonts w:cstheme="minorHAnsi"/>
          <w:bCs/>
        </w:rPr>
        <w:t xml:space="preserve"> Blackstone River Coalition Data.</w:t>
      </w:r>
    </w:p>
    <w:p w14:paraId="357E5552" w14:textId="77082711"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Manchaug Pond Foundation, 2016. </w:t>
      </w:r>
      <w:r w:rsidRPr="00A31FF1">
        <w:rPr>
          <w:rFonts w:cstheme="minorHAnsi"/>
          <w:bCs/>
          <w:i/>
          <w:iCs/>
        </w:rPr>
        <w:t xml:space="preserve">Project Final Report; Manchaug Pond Water Quality Improvements – Phase 2, Project #13-05/319. Prepared for the Massachusetts Department of Environmental Protection and the U.S. Environmental Protection Agency. </w:t>
      </w:r>
      <w:r w:rsidRPr="00A31FF1">
        <w:rPr>
          <w:rFonts w:cstheme="minorHAnsi"/>
          <w:bCs/>
        </w:rPr>
        <w:t>2013-2016.</w:t>
      </w:r>
    </w:p>
    <w:p w14:paraId="5DD1A4BF" w14:textId="0ECFAD31" w:rsidR="00A31FF1" w:rsidRPr="00A31FF1" w:rsidRDefault="009A7EE4" w:rsidP="00A31FF1">
      <w:pPr>
        <w:spacing w:before="120" w:after="120" w:line="240" w:lineRule="auto"/>
        <w:rPr>
          <w:rFonts w:cstheme="minorHAnsi"/>
          <w:bCs/>
        </w:rPr>
      </w:pPr>
      <w:r w:rsidRPr="00A31FF1">
        <w:rPr>
          <w:rFonts w:cstheme="minorHAnsi"/>
          <w:bCs/>
        </w:rPr>
        <w:t xml:space="preserve">Manchaug Pond Foundation Website: </w:t>
      </w:r>
      <w:hyperlink r:id="rId60" w:history="1">
        <w:r w:rsidRPr="00A31FF1">
          <w:rPr>
            <w:rStyle w:val="Hyperlink"/>
            <w:rFonts w:cstheme="minorHAnsi"/>
            <w:bCs/>
          </w:rPr>
          <w:t>www.manchaugpond.org</w:t>
        </w:r>
      </w:hyperlink>
      <w:r w:rsidRPr="00A31FF1">
        <w:rPr>
          <w:rFonts w:cstheme="minorHAnsi"/>
          <w:bCs/>
        </w:rPr>
        <w:t xml:space="preserve"> </w:t>
      </w:r>
    </w:p>
    <w:p w14:paraId="5AD56F6A" w14:textId="7F478D64" w:rsidR="009A7EE4" w:rsidRDefault="00A31FF1" w:rsidP="00A31FF1">
      <w:pPr>
        <w:spacing w:before="120" w:after="120" w:line="240" w:lineRule="auto"/>
        <w:ind w:left="720" w:hanging="720"/>
        <w:rPr>
          <w:rFonts w:cstheme="minorHAnsi"/>
          <w:bCs/>
          <w:i/>
          <w:iCs/>
        </w:rPr>
      </w:pPr>
      <w:r w:rsidRPr="00A31FF1">
        <w:rPr>
          <w:rFonts w:cstheme="minorHAnsi"/>
          <w:bCs/>
        </w:rPr>
        <w:t xml:space="preserve">Massachusetts Department of Environmental Protection – Division of Watershed Management. </w:t>
      </w:r>
      <w:r w:rsidRPr="00A31FF1">
        <w:rPr>
          <w:rFonts w:cstheme="minorHAnsi"/>
          <w:bCs/>
          <w:i/>
          <w:iCs/>
        </w:rPr>
        <w:t xml:space="preserve">Blackstone River Watershed 2003-2007 Water Quality Assessment Report. </w:t>
      </w:r>
    </w:p>
    <w:p w14:paraId="7E0FEE5C" w14:textId="1C037C46" w:rsidR="00025DBA" w:rsidRPr="00AC3E25" w:rsidRDefault="00025DBA" w:rsidP="00A31FF1">
      <w:pPr>
        <w:spacing w:before="120" w:after="120" w:line="240" w:lineRule="auto"/>
        <w:ind w:left="720" w:hanging="720"/>
        <w:rPr>
          <w:rFonts w:cstheme="minorHAnsi"/>
          <w:bCs/>
          <w:iCs/>
        </w:rPr>
      </w:pPr>
      <w:r w:rsidRPr="00A31FF1">
        <w:rPr>
          <w:rFonts w:cstheme="minorHAnsi"/>
        </w:rPr>
        <w:t>Massachusetts Department o</w:t>
      </w:r>
      <w:r>
        <w:rPr>
          <w:rFonts w:cstheme="minorHAnsi"/>
        </w:rPr>
        <w:t>f Environmental Protection (2010</w:t>
      </w:r>
      <w:r w:rsidRPr="00A31FF1">
        <w:rPr>
          <w:rFonts w:cstheme="minorHAnsi"/>
        </w:rPr>
        <w:t xml:space="preserve">). </w:t>
      </w:r>
      <w:r w:rsidRPr="00AC3E25">
        <w:rPr>
          <w:rFonts w:cstheme="minorHAnsi"/>
          <w:i/>
        </w:rPr>
        <w:t xml:space="preserve">Draft </w:t>
      </w:r>
      <w:r w:rsidRPr="00025DBA">
        <w:rPr>
          <w:rFonts w:cstheme="minorHAnsi"/>
          <w:bCs/>
          <w:i/>
          <w:iCs/>
        </w:rPr>
        <w:t>Total Maximum Daily Loads of Phosphorus for Selected Lower Blackstone Basin Lakes</w:t>
      </w:r>
      <w:r>
        <w:rPr>
          <w:rFonts w:cstheme="minorHAnsi"/>
          <w:bCs/>
          <w:i/>
          <w:iCs/>
        </w:rPr>
        <w:t xml:space="preserve">. </w:t>
      </w:r>
      <w:r w:rsidR="00A564D5" w:rsidRPr="00AC3E25">
        <w:rPr>
          <w:rFonts w:cstheme="minorHAnsi"/>
          <w:bCs/>
          <w:iCs/>
        </w:rPr>
        <w:t>Worcester, MA.</w:t>
      </w:r>
    </w:p>
    <w:p w14:paraId="715F1E8C" w14:textId="7CFE02A3" w:rsidR="00A31FF1" w:rsidRPr="00A31FF1" w:rsidRDefault="00A31FF1" w:rsidP="00A31FF1">
      <w:pPr>
        <w:pStyle w:val="reference-list-style1"/>
        <w:spacing w:before="120" w:after="120"/>
        <w:ind w:hanging="700"/>
        <w:rPr>
          <w:rFonts w:cstheme="minorHAnsi"/>
          <w:sz w:val="22"/>
        </w:rPr>
      </w:pPr>
      <w:r w:rsidRPr="00A31FF1">
        <w:rPr>
          <w:rFonts w:cstheme="minorHAnsi"/>
          <w:sz w:val="22"/>
        </w:rPr>
        <w:lastRenderedPageBreak/>
        <w:t>Massachusetts Department of Environmental Protection (2012). "</w:t>
      </w:r>
      <w:hyperlink r:id="rId61" w:history="1">
        <w:r w:rsidRPr="00A31FF1">
          <w:rPr>
            <w:rFonts w:cstheme="minorHAnsi"/>
            <w:i/>
            <w:color w:val="0000FF"/>
            <w:sz w:val="22"/>
            <w:u w:val="single"/>
          </w:rPr>
          <w:t>Massachusetts Year 2012 Integrated List of Waters Final Listing of Massachusetts' Waters Pursuant to Sections 305(b), 314 and 303(d) of the Clean Water Act</w:t>
        </w:r>
      </w:hyperlink>
      <w:r w:rsidRPr="00A31FF1">
        <w:rPr>
          <w:rFonts w:cstheme="minorHAnsi"/>
          <w:sz w:val="22"/>
        </w:rPr>
        <w:t xml:space="preserve">" </w:t>
      </w:r>
    </w:p>
    <w:p w14:paraId="6923D645" w14:textId="5EB72BC5"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Massachusetts Department of Environmental Protection (2016a). "</w:t>
      </w:r>
      <w:hyperlink r:id="rId62" w:history="1">
        <w:r w:rsidRPr="00A31FF1">
          <w:rPr>
            <w:rFonts w:cstheme="minorHAnsi"/>
            <w:i/>
            <w:color w:val="0000FF"/>
            <w:sz w:val="22"/>
            <w:u w:val="single"/>
          </w:rPr>
          <w:t>Massachusetts Clean Water Toolkit</w:t>
        </w:r>
      </w:hyperlink>
      <w:r w:rsidRPr="00A31FF1">
        <w:rPr>
          <w:rFonts w:cstheme="minorHAnsi"/>
          <w:sz w:val="22"/>
        </w:rPr>
        <w:t xml:space="preserve">" </w:t>
      </w:r>
    </w:p>
    <w:p w14:paraId="6F722A0F" w14:textId="4EAA0A74" w:rsidR="009A7EE4" w:rsidRPr="00A31FF1" w:rsidRDefault="00A31FF1" w:rsidP="00A31FF1">
      <w:pPr>
        <w:pStyle w:val="reference-list-style1"/>
        <w:spacing w:before="120" w:after="120"/>
        <w:ind w:hanging="700"/>
        <w:rPr>
          <w:rFonts w:cstheme="minorHAnsi"/>
          <w:sz w:val="22"/>
        </w:rPr>
      </w:pPr>
      <w:r w:rsidRPr="00A31FF1">
        <w:rPr>
          <w:rFonts w:cstheme="minorHAnsi"/>
          <w:sz w:val="22"/>
        </w:rPr>
        <w:t>Massachusetts Department of Environmental Protection (2016b). "</w:t>
      </w:r>
      <w:hyperlink r:id="rId63" w:history="1">
        <w:r w:rsidRPr="00A31FF1">
          <w:rPr>
            <w:rFonts w:cstheme="minorHAnsi"/>
            <w:i/>
            <w:color w:val="0000FF"/>
            <w:sz w:val="22"/>
            <w:u w:val="single"/>
          </w:rPr>
          <w:t>Massachusetts Stormwater Handbook, Vol. 2, Ch. 2, Stormwater Best Management Practices</w:t>
        </w:r>
      </w:hyperlink>
      <w:r w:rsidRPr="00A31FF1">
        <w:rPr>
          <w:rFonts w:cstheme="minorHAnsi"/>
          <w:sz w:val="22"/>
        </w:rPr>
        <w:t xml:space="preserve">" </w:t>
      </w:r>
    </w:p>
    <w:p w14:paraId="52331AE6" w14:textId="5B261111" w:rsidR="009A7EE4" w:rsidRPr="00A31FF1" w:rsidRDefault="009A7EE4" w:rsidP="00A31FF1">
      <w:pPr>
        <w:spacing w:before="120" w:after="120" w:line="240" w:lineRule="auto"/>
        <w:ind w:left="720" w:hanging="720"/>
        <w:rPr>
          <w:rFonts w:cstheme="minorHAnsi"/>
          <w:bCs/>
        </w:rPr>
      </w:pPr>
      <w:r w:rsidRPr="00A31FF1">
        <w:rPr>
          <w:rFonts w:cstheme="minorHAnsi"/>
          <w:bCs/>
        </w:rPr>
        <w:t xml:space="preserve">Massachusetts Department of Environmental Protection, 2019. </w:t>
      </w:r>
      <w:r w:rsidRPr="00A31FF1">
        <w:rPr>
          <w:rFonts w:cstheme="minorHAnsi"/>
          <w:bCs/>
          <w:i/>
          <w:iCs/>
        </w:rPr>
        <w:t>Massachusetts Nonpoint Source Management Program Plan 2020-2024.</w:t>
      </w:r>
      <w:r w:rsidRPr="00A31FF1">
        <w:rPr>
          <w:rFonts w:cstheme="minorHAnsi"/>
          <w:bCs/>
        </w:rPr>
        <w:t xml:space="preserve"> September 30, 2019.</w:t>
      </w:r>
    </w:p>
    <w:p w14:paraId="0D9BDAB3" w14:textId="77777777" w:rsidR="009A7EE4" w:rsidRPr="00A31FF1" w:rsidRDefault="009A7EE4" w:rsidP="00A31FF1">
      <w:pPr>
        <w:spacing w:before="120" w:after="120"/>
        <w:ind w:left="720" w:hanging="720"/>
        <w:rPr>
          <w:rFonts w:cstheme="minorHAnsi"/>
        </w:rPr>
      </w:pPr>
      <w:r w:rsidRPr="00A31FF1">
        <w:rPr>
          <w:rFonts w:cstheme="minorHAnsi"/>
        </w:rPr>
        <w:t xml:space="preserve">Massachusetts Water Watch Partnership, 2008. </w:t>
      </w:r>
      <w:r w:rsidRPr="00A31FF1">
        <w:rPr>
          <w:rFonts w:cstheme="minorHAnsi"/>
          <w:i/>
          <w:iCs/>
        </w:rPr>
        <w:t>Massachusetts Inland Volunteer Monitoring General Quality Assurance Project Plan (QAPP), Version 1.0, For Water Quality Monitoring, Wetland Biological Assessments, and Invasive Species Monitoring</w:t>
      </w:r>
      <w:r w:rsidRPr="00A31FF1">
        <w:rPr>
          <w:rFonts w:cstheme="minorHAnsi"/>
        </w:rPr>
        <w:t>.</w:t>
      </w:r>
    </w:p>
    <w:p w14:paraId="7EA2547D" w14:textId="77777777"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MassGIS (1999). "</w:t>
      </w:r>
      <w:hyperlink r:id="rId64" w:history="1">
        <w:r w:rsidRPr="00A31FF1">
          <w:rPr>
            <w:rFonts w:cstheme="minorHAnsi"/>
            <w:i/>
            <w:color w:val="0000FF"/>
            <w:sz w:val="22"/>
            <w:u w:val="single"/>
          </w:rPr>
          <w:t>Networked Hydro Centerlines</w:t>
        </w:r>
      </w:hyperlink>
      <w:r w:rsidRPr="00A31FF1">
        <w:rPr>
          <w:rFonts w:cstheme="minorHAnsi"/>
          <w:sz w:val="22"/>
        </w:rPr>
        <w:t>" Shapefile</w:t>
      </w:r>
    </w:p>
    <w:p w14:paraId="349047EF" w14:textId="77777777"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MassGIS (2001). "</w:t>
      </w:r>
      <w:hyperlink r:id="rId65" w:history="1">
        <w:r w:rsidRPr="00A31FF1">
          <w:rPr>
            <w:rFonts w:cstheme="minorHAnsi"/>
            <w:i/>
            <w:color w:val="0000FF"/>
            <w:sz w:val="22"/>
            <w:u w:val="single"/>
          </w:rPr>
          <w:t>USGS Topographic Quadrangle Images</w:t>
        </w:r>
      </w:hyperlink>
      <w:r w:rsidRPr="00A31FF1">
        <w:rPr>
          <w:rFonts w:cstheme="minorHAnsi"/>
          <w:sz w:val="22"/>
        </w:rPr>
        <w:t>" Image</w:t>
      </w:r>
    </w:p>
    <w:p w14:paraId="1E24646F" w14:textId="77777777"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MassGIS (2007). "</w:t>
      </w:r>
      <w:hyperlink r:id="rId66" w:history="1">
        <w:r w:rsidRPr="00A31FF1">
          <w:rPr>
            <w:rFonts w:cstheme="minorHAnsi"/>
            <w:i/>
            <w:color w:val="0000FF"/>
            <w:sz w:val="22"/>
            <w:u w:val="single"/>
          </w:rPr>
          <w:t>Drainage Sub-basins</w:t>
        </w:r>
      </w:hyperlink>
      <w:r w:rsidRPr="00A31FF1">
        <w:rPr>
          <w:rFonts w:cstheme="minorHAnsi"/>
          <w:sz w:val="22"/>
        </w:rPr>
        <w:t>" Shapefile</w:t>
      </w:r>
    </w:p>
    <w:p w14:paraId="752DAA2C" w14:textId="77777777"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MassGIS (2009a). "</w:t>
      </w:r>
      <w:hyperlink r:id="rId67" w:history="1">
        <w:r w:rsidRPr="00A31FF1">
          <w:rPr>
            <w:rFonts w:cstheme="minorHAnsi"/>
            <w:i/>
            <w:color w:val="0000FF"/>
            <w:sz w:val="22"/>
            <w:u w:val="single"/>
          </w:rPr>
          <w:t>Impervious Surface</w:t>
        </w:r>
      </w:hyperlink>
      <w:r w:rsidRPr="00A31FF1">
        <w:rPr>
          <w:rFonts w:cstheme="minorHAnsi"/>
          <w:sz w:val="22"/>
        </w:rPr>
        <w:t>" Image</w:t>
      </w:r>
    </w:p>
    <w:p w14:paraId="73E64E7F" w14:textId="77777777" w:rsidR="00A31FF1" w:rsidRPr="00A31FF1" w:rsidRDefault="00A31FF1" w:rsidP="00A31FF1">
      <w:pPr>
        <w:pStyle w:val="reference-list-style1"/>
        <w:spacing w:before="120" w:after="120"/>
        <w:ind w:hanging="700"/>
        <w:rPr>
          <w:rFonts w:cstheme="minorHAnsi"/>
          <w:sz w:val="22"/>
        </w:rPr>
      </w:pPr>
      <w:r w:rsidRPr="00A31FF1">
        <w:rPr>
          <w:rFonts w:cstheme="minorHAnsi"/>
          <w:sz w:val="22"/>
        </w:rPr>
        <w:t>MassGIS (2009b). "</w:t>
      </w:r>
      <w:hyperlink r:id="rId68" w:history="1">
        <w:r w:rsidRPr="00A31FF1">
          <w:rPr>
            <w:rFonts w:cstheme="minorHAnsi"/>
            <w:i/>
            <w:color w:val="0000FF"/>
            <w:sz w:val="22"/>
            <w:u w:val="single"/>
          </w:rPr>
          <w:t>Land Use (2005)</w:t>
        </w:r>
      </w:hyperlink>
      <w:r w:rsidRPr="00A31FF1">
        <w:rPr>
          <w:rFonts w:cstheme="minorHAnsi"/>
          <w:sz w:val="22"/>
        </w:rPr>
        <w:t>" Shapefile</w:t>
      </w:r>
    </w:p>
    <w:p w14:paraId="655E495B" w14:textId="77777777" w:rsidR="00A31FF1" w:rsidRDefault="00A31FF1" w:rsidP="00A31FF1">
      <w:pPr>
        <w:pStyle w:val="reference-list-style1"/>
        <w:spacing w:before="120" w:after="120"/>
        <w:ind w:hanging="700"/>
        <w:rPr>
          <w:rFonts w:cstheme="minorHAnsi"/>
          <w:sz w:val="22"/>
        </w:rPr>
      </w:pPr>
      <w:r w:rsidRPr="00A31FF1">
        <w:rPr>
          <w:rFonts w:cstheme="minorHAnsi"/>
          <w:sz w:val="22"/>
        </w:rPr>
        <w:t>MassGIS (2013). "</w:t>
      </w:r>
      <w:hyperlink r:id="rId69" w:history="1">
        <w:r w:rsidRPr="00A31FF1">
          <w:rPr>
            <w:rFonts w:cstheme="minorHAnsi"/>
            <w:i/>
            <w:color w:val="0000FF"/>
            <w:sz w:val="22"/>
            <w:u w:val="single"/>
          </w:rPr>
          <w:t>MassDEP 2012 Integrated List of Waters (305(b)/303(d))</w:t>
        </w:r>
      </w:hyperlink>
      <w:r w:rsidRPr="00A31FF1">
        <w:rPr>
          <w:rFonts w:cstheme="minorHAnsi"/>
          <w:sz w:val="22"/>
        </w:rPr>
        <w:t>" Shapefile</w:t>
      </w:r>
    </w:p>
    <w:p w14:paraId="3A82FA9F" w14:textId="4EF8E545" w:rsidR="000447D6" w:rsidRDefault="000447D6" w:rsidP="000447D6">
      <w:pPr>
        <w:rPr>
          <w:szCs w:val="15"/>
        </w:rPr>
      </w:pPr>
      <w:r>
        <w:rPr>
          <w:szCs w:val="15"/>
        </w:rPr>
        <w:t xml:space="preserve">Mattson, M.D. and R.A. Isaac. 1999. </w:t>
      </w:r>
      <w:r w:rsidRPr="00AC3E25">
        <w:rPr>
          <w:i/>
          <w:szCs w:val="15"/>
        </w:rPr>
        <w:t>Calibration of Phosphorus Export coefficients for Total Maximum Daily Loads of Massachusetts Lakes</w:t>
      </w:r>
      <w:r>
        <w:rPr>
          <w:szCs w:val="15"/>
        </w:rPr>
        <w:t xml:space="preserve">.  Lake and Reservoir </w:t>
      </w:r>
      <w:smartTag w:uri="urn:schemas-microsoft-com:office:smarttags" w:element="place">
        <w:smartTag w:uri="urn:schemas-microsoft-com:office:smarttags" w:element="State">
          <w:r>
            <w:rPr>
              <w:szCs w:val="15"/>
            </w:rPr>
            <w:t>Man.</w:t>
          </w:r>
        </w:smartTag>
      </w:smartTag>
      <w:r>
        <w:rPr>
          <w:szCs w:val="15"/>
        </w:rPr>
        <w:t xml:space="preserve"> 15(3):209-219.</w:t>
      </w:r>
    </w:p>
    <w:p w14:paraId="405E0854" w14:textId="77777777" w:rsidR="000447D6" w:rsidRDefault="000447D6" w:rsidP="000447D6">
      <w:pPr>
        <w:rPr>
          <w:szCs w:val="15"/>
        </w:rPr>
      </w:pPr>
      <w:r>
        <w:rPr>
          <w:szCs w:val="15"/>
        </w:rPr>
        <w:t xml:space="preserve">Reckhow, K.H. 1979.  </w:t>
      </w:r>
      <w:r w:rsidRPr="00AC3E25">
        <w:rPr>
          <w:i/>
          <w:szCs w:val="15"/>
        </w:rPr>
        <w:t>Uncertainty Analysis Applied to Vollenweider’s Phosphorus Loading Criteria</w:t>
      </w:r>
      <w:r>
        <w:rPr>
          <w:szCs w:val="15"/>
        </w:rPr>
        <w:t>. J. Water Poll. Control Fed. 51(8):2123-2128.</w:t>
      </w:r>
    </w:p>
    <w:p w14:paraId="2F21C325" w14:textId="53974723" w:rsidR="009A7EE4" w:rsidRPr="00A31FF1" w:rsidRDefault="00A31FF1" w:rsidP="00A31FF1">
      <w:pPr>
        <w:pStyle w:val="reference-list-style1"/>
        <w:spacing w:before="120" w:after="120"/>
        <w:ind w:hanging="700"/>
        <w:rPr>
          <w:rFonts w:cstheme="minorHAnsi"/>
          <w:sz w:val="22"/>
        </w:rPr>
      </w:pPr>
      <w:r w:rsidRPr="00A31FF1">
        <w:rPr>
          <w:rFonts w:cstheme="minorHAnsi"/>
          <w:sz w:val="22"/>
        </w:rPr>
        <w:t>Schueler, T.R., Fraley-McNeal, L, and K. Cappiella (2009). "</w:t>
      </w:r>
      <w:r w:rsidRPr="00A31FF1">
        <w:rPr>
          <w:rFonts w:cstheme="minorHAnsi"/>
          <w:i/>
          <w:sz w:val="22"/>
        </w:rPr>
        <w:t>Is impervious cover still important? Review of recent research</w:t>
      </w:r>
      <w:r w:rsidRPr="00A31FF1">
        <w:rPr>
          <w:rFonts w:cstheme="minorHAnsi"/>
          <w:sz w:val="22"/>
        </w:rPr>
        <w:t>" Journal of Hydrologic Engineering 14 (4): 309-315.</w:t>
      </w:r>
    </w:p>
    <w:p w14:paraId="14D363A3" w14:textId="6D90DB4F" w:rsidR="009A7EE4" w:rsidRPr="00A31FF1" w:rsidRDefault="009A7EE4" w:rsidP="00A31FF1">
      <w:pPr>
        <w:spacing w:before="120" w:after="120" w:line="240" w:lineRule="auto"/>
        <w:rPr>
          <w:rFonts w:cstheme="minorHAnsi"/>
          <w:bCs/>
        </w:rPr>
      </w:pPr>
      <w:r w:rsidRPr="00A31FF1">
        <w:rPr>
          <w:rFonts w:cstheme="minorHAnsi"/>
          <w:bCs/>
        </w:rPr>
        <w:t xml:space="preserve">Solitude, 2017. </w:t>
      </w:r>
      <w:r w:rsidRPr="00A31FF1">
        <w:rPr>
          <w:rFonts w:cstheme="minorHAnsi"/>
          <w:bCs/>
          <w:i/>
          <w:iCs/>
        </w:rPr>
        <w:t>Aquatic Vegetation Survey Report, Manchaug Pond.</w:t>
      </w:r>
      <w:r w:rsidRPr="00A31FF1">
        <w:rPr>
          <w:rFonts w:cstheme="minorHAnsi"/>
          <w:bCs/>
        </w:rPr>
        <w:t xml:space="preserve"> Prepared for Manchaug Pond Foundation. </w:t>
      </w:r>
    </w:p>
    <w:p w14:paraId="6A48CCDC" w14:textId="568D3A32" w:rsidR="009A7EE4" w:rsidRPr="00A31FF1" w:rsidRDefault="009A7EE4" w:rsidP="00A31FF1">
      <w:pPr>
        <w:spacing w:before="120" w:after="120" w:line="240" w:lineRule="auto"/>
        <w:ind w:left="720" w:hanging="720"/>
        <w:rPr>
          <w:rFonts w:cstheme="minorHAnsi"/>
          <w:bCs/>
        </w:rPr>
      </w:pPr>
      <w:bookmarkStart w:id="55" w:name="_Hlk47558585"/>
      <w:r w:rsidRPr="00A31FF1">
        <w:rPr>
          <w:rFonts w:cstheme="minorHAnsi"/>
          <w:bCs/>
        </w:rPr>
        <w:t xml:space="preserve">UMass Water Resources Research Center, 2004. </w:t>
      </w:r>
      <w:r w:rsidRPr="00A31FF1">
        <w:rPr>
          <w:rFonts w:cstheme="minorHAnsi"/>
          <w:bCs/>
          <w:i/>
          <w:iCs/>
        </w:rPr>
        <w:t>Eutrophication and Aquatic Plant Management in Massachusetts, Final Generic Environmental Impact Report</w:t>
      </w:r>
      <w:r w:rsidRPr="00A31FF1">
        <w:rPr>
          <w:rFonts w:cstheme="minorHAnsi"/>
          <w:bCs/>
        </w:rPr>
        <w:t>. Prepared for the Commonwealth of Massachusetts Department of Environmental Protection, Department of Conservation and Recreation, and Executive Office of Environmental Affairs.</w:t>
      </w:r>
      <w:bookmarkEnd w:id="55"/>
    </w:p>
    <w:p w14:paraId="32B5BD4C" w14:textId="77777777" w:rsidR="000362F9" w:rsidRPr="00A31FF1" w:rsidRDefault="00B7315F" w:rsidP="00A31FF1">
      <w:pPr>
        <w:pStyle w:val="reference-list-style1"/>
        <w:spacing w:before="120" w:after="120"/>
        <w:ind w:hanging="700"/>
        <w:rPr>
          <w:rFonts w:cstheme="minorHAnsi"/>
          <w:sz w:val="22"/>
        </w:rPr>
      </w:pPr>
      <w:r w:rsidRPr="00A31FF1">
        <w:rPr>
          <w:rFonts w:cstheme="minorHAnsi"/>
          <w:sz w:val="22"/>
        </w:rPr>
        <w:t>United States Bureau of Labor Statistics (2016). "</w:t>
      </w:r>
      <w:hyperlink r:id="rId70" w:history="1">
        <w:r w:rsidRPr="00A31FF1">
          <w:rPr>
            <w:rFonts w:cstheme="minorHAnsi"/>
            <w:i/>
            <w:color w:val="0000FF"/>
            <w:sz w:val="22"/>
            <w:u w:val="single"/>
          </w:rPr>
          <w:t>Consumer Price Index</w:t>
        </w:r>
      </w:hyperlink>
      <w:r w:rsidRPr="00A31FF1">
        <w:rPr>
          <w:rFonts w:cstheme="minorHAnsi"/>
          <w:sz w:val="22"/>
        </w:rPr>
        <w:t xml:space="preserve">" </w:t>
      </w:r>
    </w:p>
    <w:p w14:paraId="012BE075" w14:textId="77777777" w:rsidR="000362F9" w:rsidRPr="00A31FF1" w:rsidRDefault="00B7315F" w:rsidP="00A31FF1">
      <w:pPr>
        <w:pStyle w:val="reference-list-style1"/>
        <w:spacing w:before="120" w:after="120"/>
        <w:ind w:hanging="700"/>
        <w:rPr>
          <w:rFonts w:cstheme="minorHAnsi"/>
          <w:sz w:val="22"/>
        </w:rPr>
      </w:pPr>
      <w:r w:rsidRPr="00A31FF1">
        <w:rPr>
          <w:rFonts w:cstheme="minorHAnsi"/>
          <w:sz w:val="22"/>
        </w:rPr>
        <w:t>United States Geological Survey (2016). "</w:t>
      </w:r>
      <w:hyperlink r:id="rId71" w:history="1">
        <w:r w:rsidRPr="00A31FF1">
          <w:rPr>
            <w:rFonts w:cstheme="minorHAnsi"/>
            <w:i/>
            <w:color w:val="0000FF"/>
            <w:sz w:val="22"/>
            <w:u w:val="single"/>
          </w:rPr>
          <w:t>National Hydrography Dataset, High Resolution Shapefile</w:t>
        </w:r>
      </w:hyperlink>
      <w:r w:rsidRPr="00A31FF1">
        <w:rPr>
          <w:rFonts w:cstheme="minorHAnsi"/>
          <w:sz w:val="22"/>
        </w:rPr>
        <w:t xml:space="preserve">" </w:t>
      </w:r>
    </w:p>
    <w:p w14:paraId="0B4EA5CC" w14:textId="77777777" w:rsidR="000362F9" w:rsidRPr="00A31FF1" w:rsidRDefault="00B7315F" w:rsidP="00A31FF1">
      <w:pPr>
        <w:pStyle w:val="reference-list-style1"/>
        <w:spacing w:before="120" w:after="120"/>
        <w:ind w:hanging="700"/>
        <w:rPr>
          <w:rFonts w:cstheme="minorHAnsi"/>
          <w:sz w:val="22"/>
        </w:rPr>
      </w:pPr>
      <w:r w:rsidRPr="00A31FF1">
        <w:rPr>
          <w:rFonts w:cstheme="minorHAnsi"/>
          <w:sz w:val="22"/>
        </w:rPr>
        <w:t>University of Massachusetts, Amherst (2004). "</w:t>
      </w:r>
      <w:hyperlink r:id="rId72" w:history="1">
        <w:r w:rsidRPr="00A31FF1">
          <w:rPr>
            <w:rFonts w:cstheme="minorHAnsi"/>
            <w:i/>
            <w:color w:val="0000FF"/>
            <w:sz w:val="22"/>
            <w:u w:val="single"/>
          </w:rPr>
          <w:t>Stormwater Technologies Clearinghouse</w:t>
        </w:r>
      </w:hyperlink>
      <w:r w:rsidRPr="00A31FF1">
        <w:rPr>
          <w:rFonts w:cstheme="minorHAnsi"/>
          <w:sz w:val="22"/>
        </w:rPr>
        <w:t xml:space="preserve">" </w:t>
      </w:r>
    </w:p>
    <w:p w14:paraId="633B4CEA" w14:textId="77777777" w:rsidR="000362F9" w:rsidRPr="00A31FF1" w:rsidRDefault="00B7315F" w:rsidP="00A31FF1">
      <w:pPr>
        <w:pStyle w:val="reference-list-style1"/>
        <w:spacing w:before="120" w:after="120"/>
        <w:ind w:hanging="700"/>
        <w:rPr>
          <w:rFonts w:cstheme="minorHAnsi"/>
          <w:sz w:val="22"/>
        </w:rPr>
      </w:pPr>
      <w:r w:rsidRPr="00A31FF1">
        <w:rPr>
          <w:rFonts w:cstheme="minorHAnsi"/>
          <w:sz w:val="22"/>
        </w:rPr>
        <w:t>USDA NRCS and MassGIS (2012). "</w:t>
      </w:r>
      <w:hyperlink r:id="rId73" w:history="1">
        <w:r w:rsidRPr="00A31FF1">
          <w:rPr>
            <w:rFonts w:cstheme="minorHAnsi"/>
            <w:i/>
            <w:color w:val="0000FF"/>
            <w:sz w:val="22"/>
            <w:u w:val="single"/>
          </w:rPr>
          <w:t>NRCS SSURGO-Certified Soils</w:t>
        </w:r>
      </w:hyperlink>
      <w:r w:rsidRPr="00A31FF1">
        <w:rPr>
          <w:rFonts w:cstheme="minorHAnsi"/>
          <w:sz w:val="22"/>
        </w:rPr>
        <w:t>" Shapefile</w:t>
      </w:r>
    </w:p>
    <w:p w14:paraId="75028F20" w14:textId="77777777" w:rsidR="000362F9" w:rsidRPr="00A31FF1" w:rsidRDefault="00B7315F" w:rsidP="00A31FF1">
      <w:pPr>
        <w:pStyle w:val="reference-list-style1"/>
        <w:spacing w:before="120" w:after="120"/>
        <w:ind w:hanging="700"/>
        <w:rPr>
          <w:rFonts w:cstheme="minorHAnsi"/>
          <w:sz w:val="22"/>
        </w:rPr>
      </w:pPr>
      <w:r w:rsidRPr="00A31FF1">
        <w:rPr>
          <w:rFonts w:cstheme="minorHAnsi"/>
          <w:sz w:val="22"/>
        </w:rPr>
        <w:t>USEPA (1986). "</w:t>
      </w:r>
      <w:r w:rsidRPr="00A31FF1">
        <w:rPr>
          <w:rFonts w:cstheme="minorHAnsi"/>
          <w:i/>
          <w:sz w:val="22"/>
        </w:rPr>
        <w:t>Quality Criteria for Water (Gold Book)</w:t>
      </w:r>
      <w:r w:rsidRPr="00A31FF1">
        <w:rPr>
          <w:rFonts w:cstheme="minorHAnsi"/>
          <w:sz w:val="22"/>
        </w:rPr>
        <w:t>" EPA 440/5-86-001. Office of Water, Regulations and Standards. Washington, D.C.</w:t>
      </w:r>
    </w:p>
    <w:p w14:paraId="68695550" w14:textId="5291B768" w:rsidR="000362F9" w:rsidRDefault="00B7315F" w:rsidP="00CC4733">
      <w:pPr>
        <w:pStyle w:val="reference-list-style1"/>
        <w:spacing w:before="120" w:after="120"/>
        <w:ind w:hanging="700"/>
        <w:rPr>
          <w:rFonts w:cstheme="minorHAnsi"/>
          <w:sz w:val="22"/>
        </w:rPr>
      </w:pPr>
      <w:r w:rsidRPr="00A31FF1">
        <w:rPr>
          <w:rFonts w:cstheme="minorHAnsi"/>
          <w:sz w:val="22"/>
        </w:rPr>
        <w:lastRenderedPageBreak/>
        <w:t>USEPA. (2010). "</w:t>
      </w:r>
      <w:r w:rsidRPr="00A31FF1">
        <w:rPr>
          <w:rFonts w:cstheme="minorHAnsi"/>
          <w:i/>
          <w:sz w:val="22"/>
        </w:rPr>
        <w:t>EPA's Methodology to Calculate Baseline Estimates of Impervious Area (IA) and Directly Connected Impervious Area (DCIA) for Massachusetts Communities.</w:t>
      </w:r>
      <w:r w:rsidRPr="00A31FF1">
        <w:rPr>
          <w:rFonts w:cstheme="minorHAnsi"/>
          <w:sz w:val="22"/>
        </w:rPr>
        <w:t xml:space="preserve">" </w:t>
      </w:r>
    </w:p>
    <w:p w14:paraId="3B35F928" w14:textId="5A42EF35" w:rsidR="00235F04" w:rsidRDefault="00235F04" w:rsidP="00235F04">
      <w:pPr>
        <w:ind w:left="720" w:hanging="720"/>
      </w:pPr>
      <w:r>
        <w:t>Voorhees, Mark, USEPA. (2016). "</w:t>
      </w:r>
      <w:r>
        <w:rPr>
          <w:i/>
        </w:rPr>
        <w:t>FW: Description of additional modelling work for Opti-Tool Project</w:t>
      </w:r>
      <w:r>
        <w:t>" Message to Chad Yaindl, Geosyntec Consultants. 23 April 2015. E-mail</w:t>
      </w:r>
    </w:p>
    <w:p w14:paraId="1C790D84" w14:textId="77777777" w:rsidR="00D6122C" w:rsidRPr="00235F04" w:rsidRDefault="00D6122C" w:rsidP="00AC3E25"/>
    <w:p w14:paraId="2BFAC850" w14:textId="77777777" w:rsidR="000362F9" w:rsidRDefault="00B7315F" w:rsidP="00235F04">
      <w:pPr>
        <w:spacing w:after="120"/>
        <w:rPr>
          <w:rFonts w:ascii="Calibri" w:hAnsi="Calibri"/>
          <w:b/>
          <w:bCs/>
          <w:color w:val="007DA3"/>
          <w:sz w:val="24"/>
          <w:szCs w:val="24"/>
          <w:shd w:val="clear" w:color="auto" w:fill="FFFFFF"/>
        </w:rPr>
      </w:pPr>
      <w:r>
        <w:rPr>
          <w:rFonts w:ascii="Calibri" w:hAnsi="Calibri"/>
          <w:b/>
          <w:bCs/>
          <w:color w:val="007DA3"/>
          <w:sz w:val="24"/>
          <w:szCs w:val="24"/>
          <w:shd w:val="clear" w:color="auto" w:fill="FFFFFF"/>
        </w:rPr>
        <w:t>Water Quality Assessment Reports</w:t>
      </w:r>
    </w:p>
    <w:p w14:paraId="4EE36E44" w14:textId="2D41DBA1" w:rsidR="000362F9" w:rsidRDefault="00B7315F" w:rsidP="00235F04">
      <w:pPr>
        <w:pStyle w:val="reference-list-style1"/>
        <w:spacing w:after="0"/>
        <w:ind w:hanging="375"/>
        <w:sectPr w:rsidR="000362F9">
          <w:type w:val="continuous"/>
          <w:pgSz w:w="12240" w:h="15840"/>
          <w:pgMar w:top="1440" w:right="1080" w:bottom="1440" w:left="1080" w:header="720" w:footer="720" w:gutter="0"/>
          <w:cols w:space="720"/>
          <w:docGrid w:linePitch="360"/>
        </w:sectPr>
      </w:pPr>
      <w:r>
        <w:t>"</w:t>
      </w:r>
      <w:hyperlink r:id="rId74" w:history="1">
        <w:r>
          <w:rPr>
            <w:i/>
            <w:color w:val="0000FF"/>
            <w:u w:val="single"/>
          </w:rPr>
          <w:t>Blackstone River Watershed 2003-2007 Water Quality Assessment Report</w:t>
        </w:r>
      </w:hyperlink>
    </w:p>
    <w:p w14:paraId="3162224A" w14:textId="77777777" w:rsidR="00703041" w:rsidRDefault="00703041">
      <w:pPr>
        <w:spacing w:after="0"/>
        <w:rPr>
          <w:rFonts w:ascii="Calibri" w:hAnsi="Calibri"/>
          <w:b/>
          <w:bCs/>
          <w:color w:val="007DA3"/>
          <w:sz w:val="24"/>
          <w:szCs w:val="24"/>
          <w:shd w:val="clear" w:color="auto" w:fill="FFFFFF"/>
        </w:rPr>
      </w:pPr>
    </w:p>
    <w:p w14:paraId="4903165F" w14:textId="7964F6EF" w:rsidR="000362F9" w:rsidRDefault="00B7315F">
      <w:pPr>
        <w:spacing w:after="0"/>
        <w:rPr>
          <w:rFonts w:ascii="Calibri" w:hAnsi="Calibri"/>
          <w:b/>
          <w:bCs/>
          <w:color w:val="007DA3"/>
          <w:sz w:val="24"/>
          <w:szCs w:val="24"/>
          <w:shd w:val="clear" w:color="auto" w:fill="FFFFFF"/>
        </w:rPr>
      </w:pPr>
      <w:r>
        <w:rPr>
          <w:rFonts w:ascii="Calibri" w:hAnsi="Calibri"/>
          <w:b/>
          <w:bCs/>
          <w:color w:val="007DA3"/>
          <w:sz w:val="24"/>
          <w:szCs w:val="24"/>
          <w:shd w:val="clear" w:color="auto" w:fill="FFFFFF"/>
        </w:rPr>
        <w:t>TMDL</w:t>
      </w:r>
    </w:p>
    <w:p w14:paraId="2642CE61" w14:textId="77777777" w:rsidR="000362F9" w:rsidRDefault="00B7315F" w:rsidP="00CC4733">
      <w:pPr>
        <w:pStyle w:val="reference-list-style1"/>
        <w:spacing w:after="0"/>
      </w:pPr>
      <w:r>
        <w:t>No TMDL Foun</w:t>
      </w:r>
      <w:r w:rsidR="00CC4733">
        <w:t>d</w:t>
      </w:r>
    </w:p>
    <w:p w14:paraId="74F034BB" w14:textId="77777777" w:rsidR="000362F9" w:rsidRDefault="000362F9">
      <w:pPr>
        <w:spacing w:after="0"/>
        <w:rPr>
          <w:sz w:val="20"/>
          <w:szCs w:val="20"/>
        </w:rPr>
      </w:pPr>
    </w:p>
    <w:p w14:paraId="55F13B73" w14:textId="4B997E65" w:rsidR="000362F9" w:rsidRPr="009A7EE4" w:rsidRDefault="00B7315F" w:rsidP="009A7EE4">
      <w:pPr>
        <w:jc w:val="center"/>
        <w:rPr>
          <w:rFonts w:ascii="Calibri" w:hAnsi="Calibri"/>
          <w:b/>
          <w:bCs/>
          <w:color w:val="007DA3"/>
          <w:sz w:val="24"/>
          <w:szCs w:val="24"/>
          <w:shd w:val="clear" w:color="auto" w:fill="FFFFFF"/>
        </w:rPr>
      </w:pPr>
      <w:r>
        <w:br w:type="page"/>
      </w:r>
      <w:bookmarkStart w:id="56" w:name="_Hlk49268346"/>
      <w:r>
        <w:rPr>
          <w:rFonts w:ascii="Calibri" w:hAnsi="Calibri"/>
          <w:b/>
          <w:bCs/>
          <w:color w:val="007DA3"/>
          <w:sz w:val="24"/>
          <w:szCs w:val="24"/>
          <w:shd w:val="clear" w:color="auto" w:fill="FFFFFF"/>
        </w:rPr>
        <w:lastRenderedPageBreak/>
        <w:t>Appendix A – Pollutant Load Export Rates (PLERs)</w:t>
      </w:r>
      <w:bookmarkStart w:id="57" w:name="REFAPPDX_PLERS_TBL"/>
      <w:bookmarkEnd w:id="56"/>
    </w:p>
    <w:tbl>
      <w:tblPr>
        <w:tblStyle w:val="TableGrid"/>
        <w:tblW w:w="3750" w:type="pct"/>
        <w:jc w:val="center"/>
        <w:tblCellMar>
          <w:top w:w="40" w:type="dxa"/>
          <w:left w:w="40" w:type="dxa"/>
          <w:bottom w:w="40" w:type="dxa"/>
          <w:right w:w="40" w:type="dxa"/>
        </w:tblCellMar>
        <w:tblLook w:val="04A0" w:firstRow="1" w:lastRow="0" w:firstColumn="1" w:lastColumn="0" w:noHBand="0" w:noVBand="1"/>
        <w:tblDescription w:val=""/>
      </w:tblPr>
      <w:tblGrid>
        <w:gridCol w:w="4154"/>
        <w:gridCol w:w="1133"/>
        <w:gridCol w:w="1133"/>
        <w:gridCol w:w="1133"/>
      </w:tblGrid>
      <w:tr w:rsidR="0039384A" w14:paraId="017D4A4D" w14:textId="77777777" w:rsidTr="0039384A">
        <w:trPr>
          <w:trHeight w:val="500"/>
          <w:jc w:val="center"/>
        </w:trPr>
        <w:tc>
          <w:tcPr>
            <w:tcW w:w="2520" w:type="dxa"/>
            <w:vMerge w:val="restart"/>
            <w:shd w:val="clear" w:color="auto" w:fill="006686"/>
            <w:vAlign w:val="center"/>
          </w:tcPr>
          <w:p w14:paraId="22829328" w14:textId="77777777" w:rsidR="000362F9" w:rsidRDefault="00B7315F">
            <w:pPr>
              <w:pStyle w:val="col-header-style1"/>
            </w:pPr>
            <w:r>
              <w:t>Land Use &amp; Cover</w:t>
            </w:r>
            <w:r>
              <w:rPr>
                <w:vertAlign w:val="superscript"/>
              </w:rPr>
              <w:t>1</w:t>
            </w:r>
          </w:p>
        </w:tc>
        <w:tc>
          <w:tcPr>
            <w:tcW w:w="2520" w:type="dxa"/>
            <w:gridSpan w:val="3"/>
            <w:shd w:val="clear" w:color="auto" w:fill="006686"/>
            <w:vAlign w:val="center"/>
          </w:tcPr>
          <w:p w14:paraId="06542573" w14:textId="77777777" w:rsidR="000362F9" w:rsidRDefault="00B7315F">
            <w:pPr>
              <w:pStyle w:val="col-header-style1"/>
            </w:pPr>
            <w:r>
              <w:t>PLERs (lb/acre/year)</w:t>
            </w:r>
          </w:p>
        </w:tc>
      </w:tr>
      <w:tr w:rsidR="000362F9" w14:paraId="020C7A66" w14:textId="77777777">
        <w:trPr>
          <w:trHeight w:val="500"/>
          <w:jc w:val="center"/>
        </w:trPr>
        <w:tc>
          <w:tcPr>
            <w:tcW w:w="2520" w:type="dxa"/>
            <w:vMerge/>
          </w:tcPr>
          <w:p w14:paraId="3E982E96" w14:textId="77777777" w:rsidR="000362F9" w:rsidRDefault="000362F9"/>
        </w:tc>
        <w:tc>
          <w:tcPr>
            <w:tcW w:w="2520" w:type="dxa"/>
            <w:shd w:val="clear" w:color="auto" w:fill="80C4D6"/>
            <w:vAlign w:val="center"/>
          </w:tcPr>
          <w:p w14:paraId="6F3FF653" w14:textId="77777777" w:rsidR="000362F9" w:rsidRDefault="00B7315F">
            <w:pPr>
              <w:pStyle w:val="col-header-style1"/>
            </w:pPr>
            <w:r>
              <w:t>(TP)</w:t>
            </w:r>
          </w:p>
        </w:tc>
        <w:tc>
          <w:tcPr>
            <w:tcW w:w="2520" w:type="dxa"/>
            <w:shd w:val="clear" w:color="auto" w:fill="80C4D6"/>
            <w:vAlign w:val="center"/>
          </w:tcPr>
          <w:p w14:paraId="03D9BE8C" w14:textId="77777777" w:rsidR="000362F9" w:rsidRDefault="00B7315F">
            <w:pPr>
              <w:pStyle w:val="col-header-style1"/>
            </w:pPr>
            <w:r>
              <w:t>(TSS)</w:t>
            </w:r>
          </w:p>
        </w:tc>
        <w:tc>
          <w:tcPr>
            <w:tcW w:w="2520" w:type="dxa"/>
            <w:shd w:val="clear" w:color="auto" w:fill="80C4D6"/>
            <w:vAlign w:val="center"/>
          </w:tcPr>
          <w:p w14:paraId="536FC604" w14:textId="77777777" w:rsidR="000362F9" w:rsidRDefault="00B7315F">
            <w:pPr>
              <w:pStyle w:val="col-header-style1"/>
            </w:pPr>
            <w:r>
              <w:t>(TN)</w:t>
            </w:r>
          </w:p>
        </w:tc>
      </w:tr>
      <w:tr w:rsidR="000362F9" w14:paraId="02876546" w14:textId="77777777">
        <w:trPr>
          <w:trHeight w:val="300"/>
          <w:jc w:val="center"/>
        </w:trPr>
        <w:tc>
          <w:tcPr>
            <w:tcW w:w="2750" w:type="pct"/>
            <w:vAlign w:val="center"/>
          </w:tcPr>
          <w:p w14:paraId="33C04098" w14:textId="77777777" w:rsidR="000362F9" w:rsidRDefault="00B7315F">
            <w:pPr>
              <w:pStyle w:val="small-content"/>
              <w:jc w:val="center"/>
            </w:pPr>
            <w:r>
              <w:t>AGRICULTURE, HSG A</w:t>
            </w:r>
          </w:p>
        </w:tc>
        <w:tc>
          <w:tcPr>
            <w:tcW w:w="750" w:type="pct"/>
            <w:vAlign w:val="center"/>
          </w:tcPr>
          <w:p w14:paraId="717AE122" w14:textId="77777777" w:rsidR="000362F9" w:rsidRDefault="00B7315F">
            <w:pPr>
              <w:pStyle w:val="small-content"/>
              <w:jc w:val="center"/>
            </w:pPr>
            <w:r>
              <w:t>0.45</w:t>
            </w:r>
          </w:p>
        </w:tc>
        <w:tc>
          <w:tcPr>
            <w:tcW w:w="750" w:type="pct"/>
            <w:vAlign w:val="center"/>
          </w:tcPr>
          <w:p w14:paraId="121BC4FF" w14:textId="77777777" w:rsidR="000362F9" w:rsidRDefault="00B7315F">
            <w:pPr>
              <w:pStyle w:val="small-content"/>
              <w:jc w:val="center"/>
            </w:pPr>
            <w:r>
              <w:t>7.14</w:t>
            </w:r>
          </w:p>
        </w:tc>
        <w:tc>
          <w:tcPr>
            <w:tcW w:w="750" w:type="pct"/>
            <w:vAlign w:val="center"/>
          </w:tcPr>
          <w:p w14:paraId="4E6136FD" w14:textId="77777777" w:rsidR="000362F9" w:rsidRDefault="00B7315F">
            <w:pPr>
              <w:pStyle w:val="small-content"/>
              <w:jc w:val="center"/>
            </w:pPr>
            <w:r>
              <w:t>2.59</w:t>
            </w:r>
          </w:p>
        </w:tc>
      </w:tr>
      <w:tr w:rsidR="000362F9" w14:paraId="5A31B8CA" w14:textId="77777777">
        <w:trPr>
          <w:trHeight w:val="300"/>
          <w:jc w:val="center"/>
        </w:trPr>
        <w:tc>
          <w:tcPr>
            <w:tcW w:w="2520" w:type="dxa"/>
            <w:vAlign w:val="center"/>
          </w:tcPr>
          <w:p w14:paraId="1F44EE59" w14:textId="77777777" w:rsidR="000362F9" w:rsidRDefault="00B7315F">
            <w:pPr>
              <w:pStyle w:val="small-content"/>
              <w:jc w:val="center"/>
            </w:pPr>
            <w:r>
              <w:t>AGRICULTURE, HSG B</w:t>
            </w:r>
          </w:p>
        </w:tc>
        <w:tc>
          <w:tcPr>
            <w:tcW w:w="2520" w:type="dxa"/>
            <w:vAlign w:val="center"/>
          </w:tcPr>
          <w:p w14:paraId="32787D7D" w14:textId="77777777" w:rsidR="000362F9" w:rsidRDefault="00B7315F">
            <w:pPr>
              <w:pStyle w:val="small-content"/>
              <w:jc w:val="center"/>
            </w:pPr>
            <w:r>
              <w:t>0.45</w:t>
            </w:r>
          </w:p>
        </w:tc>
        <w:tc>
          <w:tcPr>
            <w:tcW w:w="2520" w:type="dxa"/>
            <w:vAlign w:val="center"/>
          </w:tcPr>
          <w:p w14:paraId="5372F4E2" w14:textId="77777777" w:rsidR="000362F9" w:rsidRDefault="00B7315F">
            <w:pPr>
              <w:pStyle w:val="small-content"/>
              <w:jc w:val="center"/>
            </w:pPr>
            <w:r>
              <w:t>29.4</w:t>
            </w:r>
          </w:p>
        </w:tc>
        <w:tc>
          <w:tcPr>
            <w:tcW w:w="2520" w:type="dxa"/>
            <w:vAlign w:val="center"/>
          </w:tcPr>
          <w:p w14:paraId="7C295F16" w14:textId="77777777" w:rsidR="000362F9" w:rsidRDefault="00B7315F">
            <w:pPr>
              <w:pStyle w:val="small-content"/>
              <w:jc w:val="center"/>
            </w:pPr>
            <w:r>
              <w:t>2.59</w:t>
            </w:r>
          </w:p>
        </w:tc>
      </w:tr>
      <w:tr w:rsidR="000362F9" w14:paraId="682D5944" w14:textId="77777777">
        <w:trPr>
          <w:trHeight w:val="300"/>
          <w:jc w:val="center"/>
        </w:trPr>
        <w:tc>
          <w:tcPr>
            <w:tcW w:w="2520" w:type="dxa"/>
            <w:vAlign w:val="center"/>
          </w:tcPr>
          <w:p w14:paraId="408B0981" w14:textId="77777777" w:rsidR="000362F9" w:rsidRDefault="00B7315F">
            <w:pPr>
              <w:pStyle w:val="small-content"/>
              <w:jc w:val="center"/>
            </w:pPr>
            <w:r>
              <w:t>AGRICULTURE, HSG C</w:t>
            </w:r>
          </w:p>
        </w:tc>
        <w:tc>
          <w:tcPr>
            <w:tcW w:w="2520" w:type="dxa"/>
            <w:vAlign w:val="center"/>
          </w:tcPr>
          <w:p w14:paraId="30F877D3" w14:textId="77777777" w:rsidR="000362F9" w:rsidRDefault="00B7315F">
            <w:pPr>
              <w:pStyle w:val="small-content"/>
              <w:jc w:val="center"/>
            </w:pPr>
            <w:r>
              <w:t>0.45</w:t>
            </w:r>
          </w:p>
        </w:tc>
        <w:tc>
          <w:tcPr>
            <w:tcW w:w="2520" w:type="dxa"/>
            <w:vAlign w:val="center"/>
          </w:tcPr>
          <w:p w14:paraId="4719AAF3" w14:textId="77777777" w:rsidR="000362F9" w:rsidRDefault="00B7315F">
            <w:pPr>
              <w:pStyle w:val="small-content"/>
              <w:jc w:val="center"/>
            </w:pPr>
            <w:r>
              <w:t>59.8</w:t>
            </w:r>
          </w:p>
        </w:tc>
        <w:tc>
          <w:tcPr>
            <w:tcW w:w="2520" w:type="dxa"/>
            <w:vAlign w:val="center"/>
          </w:tcPr>
          <w:p w14:paraId="3EC00930" w14:textId="77777777" w:rsidR="000362F9" w:rsidRDefault="00B7315F">
            <w:pPr>
              <w:pStyle w:val="small-content"/>
              <w:jc w:val="center"/>
            </w:pPr>
            <w:r>
              <w:t>2.59</w:t>
            </w:r>
          </w:p>
        </w:tc>
      </w:tr>
      <w:tr w:rsidR="000362F9" w14:paraId="1D74C783" w14:textId="77777777">
        <w:trPr>
          <w:trHeight w:val="300"/>
          <w:jc w:val="center"/>
        </w:trPr>
        <w:tc>
          <w:tcPr>
            <w:tcW w:w="2520" w:type="dxa"/>
            <w:vAlign w:val="center"/>
          </w:tcPr>
          <w:p w14:paraId="2EC675F2" w14:textId="77777777" w:rsidR="000362F9" w:rsidRDefault="00B7315F">
            <w:pPr>
              <w:pStyle w:val="small-content"/>
              <w:jc w:val="center"/>
            </w:pPr>
            <w:r>
              <w:t>AGRICULTURE, HSG D</w:t>
            </w:r>
          </w:p>
        </w:tc>
        <w:tc>
          <w:tcPr>
            <w:tcW w:w="2520" w:type="dxa"/>
            <w:vAlign w:val="center"/>
          </w:tcPr>
          <w:p w14:paraId="0EA7A281" w14:textId="77777777" w:rsidR="000362F9" w:rsidRDefault="00B7315F">
            <w:pPr>
              <w:pStyle w:val="small-content"/>
              <w:jc w:val="center"/>
            </w:pPr>
            <w:r>
              <w:t>0.45</w:t>
            </w:r>
          </w:p>
        </w:tc>
        <w:tc>
          <w:tcPr>
            <w:tcW w:w="2520" w:type="dxa"/>
            <w:vAlign w:val="center"/>
          </w:tcPr>
          <w:p w14:paraId="5011DD51" w14:textId="77777777" w:rsidR="000362F9" w:rsidRDefault="00B7315F">
            <w:pPr>
              <w:pStyle w:val="small-content"/>
              <w:jc w:val="center"/>
            </w:pPr>
            <w:r>
              <w:t>91.0</w:t>
            </w:r>
          </w:p>
        </w:tc>
        <w:tc>
          <w:tcPr>
            <w:tcW w:w="2520" w:type="dxa"/>
            <w:vAlign w:val="center"/>
          </w:tcPr>
          <w:p w14:paraId="58645DF1" w14:textId="77777777" w:rsidR="000362F9" w:rsidRDefault="00B7315F">
            <w:pPr>
              <w:pStyle w:val="small-content"/>
              <w:jc w:val="center"/>
            </w:pPr>
            <w:r>
              <w:t>2.59</w:t>
            </w:r>
          </w:p>
        </w:tc>
      </w:tr>
      <w:tr w:rsidR="000362F9" w14:paraId="65A655B1" w14:textId="77777777">
        <w:trPr>
          <w:trHeight w:val="300"/>
          <w:jc w:val="center"/>
        </w:trPr>
        <w:tc>
          <w:tcPr>
            <w:tcW w:w="2520" w:type="dxa"/>
            <w:vAlign w:val="center"/>
          </w:tcPr>
          <w:p w14:paraId="2416A1B7" w14:textId="77777777" w:rsidR="000362F9" w:rsidRDefault="00B7315F">
            <w:pPr>
              <w:pStyle w:val="small-content"/>
              <w:jc w:val="center"/>
            </w:pPr>
            <w:r>
              <w:t>AGRICULTURE, IMPERVIOUS</w:t>
            </w:r>
          </w:p>
        </w:tc>
        <w:tc>
          <w:tcPr>
            <w:tcW w:w="2520" w:type="dxa"/>
            <w:vAlign w:val="center"/>
          </w:tcPr>
          <w:p w14:paraId="1346BB01" w14:textId="77777777" w:rsidR="000362F9" w:rsidRDefault="00B7315F">
            <w:pPr>
              <w:pStyle w:val="small-content"/>
              <w:jc w:val="center"/>
            </w:pPr>
            <w:r>
              <w:t>1.52</w:t>
            </w:r>
          </w:p>
        </w:tc>
        <w:tc>
          <w:tcPr>
            <w:tcW w:w="2520" w:type="dxa"/>
            <w:vAlign w:val="center"/>
          </w:tcPr>
          <w:p w14:paraId="1B80E0D2" w14:textId="77777777" w:rsidR="000362F9" w:rsidRDefault="00B7315F">
            <w:pPr>
              <w:pStyle w:val="small-content"/>
              <w:jc w:val="center"/>
            </w:pPr>
            <w:r>
              <w:t>650</w:t>
            </w:r>
          </w:p>
        </w:tc>
        <w:tc>
          <w:tcPr>
            <w:tcW w:w="2520" w:type="dxa"/>
            <w:vAlign w:val="center"/>
          </w:tcPr>
          <w:p w14:paraId="3A3D8865" w14:textId="77777777" w:rsidR="000362F9" w:rsidRDefault="00B7315F">
            <w:pPr>
              <w:pStyle w:val="small-content"/>
              <w:jc w:val="center"/>
            </w:pPr>
            <w:r>
              <w:t>11.3</w:t>
            </w:r>
          </w:p>
        </w:tc>
      </w:tr>
      <w:tr w:rsidR="000362F9" w14:paraId="07932771" w14:textId="77777777">
        <w:trPr>
          <w:trHeight w:val="300"/>
          <w:jc w:val="center"/>
        </w:trPr>
        <w:tc>
          <w:tcPr>
            <w:tcW w:w="2520" w:type="dxa"/>
            <w:vAlign w:val="center"/>
          </w:tcPr>
          <w:p w14:paraId="393260AF" w14:textId="77777777" w:rsidR="000362F9" w:rsidRDefault="00B7315F">
            <w:pPr>
              <w:pStyle w:val="small-content"/>
              <w:jc w:val="center"/>
            </w:pPr>
            <w:r>
              <w:t>COMMERCIAL, HSG A</w:t>
            </w:r>
          </w:p>
        </w:tc>
        <w:tc>
          <w:tcPr>
            <w:tcW w:w="2520" w:type="dxa"/>
            <w:vAlign w:val="center"/>
          </w:tcPr>
          <w:p w14:paraId="5CB3FD4D" w14:textId="77777777" w:rsidR="000362F9" w:rsidRDefault="00B7315F">
            <w:pPr>
              <w:pStyle w:val="small-content"/>
              <w:jc w:val="center"/>
            </w:pPr>
            <w:r>
              <w:t>0.03</w:t>
            </w:r>
          </w:p>
        </w:tc>
        <w:tc>
          <w:tcPr>
            <w:tcW w:w="2520" w:type="dxa"/>
            <w:vAlign w:val="center"/>
          </w:tcPr>
          <w:p w14:paraId="00096A1D" w14:textId="77777777" w:rsidR="000362F9" w:rsidRDefault="00B7315F">
            <w:pPr>
              <w:pStyle w:val="small-content"/>
              <w:jc w:val="center"/>
            </w:pPr>
            <w:r>
              <w:t>7.14</w:t>
            </w:r>
          </w:p>
        </w:tc>
        <w:tc>
          <w:tcPr>
            <w:tcW w:w="2520" w:type="dxa"/>
            <w:vAlign w:val="center"/>
          </w:tcPr>
          <w:p w14:paraId="043886AC" w14:textId="77777777" w:rsidR="000362F9" w:rsidRDefault="00B7315F">
            <w:pPr>
              <w:pStyle w:val="small-content"/>
              <w:jc w:val="center"/>
            </w:pPr>
            <w:r>
              <w:t>0.27</w:t>
            </w:r>
          </w:p>
        </w:tc>
      </w:tr>
      <w:tr w:rsidR="000362F9" w14:paraId="72C87FED" w14:textId="77777777">
        <w:trPr>
          <w:trHeight w:val="300"/>
          <w:jc w:val="center"/>
        </w:trPr>
        <w:tc>
          <w:tcPr>
            <w:tcW w:w="2520" w:type="dxa"/>
            <w:vAlign w:val="center"/>
          </w:tcPr>
          <w:p w14:paraId="335CC89A" w14:textId="77777777" w:rsidR="000362F9" w:rsidRDefault="00B7315F">
            <w:pPr>
              <w:pStyle w:val="small-content"/>
              <w:jc w:val="center"/>
            </w:pPr>
            <w:r>
              <w:t>COMMERCIAL, HSG B</w:t>
            </w:r>
          </w:p>
        </w:tc>
        <w:tc>
          <w:tcPr>
            <w:tcW w:w="2520" w:type="dxa"/>
            <w:vAlign w:val="center"/>
          </w:tcPr>
          <w:p w14:paraId="09888639" w14:textId="77777777" w:rsidR="000362F9" w:rsidRDefault="00B7315F">
            <w:pPr>
              <w:pStyle w:val="small-content"/>
              <w:jc w:val="center"/>
            </w:pPr>
            <w:r>
              <w:t>0.12</w:t>
            </w:r>
          </w:p>
        </w:tc>
        <w:tc>
          <w:tcPr>
            <w:tcW w:w="2520" w:type="dxa"/>
            <w:vAlign w:val="center"/>
          </w:tcPr>
          <w:p w14:paraId="5591E48A" w14:textId="77777777" w:rsidR="000362F9" w:rsidRDefault="00B7315F">
            <w:pPr>
              <w:pStyle w:val="small-content"/>
              <w:jc w:val="center"/>
            </w:pPr>
            <w:r>
              <w:t>29.4</w:t>
            </w:r>
          </w:p>
        </w:tc>
        <w:tc>
          <w:tcPr>
            <w:tcW w:w="2520" w:type="dxa"/>
            <w:vAlign w:val="center"/>
          </w:tcPr>
          <w:p w14:paraId="58F965F0" w14:textId="77777777" w:rsidR="000362F9" w:rsidRDefault="00B7315F">
            <w:pPr>
              <w:pStyle w:val="small-content"/>
              <w:jc w:val="center"/>
            </w:pPr>
            <w:r>
              <w:t>1.16</w:t>
            </w:r>
          </w:p>
        </w:tc>
      </w:tr>
      <w:tr w:rsidR="000362F9" w14:paraId="23A4C883" w14:textId="77777777">
        <w:trPr>
          <w:trHeight w:val="300"/>
          <w:jc w:val="center"/>
        </w:trPr>
        <w:tc>
          <w:tcPr>
            <w:tcW w:w="2520" w:type="dxa"/>
            <w:vAlign w:val="center"/>
          </w:tcPr>
          <w:p w14:paraId="10E09BD7" w14:textId="77777777" w:rsidR="000362F9" w:rsidRDefault="00B7315F">
            <w:pPr>
              <w:pStyle w:val="small-content"/>
              <w:jc w:val="center"/>
            </w:pPr>
            <w:r>
              <w:t>COMMERCIAL, HSG C</w:t>
            </w:r>
          </w:p>
        </w:tc>
        <w:tc>
          <w:tcPr>
            <w:tcW w:w="2520" w:type="dxa"/>
            <w:vAlign w:val="center"/>
          </w:tcPr>
          <w:p w14:paraId="13C73A96" w14:textId="77777777" w:rsidR="000362F9" w:rsidRDefault="00B7315F">
            <w:pPr>
              <w:pStyle w:val="small-content"/>
              <w:jc w:val="center"/>
            </w:pPr>
            <w:r>
              <w:t>0.21</w:t>
            </w:r>
          </w:p>
        </w:tc>
        <w:tc>
          <w:tcPr>
            <w:tcW w:w="2520" w:type="dxa"/>
            <w:vAlign w:val="center"/>
          </w:tcPr>
          <w:p w14:paraId="5D1F37CD" w14:textId="77777777" w:rsidR="000362F9" w:rsidRDefault="00B7315F">
            <w:pPr>
              <w:pStyle w:val="small-content"/>
              <w:jc w:val="center"/>
            </w:pPr>
            <w:r>
              <w:t>59.8</w:t>
            </w:r>
          </w:p>
        </w:tc>
        <w:tc>
          <w:tcPr>
            <w:tcW w:w="2520" w:type="dxa"/>
            <w:vAlign w:val="center"/>
          </w:tcPr>
          <w:p w14:paraId="11AC8CDE" w14:textId="77777777" w:rsidR="000362F9" w:rsidRDefault="00B7315F">
            <w:pPr>
              <w:pStyle w:val="small-content"/>
              <w:jc w:val="center"/>
            </w:pPr>
            <w:r>
              <w:t>2.41</w:t>
            </w:r>
          </w:p>
        </w:tc>
      </w:tr>
      <w:tr w:rsidR="000362F9" w14:paraId="60915421" w14:textId="77777777">
        <w:trPr>
          <w:trHeight w:val="300"/>
          <w:jc w:val="center"/>
        </w:trPr>
        <w:tc>
          <w:tcPr>
            <w:tcW w:w="2520" w:type="dxa"/>
            <w:vAlign w:val="center"/>
          </w:tcPr>
          <w:p w14:paraId="03AD1559" w14:textId="77777777" w:rsidR="000362F9" w:rsidRDefault="00B7315F">
            <w:pPr>
              <w:pStyle w:val="small-content"/>
              <w:jc w:val="center"/>
            </w:pPr>
            <w:r>
              <w:t>COMMERCIAL, HSG D</w:t>
            </w:r>
          </w:p>
        </w:tc>
        <w:tc>
          <w:tcPr>
            <w:tcW w:w="2520" w:type="dxa"/>
            <w:vAlign w:val="center"/>
          </w:tcPr>
          <w:p w14:paraId="22189CF3" w14:textId="77777777" w:rsidR="000362F9" w:rsidRDefault="00B7315F">
            <w:pPr>
              <w:pStyle w:val="small-content"/>
              <w:jc w:val="center"/>
            </w:pPr>
            <w:r>
              <w:t>0.37</w:t>
            </w:r>
          </w:p>
        </w:tc>
        <w:tc>
          <w:tcPr>
            <w:tcW w:w="2520" w:type="dxa"/>
            <w:vAlign w:val="center"/>
          </w:tcPr>
          <w:p w14:paraId="2549D0CC" w14:textId="77777777" w:rsidR="000362F9" w:rsidRDefault="00B7315F">
            <w:pPr>
              <w:pStyle w:val="small-content"/>
              <w:jc w:val="center"/>
            </w:pPr>
            <w:r>
              <w:t>91.0</w:t>
            </w:r>
          </w:p>
        </w:tc>
        <w:tc>
          <w:tcPr>
            <w:tcW w:w="2520" w:type="dxa"/>
            <w:vAlign w:val="center"/>
          </w:tcPr>
          <w:p w14:paraId="1BDBF6A2" w14:textId="77777777" w:rsidR="000362F9" w:rsidRDefault="00B7315F">
            <w:pPr>
              <w:pStyle w:val="small-content"/>
              <w:jc w:val="center"/>
            </w:pPr>
            <w:r>
              <w:t>3.66</w:t>
            </w:r>
          </w:p>
        </w:tc>
      </w:tr>
      <w:tr w:rsidR="000362F9" w14:paraId="0781C803" w14:textId="77777777">
        <w:trPr>
          <w:trHeight w:val="300"/>
          <w:jc w:val="center"/>
        </w:trPr>
        <w:tc>
          <w:tcPr>
            <w:tcW w:w="2520" w:type="dxa"/>
            <w:vAlign w:val="center"/>
          </w:tcPr>
          <w:p w14:paraId="4255676E" w14:textId="77777777" w:rsidR="000362F9" w:rsidRDefault="00B7315F">
            <w:pPr>
              <w:pStyle w:val="small-content"/>
              <w:jc w:val="center"/>
            </w:pPr>
            <w:r>
              <w:t>COMMERCIAL, IMPERVIOUS</w:t>
            </w:r>
          </w:p>
        </w:tc>
        <w:tc>
          <w:tcPr>
            <w:tcW w:w="2520" w:type="dxa"/>
            <w:vAlign w:val="center"/>
          </w:tcPr>
          <w:p w14:paraId="616DC0F3" w14:textId="77777777" w:rsidR="000362F9" w:rsidRDefault="00B7315F">
            <w:pPr>
              <w:pStyle w:val="small-content"/>
              <w:jc w:val="center"/>
            </w:pPr>
            <w:r>
              <w:t>1.78</w:t>
            </w:r>
          </w:p>
        </w:tc>
        <w:tc>
          <w:tcPr>
            <w:tcW w:w="2520" w:type="dxa"/>
            <w:vAlign w:val="center"/>
          </w:tcPr>
          <w:p w14:paraId="4A9009E3" w14:textId="77777777" w:rsidR="000362F9" w:rsidRDefault="00B7315F">
            <w:pPr>
              <w:pStyle w:val="small-content"/>
              <w:jc w:val="center"/>
            </w:pPr>
            <w:r>
              <w:t>377</w:t>
            </w:r>
          </w:p>
        </w:tc>
        <w:tc>
          <w:tcPr>
            <w:tcW w:w="2520" w:type="dxa"/>
            <w:vAlign w:val="center"/>
          </w:tcPr>
          <w:p w14:paraId="12D81A9E" w14:textId="77777777" w:rsidR="000362F9" w:rsidRDefault="00B7315F">
            <w:pPr>
              <w:pStyle w:val="small-content"/>
              <w:jc w:val="center"/>
            </w:pPr>
            <w:r>
              <w:t>15.1</w:t>
            </w:r>
          </w:p>
        </w:tc>
      </w:tr>
      <w:tr w:rsidR="000362F9" w14:paraId="59BCC8F2" w14:textId="77777777">
        <w:trPr>
          <w:trHeight w:val="300"/>
          <w:jc w:val="center"/>
        </w:trPr>
        <w:tc>
          <w:tcPr>
            <w:tcW w:w="2520" w:type="dxa"/>
            <w:vAlign w:val="center"/>
          </w:tcPr>
          <w:p w14:paraId="18E2DFCD" w14:textId="77777777" w:rsidR="000362F9" w:rsidRDefault="00B7315F">
            <w:pPr>
              <w:pStyle w:val="small-content"/>
              <w:jc w:val="center"/>
            </w:pPr>
            <w:r>
              <w:t>FOREST, HSG A</w:t>
            </w:r>
          </w:p>
        </w:tc>
        <w:tc>
          <w:tcPr>
            <w:tcW w:w="2520" w:type="dxa"/>
            <w:vAlign w:val="center"/>
          </w:tcPr>
          <w:p w14:paraId="52B0849A" w14:textId="77777777" w:rsidR="000362F9" w:rsidRDefault="00B7315F">
            <w:pPr>
              <w:pStyle w:val="small-content"/>
              <w:jc w:val="center"/>
            </w:pPr>
            <w:r>
              <w:t>0.12</w:t>
            </w:r>
          </w:p>
        </w:tc>
        <w:tc>
          <w:tcPr>
            <w:tcW w:w="2520" w:type="dxa"/>
            <w:vAlign w:val="center"/>
          </w:tcPr>
          <w:p w14:paraId="58DBEC93" w14:textId="77777777" w:rsidR="000362F9" w:rsidRDefault="00B7315F">
            <w:pPr>
              <w:pStyle w:val="small-content"/>
              <w:jc w:val="center"/>
            </w:pPr>
            <w:r>
              <w:t>7.14</w:t>
            </w:r>
          </w:p>
        </w:tc>
        <w:tc>
          <w:tcPr>
            <w:tcW w:w="2520" w:type="dxa"/>
            <w:vAlign w:val="center"/>
          </w:tcPr>
          <w:p w14:paraId="080F9B12" w14:textId="77777777" w:rsidR="000362F9" w:rsidRDefault="00B7315F">
            <w:pPr>
              <w:pStyle w:val="small-content"/>
              <w:jc w:val="center"/>
            </w:pPr>
            <w:r>
              <w:t>0.54</w:t>
            </w:r>
          </w:p>
        </w:tc>
      </w:tr>
      <w:tr w:rsidR="000362F9" w14:paraId="4CF7FED2" w14:textId="77777777">
        <w:trPr>
          <w:trHeight w:val="300"/>
          <w:jc w:val="center"/>
        </w:trPr>
        <w:tc>
          <w:tcPr>
            <w:tcW w:w="2520" w:type="dxa"/>
            <w:vAlign w:val="center"/>
          </w:tcPr>
          <w:p w14:paraId="3A75C9BA" w14:textId="77777777" w:rsidR="000362F9" w:rsidRDefault="00B7315F">
            <w:pPr>
              <w:pStyle w:val="small-content"/>
              <w:jc w:val="center"/>
            </w:pPr>
            <w:r>
              <w:t>FOREST, HSG B</w:t>
            </w:r>
          </w:p>
        </w:tc>
        <w:tc>
          <w:tcPr>
            <w:tcW w:w="2520" w:type="dxa"/>
            <w:vAlign w:val="center"/>
          </w:tcPr>
          <w:p w14:paraId="53C8A7EE" w14:textId="77777777" w:rsidR="000362F9" w:rsidRDefault="00B7315F">
            <w:pPr>
              <w:pStyle w:val="small-content"/>
              <w:jc w:val="center"/>
            </w:pPr>
            <w:r>
              <w:t>0.12</w:t>
            </w:r>
          </w:p>
        </w:tc>
        <w:tc>
          <w:tcPr>
            <w:tcW w:w="2520" w:type="dxa"/>
            <w:vAlign w:val="center"/>
          </w:tcPr>
          <w:p w14:paraId="53DF3A9D" w14:textId="77777777" w:rsidR="000362F9" w:rsidRDefault="00B7315F">
            <w:pPr>
              <w:pStyle w:val="small-content"/>
              <w:jc w:val="center"/>
            </w:pPr>
            <w:r>
              <w:t>29.4</w:t>
            </w:r>
          </w:p>
        </w:tc>
        <w:tc>
          <w:tcPr>
            <w:tcW w:w="2520" w:type="dxa"/>
            <w:vAlign w:val="center"/>
          </w:tcPr>
          <w:p w14:paraId="35D87B1E" w14:textId="77777777" w:rsidR="000362F9" w:rsidRDefault="00B7315F">
            <w:pPr>
              <w:pStyle w:val="small-content"/>
              <w:jc w:val="center"/>
            </w:pPr>
            <w:r>
              <w:t>0.54</w:t>
            </w:r>
          </w:p>
        </w:tc>
      </w:tr>
      <w:tr w:rsidR="000362F9" w14:paraId="5C96D11C" w14:textId="77777777">
        <w:trPr>
          <w:trHeight w:val="300"/>
          <w:jc w:val="center"/>
        </w:trPr>
        <w:tc>
          <w:tcPr>
            <w:tcW w:w="2520" w:type="dxa"/>
            <w:vAlign w:val="center"/>
          </w:tcPr>
          <w:p w14:paraId="60F79EB8" w14:textId="77777777" w:rsidR="000362F9" w:rsidRDefault="00B7315F">
            <w:pPr>
              <w:pStyle w:val="small-content"/>
              <w:jc w:val="center"/>
            </w:pPr>
            <w:r>
              <w:t>FOREST, HSG C</w:t>
            </w:r>
          </w:p>
        </w:tc>
        <w:tc>
          <w:tcPr>
            <w:tcW w:w="2520" w:type="dxa"/>
            <w:vAlign w:val="center"/>
          </w:tcPr>
          <w:p w14:paraId="1690F048" w14:textId="77777777" w:rsidR="000362F9" w:rsidRDefault="00B7315F">
            <w:pPr>
              <w:pStyle w:val="small-content"/>
              <w:jc w:val="center"/>
            </w:pPr>
            <w:r>
              <w:t>0.12</w:t>
            </w:r>
          </w:p>
        </w:tc>
        <w:tc>
          <w:tcPr>
            <w:tcW w:w="2520" w:type="dxa"/>
            <w:vAlign w:val="center"/>
          </w:tcPr>
          <w:p w14:paraId="515EC229" w14:textId="77777777" w:rsidR="000362F9" w:rsidRDefault="00B7315F">
            <w:pPr>
              <w:pStyle w:val="small-content"/>
              <w:jc w:val="center"/>
            </w:pPr>
            <w:r>
              <w:t>59.8</w:t>
            </w:r>
          </w:p>
        </w:tc>
        <w:tc>
          <w:tcPr>
            <w:tcW w:w="2520" w:type="dxa"/>
            <w:vAlign w:val="center"/>
          </w:tcPr>
          <w:p w14:paraId="3B4B8E17" w14:textId="77777777" w:rsidR="000362F9" w:rsidRDefault="00B7315F">
            <w:pPr>
              <w:pStyle w:val="small-content"/>
              <w:jc w:val="center"/>
            </w:pPr>
            <w:r>
              <w:t>0.54</w:t>
            </w:r>
          </w:p>
        </w:tc>
      </w:tr>
      <w:tr w:rsidR="000362F9" w14:paraId="58107EA0" w14:textId="77777777">
        <w:trPr>
          <w:trHeight w:val="300"/>
          <w:jc w:val="center"/>
        </w:trPr>
        <w:tc>
          <w:tcPr>
            <w:tcW w:w="2520" w:type="dxa"/>
            <w:vAlign w:val="center"/>
          </w:tcPr>
          <w:p w14:paraId="20E10753" w14:textId="77777777" w:rsidR="000362F9" w:rsidRDefault="00B7315F">
            <w:pPr>
              <w:pStyle w:val="small-content"/>
              <w:jc w:val="center"/>
            </w:pPr>
            <w:r>
              <w:t>FOREST, HSG D</w:t>
            </w:r>
          </w:p>
        </w:tc>
        <w:tc>
          <w:tcPr>
            <w:tcW w:w="2520" w:type="dxa"/>
            <w:vAlign w:val="center"/>
          </w:tcPr>
          <w:p w14:paraId="73E2C10F" w14:textId="77777777" w:rsidR="000362F9" w:rsidRDefault="00B7315F">
            <w:pPr>
              <w:pStyle w:val="small-content"/>
              <w:jc w:val="center"/>
            </w:pPr>
            <w:r>
              <w:t>0.12</w:t>
            </w:r>
          </w:p>
        </w:tc>
        <w:tc>
          <w:tcPr>
            <w:tcW w:w="2520" w:type="dxa"/>
            <w:vAlign w:val="center"/>
          </w:tcPr>
          <w:p w14:paraId="5D154858" w14:textId="77777777" w:rsidR="000362F9" w:rsidRDefault="00B7315F">
            <w:pPr>
              <w:pStyle w:val="small-content"/>
              <w:jc w:val="center"/>
            </w:pPr>
            <w:r>
              <w:t>91.0</w:t>
            </w:r>
          </w:p>
        </w:tc>
        <w:tc>
          <w:tcPr>
            <w:tcW w:w="2520" w:type="dxa"/>
            <w:vAlign w:val="center"/>
          </w:tcPr>
          <w:p w14:paraId="14854764" w14:textId="77777777" w:rsidR="000362F9" w:rsidRDefault="00B7315F">
            <w:pPr>
              <w:pStyle w:val="small-content"/>
              <w:jc w:val="center"/>
            </w:pPr>
            <w:r>
              <w:t>0.54</w:t>
            </w:r>
          </w:p>
        </w:tc>
      </w:tr>
      <w:tr w:rsidR="000362F9" w14:paraId="31304218" w14:textId="77777777">
        <w:trPr>
          <w:trHeight w:val="300"/>
          <w:jc w:val="center"/>
        </w:trPr>
        <w:tc>
          <w:tcPr>
            <w:tcW w:w="2520" w:type="dxa"/>
            <w:vAlign w:val="center"/>
          </w:tcPr>
          <w:p w14:paraId="0BD69BEA" w14:textId="77777777" w:rsidR="000362F9" w:rsidRDefault="00B7315F">
            <w:pPr>
              <w:pStyle w:val="small-content"/>
              <w:jc w:val="center"/>
            </w:pPr>
            <w:r>
              <w:t>FOREST, HSG IMPERVIOUS</w:t>
            </w:r>
          </w:p>
        </w:tc>
        <w:tc>
          <w:tcPr>
            <w:tcW w:w="2520" w:type="dxa"/>
            <w:vAlign w:val="center"/>
          </w:tcPr>
          <w:p w14:paraId="4328270A" w14:textId="77777777" w:rsidR="000362F9" w:rsidRDefault="00B7315F">
            <w:pPr>
              <w:pStyle w:val="small-content"/>
              <w:jc w:val="center"/>
            </w:pPr>
            <w:r>
              <w:t>1.52</w:t>
            </w:r>
          </w:p>
        </w:tc>
        <w:tc>
          <w:tcPr>
            <w:tcW w:w="2520" w:type="dxa"/>
            <w:vAlign w:val="center"/>
          </w:tcPr>
          <w:p w14:paraId="766E8BF6" w14:textId="77777777" w:rsidR="000362F9" w:rsidRDefault="00B7315F">
            <w:pPr>
              <w:pStyle w:val="small-content"/>
              <w:jc w:val="center"/>
            </w:pPr>
            <w:r>
              <w:t>650</w:t>
            </w:r>
          </w:p>
        </w:tc>
        <w:tc>
          <w:tcPr>
            <w:tcW w:w="2520" w:type="dxa"/>
            <w:vAlign w:val="center"/>
          </w:tcPr>
          <w:p w14:paraId="09FC5AB3" w14:textId="77777777" w:rsidR="000362F9" w:rsidRDefault="00B7315F">
            <w:pPr>
              <w:pStyle w:val="small-content"/>
              <w:jc w:val="center"/>
            </w:pPr>
            <w:r>
              <w:t>11.3</w:t>
            </w:r>
          </w:p>
        </w:tc>
      </w:tr>
      <w:tr w:rsidR="000362F9" w14:paraId="2C4E7475" w14:textId="77777777">
        <w:trPr>
          <w:trHeight w:val="300"/>
          <w:jc w:val="center"/>
        </w:trPr>
        <w:tc>
          <w:tcPr>
            <w:tcW w:w="2520" w:type="dxa"/>
            <w:vAlign w:val="center"/>
          </w:tcPr>
          <w:p w14:paraId="23646DFC" w14:textId="77777777" w:rsidR="000362F9" w:rsidRDefault="00B7315F">
            <w:pPr>
              <w:pStyle w:val="small-content"/>
              <w:jc w:val="center"/>
            </w:pPr>
            <w:r>
              <w:t>HIGH DENSITY RESIDENTIAL, HSG A</w:t>
            </w:r>
          </w:p>
        </w:tc>
        <w:tc>
          <w:tcPr>
            <w:tcW w:w="2520" w:type="dxa"/>
            <w:vAlign w:val="center"/>
          </w:tcPr>
          <w:p w14:paraId="5EDC192A" w14:textId="77777777" w:rsidR="000362F9" w:rsidRDefault="00B7315F">
            <w:pPr>
              <w:pStyle w:val="small-content"/>
              <w:jc w:val="center"/>
            </w:pPr>
            <w:r>
              <w:t>0.03</w:t>
            </w:r>
          </w:p>
        </w:tc>
        <w:tc>
          <w:tcPr>
            <w:tcW w:w="2520" w:type="dxa"/>
            <w:vAlign w:val="center"/>
          </w:tcPr>
          <w:p w14:paraId="3CBE3813" w14:textId="77777777" w:rsidR="000362F9" w:rsidRDefault="00B7315F">
            <w:pPr>
              <w:pStyle w:val="small-content"/>
              <w:jc w:val="center"/>
            </w:pPr>
            <w:r>
              <w:t>7.14</w:t>
            </w:r>
          </w:p>
        </w:tc>
        <w:tc>
          <w:tcPr>
            <w:tcW w:w="2520" w:type="dxa"/>
            <w:vAlign w:val="center"/>
          </w:tcPr>
          <w:p w14:paraId="687A063E" w14:textId="77777777" w:rsidR="000362F9" w:rsidRDefault="00B7315F">
            <w:pPr>
              <w:pStyle w:val="small-content"/>
              <w:jc w:val="center"/>
            </w:pPr>
            <w:r>
              <w:t>0.27</w:t>
            </w:r>
          </w:p>
        </w:tc>
      </w:tr>
      <w:tr w:rsidR="000362F9" w14:paraId="2C516BAF" w14:textId="77777777">
        <w:trPr>
          <w:trHeight w:val="300"/>
          <w:jc w:val="center"/>
        </w:trPr>
        <w:tc>
          <w:tcPr>
            <w:tcW w:w="2520" w:type="dxa"/>
            <w:vAlign w:val="center"/>
          </w:tcPr>
          <w:p w14:paraId="58D6709D" w14:textId="77777777" w:rsidR="000362F9" w:rsidRDefault="00B7315F">
            <w:pPr>
              <w:pStyle w:val="small-content"/>
              <w:jc w:val="center"/>
            </w:pPr>
            <w:r>
              <w:t>HIGH DENSITY RESIDENTIAL, HSG B</w:t>
            </w:r>
          </w:p>
        </w:tc>
        <w:tc>
          <w:tcPr>
            <w:tcW w:w="2520" w:type="dxa"/>
            <w:vAlign w:val="center"/>
          </w:tcPr>
          <w:p w14:paraId="35AB1525" w14:textId="77777777" w:rsidR="000362F9" w:rsidRDefault="00B7315F">
            <w:pPr>
              <w:pStyle w:val="small-content"/>
              <w:jc w:val="center"/>
            </w:pPr>
            <w:r>
              <w:t>0.12</w:t>
            </w:r>
          </w:p>
        </w:tc>
        <w:tc>
          <w:tcPr>
            <w:tcW w:w="2520" w:type="dxa"/>
            <w:vAlign w:val="center"/>
          </w:tcPr>
          <w:p w14:paraId="7F570BAC" w14:textId="77777777" w:rsidR="000362F9" w:rsidRDefault="00B7315F">
            <w:pPr>
              <w:pStyle w:val="small-content"/>
              <w:jc w:val="center"/>
            </w:pPr>
            <w:r>
              <w:t>29.4</w:t>
            </w:r>
          </w:p>
        </w:tc>
        <w:tc>
          <w:tcPr>
            <w:tcW w:w="2520" w:type="dxa"/>
            <w:vAlign w:val="center"/>
          </w:tcPr>
          <w:p w14:paraId="4967C084" w14:textId="77777777" w:rsidR="000362F9" w:rsidRDefault="00B7315F">
            <w:pPr>
              <w:pStyle w:val="small-content"/>
              <w:jc w:val="center"/>
            </w:pPr>
            <w:r>
              <w:t>1.16</w:t>
            </w:r>
          </w:p>
        </w:tc>
      </w:tr>
      <w:tr w:rsidR="000362F9" w14:paraId="00391D18" w14:textId="77777777">
        <w:trPr>
          <w:trHeight w:val="300"/>
          <w:jc w:val="center"/>
        </w:trPr>
        <w:tc>
          <w:tcPr>
            <w:tcW w:w="2520" w:type="dxa"/>
            <w:vAlign w:val="center"/>
          </w:tcPr>
          <w:p w14:paraId="4A9CE959" w14:textId="77777777" w:rsidR="000362F9" w:rsidRDefault="00B7315F">
            <w:pPr>
              <w:pStyle w:val="small-content"/>
              <w:jc w:val="center"/>
            </w:pPr>
            <w:r>
              <w:t>HIGH DENSITY RESIDENTIAL, HSG C</w:t>
            </w:r>
          </w:p>
        </w:tc>
        <w:tc>
          <w:tcPr>
            <w:tcW w:w="2520" w:type="dxa"/>
            <w:vAlign w:val="center"/>
          </w:tcPr>
          <w:p w14:paraId="00B0CDD5" w14:textId="77777777" w:rsidR="000362F9" w:rsidRDefault="00B7315F">
            <w:pPr>
              <w:pStyle w:val="small-content"/>
              <w:jc w:val="center"/>
            </w:pPr>
            <w:r>
              <w:t>0.21</w:t>
            </w:r>
          </w:p>
        </w:tc>
        <w:tc>
          <w:tcPr>
            <w:tcW w:w="2520" w:type="dxa"/>
            <w:vAlign w:val="center"/>
          </w:tcPr>
          <w:p w14:paraId="19D51755" w14:textId="77777777" w:rsidR="000362F9" w:rsidRDefault="00B7315F">
            <w:pPr>
              <w:pStyle w:val="small-content"/>
              <w:jc w:val="center"/>
            </w:pPr>
            <w:r>
              <w:t>59.8</w:t>
            </w:r>
          </w:p>
        </w:tc>
        <w:tc>
          <w:tcPr>
            <w:tcW w:w="2520" w:type="dxa"/>
            <w:vAlign w:val="center"/>
          </w:tcPr>
          <w:p w14:paraId="1EECDF24" w14:textId="77777777" w:rsidR="000362F9" w:rsidRDefault="00B7315F">
            <w:pPr>
              <w:pStyle w:val="small-content"/>
              <w:jc w:val="center"/>
            </w:pPr>
            <w:r>
              <w:t>2.41</w:t>
            </w:r>
          </w:p>
        </w:tc>
      </w:tr>
      <w:tr w:rsidR="000362F9" w14:paraId="4BFBF5FD" w14:textId="77777777">
        <w:trPr>
          <w:trHeight w:val="300"/>
          <w:jc w:val="center"/>
        </w:trPr>
        <w:tc>
          <w:tcPr>
            <w:tcW w:w="2520" w:type="dxa"/>
            <w:vAlign w:val="center"/>
          </w:tcPr>
          <w:p w14:paraId="2A1DD59C" w14:textId="77777777" w:rsidR="000362F9" w:rsidRDefault="00B7315F">
            <w:pPr>
              <w:pStyle w:val="small-content"/>
              <w:jc w:val="center"/>
            </w:pPr>
            <w:r>
              <w:t>HIGH DENSITY RESIDENTIAL, HSG D</w:t>
            </w:r>
          </w:p>
        </w:tc>
        <w:tc>
          <w:tcPr>
            <w:tcW w:w="2520" w:type="dxa"/>
            <w:vAlign w:val="center"/>
          </w:tcPr>
          <w:p w14:paraId="55988020" w14:textId="77777777" w:rsidR="000362F9" w:rsidRDefault="00B7315F">
            <w:pPr>
              <w:pStyle w:val="small-content"/>
              <w:jc w:val="center"/>
            </w:pPr>
            <w:r>
              <w:t>0.37</w:t>
            </w:r>
          </w:p>
        </w:tc>
        <w:tc>
          <w:tcPr>
            <w:tcW w:w="2520" w:type="dxa"/>
            <w:vAlign w:val="center"/>
          </w:tcPr>
          <w:p w14:paraId="56782FEA" w14:textId="77777777" w:rsidR="000362F9" w:rsidRDefault="00B7315F">
            <w:pPr>
              <w:pStyle w:val="small-content"/>
              <w:jc w:val="center"/>
            </w:pPr>
            <w:r>
              <w:t>91.0</w:t>
            </w:r>
          </w:p>
        </w:tc>
        <w:tc>
          <w:tcPr>
            <w:tcW w:w="2520" w:type="dxa"/>
            <w:vAlign w:val="center"/>
          </w:tcPr>
          <w:p w14:paraId="5BD315E6" w14:textId="77777777" w:rsidR="000362F9" w:rsidRDefault="00B7315F">
            <w:pPr>
              <w:pStyle w:val="small-content"/>
              <w:jc w:val="center"/>
            </w:pPr>
            <w:r>
              <w:t>3.66</w:t>
            </w:r>
          </w:p>
        </w:tc>
      </w:tr>
      <w:tr w:rsidR="000362F9" w14:paraId="34702268" w14:textId="77777777">
        <w:trPr>
          <w:trHeight w:val="300"/>
          <w:jc w:val="center"/>
        </w:trPr>
        <w:tc>
          <w:tcPr>
            <w:tcW w:w="2520" w:type="dxa"/>
            <w:vAlign w:val="center"/>
          </w:tcPr>
          <w:p w14:paraId="1C18D828" w14:textId="77777777" w:rsidR="000362F9" w:rsidRDefault="00B7315F">
            <w:pPr>
              <w:pStyle w:val="small-content"/>
              <w:jc w:val="center"/>
            </w:pPr>
            <w:r>
              <w:t>HIGH DENSITY RESIDENTIAL, IMPERVIOUS</w:t>
            </w:r>
          </w:p>
        </w:tc>
        <w:tc>
          <w:tcPr>
            <w:tcW w:w="2520" w:type="dxa"/>
            <w:vAlign w:val="center"/>
          </w:tcPr>
          <w:p w14:paraId="002949EE" w14:textId="77777777" w:rsidR="000362F9" w:rsidRDefault="00B7315F">
            <w:pPr>
              <w:pStyle w:val="small-content"/>
              <w:jc w:val="center"/>
            </w:pPr>
            <w:r>
              <w:t>2.32</w:t>
            </w:r>
          </w:p>
        </w:tc>
        <w:tc>
          <w:tcPr>
            <w:tcW w:w="2520" w:type="dxa"/>
            <w:vAlign w:val="center"/>
          </w:tcPr>
          <w:p w14:paraId="4B05E94E" w14:textId="77777777" w:rsidR="000362F9" w:rsidRDefault="00B7315F">
            <w:pPr>
              <w:pStyle w:val="small-content"/>
              <w:jc w:val="center"/>
            </w:pPr>
            <w:r>
              <w:t>439</w:t>
            </w:r>
          </w:p>
        </w:tc>
        <w:tc>
          <w:tcPr>
            <w:tcW w:w="2520" w:type="dxa"/>
            <w:vAlign w:val="center"/>
          </w:tcPr>
          <w:p w14:paraId="3CD437DE" w14:textId="77777777" w:rsidR="000362F9" w:rsidRDefault="00B7315F">
            <w:pPr>
              <w:pStyle w:val="small-content"/>
              <w:jc w:val="center"/>
            </w:pPr>
            <w:r>
              <w:t>14.1</w:t>
            </w:r>
          </w:p>
        </w:tc>
      </w:tr>
      <w:tr w:rsidR="000362F9" w14:paraId="735D5376" w14:textId="77777777">
        <w:trPr>
          <w:trHeight w:val="300"/>
          <w:jc w:val="center"/>
        </w:trPr>
        <w:tc>
          <w:tcPr>
            <w:tcW w:w="2520" w:type="dxa"/>
            <w:vAlign w:val="center"/>
          </w:tcPr>
          <w:p w14:paraId="4CE4B2B1" w14:textId="77777777" w:rsidR="000362F9" w:rsidRDefault="00B7315F">
            <w:pPr>
              <w:pStyle w:val="small-content"/>
              <w:jc w:val="center"/>
            </w:pPr>
            <w:r>
              <w:t>HIGHWAY, HSG A</w:t>
            </w:r>
          </w:p>
        </w:tc>
        <w:tc>
          <w:tcPr>
            <w:tcW w:w="2520" w:type="dxa"/>
            <w:vAlign w:val="center"/>
          </w:tcPr>
          <w:p w14:paraId="7CA81201" w14:textId="77777777" w:rsidR="000362F9" w:rsidRDefault="00B7315F">
            <w:pPr>
              <w:pStyle w:val="small-content"/>
              <w:jc w:val="center"/>
            </w:pPr>
            <w:r>
              <w:t>0.03</w:t>
            </w:r>
          </w:p>
        </w:tc>
        <w:tc>
          <w:tcPr>
            <w:tcW w:w="2520" w:type="dxa"/>
            <w:vAlign w:val="center"/>
          </w:tcPr>
          <w:p w14:paraId="56C7AB2B" w14:textId="77777777" w:rsidR="000362F9" w:rsidRDefault="00B7315F">
            <w:pPr>
              <w:pStyle w:val="small-content"/>
              <w:jc w:val="center"/>
            </w:pPr>
            <w:r>
              <w:t>7.14</w:t>
            </w:r>
          </w:p>
        </w:tc>
        <w:tc>
          <w:tcPr>
            <w:tcW w:w="2520" w:type="dxa"/>
            <w:vAlign w:val="center"/>
          </w:tcPr>
          <w:p w14:paraId="44FE85BC" w14:textId="77777777" w:rsidR="000362F9" w:rsidRDefault="00B7315F">
            <w:pPr>
              <w:pStyle w:val="small-content"/>
              <w:jc w:val="center"/>
            </w:pPr>
            <w:r>
              <w:t>0.27</w:t>
            </w:r>
          </w:p>
        </w:tc>
      </w:tr>
      <w:tr w:rsidR="000362F9" w14:paraId="7B46D631" w14:textId="77777777">
        <w:trPr>
          <w:trHeight w:val="300"/>
          <w:jc w:val="center"/>
        </w:trPr>
        <w:tc>
          <w:tcPr>
            <w:tcW w:w="2520" w:type="dxa"/>
            <w:vAlign w:val="center"/>
          </w:tcPr>
          <w:p w14:paraId="5E57D1B9" w14:textId="77777777" w:rsidR="000362F9" w:rsidRDefault="00B7315F">
            <w:pPr>
              <w:pStyle w:val="small-content"/>
              <w:jc w:val="center"/>
            </w:pPr>
            <w:r>
              <w:t>HIGHWAY, HSG B</w:t>
            </w:r>
          </w:p>
        </w:tc>
        <w:tc>
          <w:tcPr>
            <w:tcW w:w="2520" w:type="dxa"/>
            <w:vAlign w:val="center"/>
          </w:tcPr>
          <w:p w14:paraId="6A1589C9" w14:textId="77777777" w:rsidR="000362F9" w:rsidRDefault="00B7315F">
            <w:pPr>
              <w:pStyle w:val="small-content"/>
              <w:jc w:val="center"/>
            </w:pPr>
            <w:r>
              <w:t>0.12</w:t>
            </w:r>
          </w:p>
        </w:tc>
        <w:tc>
          <w:tcPr>
            <w:tcW w:w="2520" w:type="dxa"/>
            <w:vAlign w:val="center"/>
          </w:tcPr>
          <w:p w14:paraId="5753CD38" w14:textId="77777777" w:rsidR="000362F9" w:rsidRDefault="00B7315F">
            <w:pPr>
              <w:pStyle w:val="small-content"/>
              <w:jc w:val="center"/>
            </w:pPr>
            <w:r>
              <w:t>29.4</w:t>
            </w:r>
          </w:p>
        </w:tc>
        <w:tc>
          <w:tcPr>
            <w:tcW w:w="2520" w:type="dxa"/>
            <w:vAlign w:val="center"/>
          </w:tcPr>
          <w:p w14:paraId="44F4B815" w14:textId="77777777" w:rsidR="000362F9" w:rsidRDefault="00B7315F">
            <w:pPr>
              <w:pStyle w:val="small-content"/>
              <w:jc w:val="center"/>
            </w:pPr>
            <w:r>
              <w:t>1.16</w:t>
            </w:r>
          </w:p>
        </w:tc>
      </w:tr>
      <w:tr w:rsidR="000362F9" w14:paraId="243F6DE5" w14:textId="77777777">
        <w:trPr>
          <w:trHeight w:val="300"/>
          <w:jc w:val="center"/>
        </w:trPr>
        <w:tc>
          <w:tcPr>
            <w:tcW w:w="2520" w:type="dxa"/>
            <w:vAlign w:val="center"/>
          </w:tcPr>
          <w:p w14:paraId="67940A76" w14:textId="77777777" w:rsidR="000362F9" w:rsidRDefault="00B7315F">
            <w:pPr>
              <w:pStyle w:val="small-content"/>
              <w:jc w:val="center"/>
            </w:pPr>
            <w:r>
              <w:t>HIGHWAY, HSG C</w:t>
            </w:r>
          </w:p>
        </w:tc>
        <w:tc>
          <w:tcPr>
            <w:tcW w:w="2520" w:type="dxa"/>
            <w:vAlign w:val="center"/>
          </w:tcPr>
          <w:p w14:paraId="35624A07" w14:textId="77777777" w:rsidR="000362F9" w:rsidRDefault="00B7315F">
            <w:pPr>
              <w:pStyle w:val="small-content"/>
              <w:jc w:val="center"/>
            </w:pPr>
            <w:r>
              <w:t>0.21</w:t>
            </w:r>
          </w:p>
        </w:tc>
        <w:tc>
          <w:tcPr>
            <w:tcW w:w="2520" w:type="dxa"/>
            <w:vAlign w:val="center"/>
          </w:tcPr>
          <w:p w14:paraId="16BEBD5F" w14:textId="77777777" w:rsidR="000362F9" w:rsidRDefault="00B7315F">
            <w:pPr>
              <w:pStyle w:val="small-content"/>
              <w:jc w:val="center"/>
            </w:pPr>
            <w:r>
              <w:t>59.8</w:t>
            </w:r>
          </w:p>
        </w:tc>
        <w:tc>
          <w:tcPr>
            <w:tcW w:w="2520" w:type="dxa"/>
            <w:vAlign w:val="center"/>
          </w:tcPr>
          <w:p w14:paraId="2E739C49" w14:textId="77777777" w:rsidR="000362F9" w:rsidRDefault="00B7315F">
            <w:pPr>
              <w:pStyle w:val="small-content"/>
              <w:jc w:val="center"/>
            </w:pPr>
            <w:r>
              <w:t>2.41</w:t>
            </w:r>
          </w:p>
        </w:tc>
      </w:tr>
      <w:tr w:rsidR="000362F9" w14:paraId="606C8FBF" w14:textId="77777777">
        <w:trPr>
          <w:trHeight w:val="300"/>
          <w:jc w:val="center"/>
        </w:trPr>
        <w:tc>
          <w:tcPr>
            <w:tcW w:w="2520" w:type="dxa"/>
            <w:vAlign w:val="center"/>
          </w:tcPr>
          <w:p w14:paraId="3067A7B5" w14:textId="77777777" w:rsidR="000362F9" w:rsidRDefault="00B7315F">
            <w:pPr>
              <w:pStyle w:val="small-content"/>
              <w:jc w:val="center"/>
            </w:pPr>
            <w:r>
              <w:t>HIGHWAY, HSG D</w:t>
            </w:r>
          </w:p>
        </w:tc>
        <w:tc>
          <w:tcPr>
            <w:tcW w:w="2520" w:type="dxa"/>
            <w:vAlign w:val="center"/>
          </w:tcPr>
          <w:p w14:paraId="1399A977" w14:textId="77777777" w:rsidR="000362F9" w:rsidRDefault="00B7315F">
            <w:pPr>
              <w:pStyle w:val="small-content"/>
              <w:jc w:val="center"/>
            </w:pPr>
            <w:r>
              <w:t>0.37</w:t>
            </w:r>
          </w:p>
        </w:tc>
        <w:tc>
          <w:tcPr>
            <w:tcW w:w="2520" w:type="dxa"/>
            <w:vAlign w:val="center"/>
          </w:tcPr>
          <w:p w14:paraId="0907047D" w14:textId="77777777" w:rsidR="000362F9" w:rsidRDefault="00B7315F">
            <w:pPr>
              <w:pStyle w:val="small-content"/>
              <w:jc w:val="center"/>
            </w:pPr>
            <w:r>
              <w:t>91.0</w:t>
            </w:r>
          </w:p>
        </w:tc>
        <w:tc>
          <w:tcPr>
            <w:tcW w:w="2520" w:type="dxa"/>
            <w:vAlign w:val="center"/>
          </w:tcPr>
          <w:p w14:paraId="6D43E31C" w14:textId="77777777" w:rsidR="000362F9" w:rsidRDefault="00B7315F">
            <w:pPr>
              <w:pStyle w:val="small-content"/>
              <w:jc w:val="center"/>
            </w:pPr>
            <w:r>
              <w:t>3.66</w:t>
            </w:r>
          </w:p>
        </w:tc>
      </w:tr>
      <w:tr w:rsidR="000362F9" w14:paraId="3B9AB83F" w14:textId="77777777">
        <w:trPr>
          <w:trHeight w:val="300"/>
          <w:jc w:val="center"/>
        </w:trPr>
        <w:tc>
          <w:tcPr>
            <w:tcW w:w="2520" w:type="dxa"/>
            <w:vAlign w:val="center"/>
          </w:tcPr>
          <w:p w14:paraId="3FD385DA" w14:textId="77777777" w:rsidR="000362F9" w:rsidRDefault="00B7315F">
            <w:pPr>
              <w:pStyle w:val="small-content"/>
              <w:jc w:val="center"/>
            </w:pPr>
            <w:r>
              <w:t>HIGHWAY, IMPERVIOUS</w:t>
            </w:r>
          </w:p>
        </w:tc>
        <w:tc>
          <w:tcPr>
            <w:tcW w:w="2520" w:type="dxa"/>
            <w:vAlign w:val="center"/>
          </w:tcPr>
          <w:p w14:paraId="30C2D284" w14:textId="77777777" w:rsidR="000362F9" w:rsidRDefault="00B7315F">
            <w:pPr>
              <w:pStyle w:val="small-content"/>
              <w:jc w:val="center"/>
            </w:pPr>
            <w:r>
              <w:t>1.34</w:t>
            </w:r>
          </w:p>
        </w:tc>
        <w:tc>
          <w:tcPr>
            <w:tcW w:w="2520" w:type="dxa"/>
            <w:vAlign w:val="center"/>
          </w:tcPr>
          <w:p w14:paraId="3D12CF05" w14:textId="77777777" w:rsidR="000362F9" w:rsidRDefault="00B7315F">
            <w:pPr>
              <w:pStyle w:val="small-content"/>
              <w:jc w:val="center"/>
            </w:pPr>
            <w:r>
              <w:t>1,480</w:t>
            </w:r>
          </w:p>
        </w:tc>
        <w:tc>
          <w:tcPr>
            <w:tcW w:w="2520" w:type="dxa"/>
            <w:vAlign w:val="center"/>
          </w:tcPr>
          <w:p w14:paraId="159CCE15" w14:textId="77777777" w:rsidR="000362F9" w:rsidRDefault="00B7315F">
            <w:pPr>
              <w:pStyle w:val="small-content"/>
              <w:jc w:val="center"/>
            </w:pPr>
            <w:r>
              <w:t>10.2</w:t>
            </w:r>
          </w:p>
        </w:tc>
      </w:tr>
      <w:tr w:rsidR="000362F9" w14:paraId="043DC798" w14:textId="77777777">
        <w:trPr>
          <w:trHeight w:val="300"/>
          <w:jc w:val="center"/>
        </w:trPr>
        <w:tc>
          <w:tcPr>
            <w:tcW w:w="2520" w:type="dxa"/>
            <w:vAlign w:val="center"/>
          </w:tcPr>
          <w:p w14:paraId="399B20B4" w14:textId="77777777" w:rsidR="000362F9" w:rsidRDefault="00B7315F">
            <w:pPr>
              <w:pStyle w:val="small-content"/>
              <w:jc w:val="center"/>
            </w:pPr>
            <w:r>
              <w:t>INDUSTRIAL, HSG A</w:t>
            </w:r>
          </w:p>
        </w:tc>
        <w:tc>
          <w:tcPr>
            <w:tcW w:w="2520" w:type="dxa"/>
            <w:vAlign w:val="center"/>
          </w:tcPr>
          <w:p w14:paraId="0F426EBD" w14:textId="77777777" w:rsidR="000362F9" w:rsidRDefault="00B7315F">
            <w:pPr>
              <w:pStyle w:val="small-content"/>
              <w:jc w:val="center"/>
            </w:pPr>
            <w:r>
              <w:t>0.03</w:t>
            </w:r>
          </w:p>
        </w:tc>
        <w:tc>
          <w:tcPr>
            <w:tcW w:w="2520" w:type="dxa"/>
            <w:vAlign w:val="center"/>
          </w:tcPr>
          <w:p w14:paraId="029EF7DE" w14:textId="77777777" w:rsidR="000362F9" w:rsidRDefault="00B7315F">
            <w:pPr>
              <w:pStyle w:val="small-content"/>
              <w:jc w:val="center"/>
            </w:pPr>
            <w:r>
              <w:t>7.14</w:t>
            </w:r>
          </w:p>
        </w:tc>
        <w:tc>
          <w:tcPr>
            <w:tcW w:w="2520" w:type="dxa"/>
            <w:vAlign w:val="center"/>
          </w:tcPr>
          <w:p w14:paraId="2797C3C3" w14:textId="77777777" w:rsidR="000362F9" w:rsidRDefault="00B7315F">
            <w:pPr>
              <w:pStyle w:val="small-content"/>
              <w:jc w:val="center"/>
            </w:pPr>
            <w:r>
              <w:t>0.27</w:t>
            </w:r>
          </w:p>
        </w:tc>
      </w:tr>
      <w:tr w:rsidR="000362F9" w14:paraId="09AE6F05" w14:textId="77777777">
        <w:trPr>
          <w:trHeight w:val="300"/>
          <w:jc w:val="center"/>
        </w:trPr>
        <w:tc>
          <w:tcPr>
            <w:tcW w:w="2520" w:type="dxa"/>
            <w:vAlign w:val="center"/>
          </w:tcPr>
          <w:p w14:paraId="511EBBBA" w14:textId="77777777" w:rsidR="000362F9" w:rsidRDefault="00B7315F">
            <w:pPr>
              <w:pStyle w:val="small-content"/>
              <w:jc w:val="center"/>
            </w:pPr>
            <w:r>
              <w:t>INDUSTRIAL, HSG B</w:t>
            </w:r>
          </w:p>
        </w:tc>
        <w:tc>
          <w:tcPr>
            <w:tcW w:w="2520" w:type="dxa"/>
            <w:vAlign w:val="center"/>
          </w:tcPr>
          <w:p w14:paraId="2314C08A" w14:textId="77777777" w:rsidR="000362F9" w:rsidRDefault="00B7315F">
            <w:pPr>
              <w:pStyle w:val="small-content"/>
              <w:jc w:val="center"/>
            </w:pPr>
            <w:r>
              <w:t>0.12</w:t>
            </w:r>
          </w:p>
        </w:tc>
        <w:tc>
          <w:tcPr>
            <w:tcW w:w="2520" w:type="dxa"/>
            <w:vAlign w:val="center"/>
          </w:tcPr>
          <w:p w14:paraId="6E2B2C2C" w14:textId="77777777" w:rsidR="000362F9" w:rsidRDefault="00B7315F">
            <w:pPr>
              <w:pStyle w:val="small-content"/>
              <w:jc w:val="center"/>
            </w:pPr>
            <w:r>
              <w:t>29.4</w:t>
            </w:r>
          </w:p>
        </w:tc>
        <w:tc>
          <w:tcPr>
            <w:tcW w:w="2520" w:type="dxa"/>
            <w:vAlign w:val="center"/>
          </w:tcPr>
          <w:p w14:paraId="094A7D1D" w14:textId="77777777" w:rsidR="000362F9" w:rsidRDefault="00B7315F">
            <w:pPr>
              <w:pStyle w:val="small-content"/>
              <w:jc w:val="center"/>
            </w:pPr>
            <w:r>
              <w:t>1.16</w:t>
            </w:r>
          </w:p>
        </w:tc>
      </w:tr>
      <w:tr w:rsidR="000362F9" w14:paraId="1CE19445" w14:textId="77777777">
        <w:trPr>
          <w:trHeight w:val="300"/>
          <w:jc w:val="center"/>
        </w:trPr>
        <w:tc>
          <w:tcPr>
            <w:tcW w:w="2520" w:type="dxa"/>
            <w:vAlign w:val="center"/>
          </w:tcPr>
          <w:p w14:paraId="03E5D01D" w14:textId="77777777" w:rsidR="000362F9" w:rsidRDefault="00B7315F">
            <w:pPr>
              <w:pStyle w:val="small-content"/>
              <w:jc w:val="center"/>
            </w:pPr>
            <w:r>
              <w:t>INDUSTRIAL, HSG C</w:t>
            </w:r>
          </w:p>
        </w:tc>
        <w:tc>
          <w:tcPr>
            <w:tcW w:w="2520" w:type="dxa"/>
            <w:vAlign w:val="center"/>
          </w:tcPr>
          <w:p w14:paraId="226D8BFA" w14:textId="77777777" w:rsidR="000362F9" w:rsidRDefault="00B7315F">
            <w:pPr>
              <w:pStyle w:val="small-content"/>
              <w:jc w:val="center"/>
            </w:pPr>
            <w:r>
              <w:t>0.21</w:t>
            </w:r>
          </w:p>
        </w:tc>
        <w:tc>
          <w:tcPr>
            <w:tcW w:w="2520" w:type="dxa"/>
            <w:vAlign w:val="center"/>
          </w:tcPr>
          <w:p w14:paraId="5F9FCC70" w14:textId="77777777" w:rsidR="000362F9" w:rsidRDefault="00B7315F">
            <w:pPr>
              <w:pStyle w:val="small-content"/>
              <w:jc w:val="center"/>
            </w:pPr>
            <w:r>
              <w:t>59.8</w:t>
            </w:r>
          </w:p>
        </w:tc>
        <w:tc>
          <w:tcPr>
            <w:tcW w:w="2520" w:type="dxa"/>
            <w:vAlign w:val="center"/>
          </w:tcPr>
          <w:p w14:paraId="1072BDA1" w14:textId="77777777" w:rsidR="000362F9" w:rsidRDefault="00B7315F">
            <w:pPr>
              <w:pStyle w:val="small-content"/>
              <w:jc w:val="center"/>
            </w:pPr>
            <w:r>
              <w:t>2.41</w:t>
            </w:r>
          </w:p>
        </w:tc>
      </w:tr>
      <w:tr w:rsidR="000362F9" w14:paraId="4CFF6894" w14:textId="77777777">
        <w:trPr>
          <w:trHeight w:val="300"/>
          <w:jc w:val="center"/>
        </w:trPr>
        <w:tc>
          <w:tcPr>
            <w:tcW w:w="2520" w:type="dxa"/>
            <w:vAlign w:val="center"/>
          </w:tcPr>
          <w:p w14:paraId="1501D92F" w14:textId="77777777" w:rsidR="000362F9" w:rsidRDefault="00B7315F">
            <w:pPr>
              <w:pStyle w:val="small-content"/>
              <w:jc w:val="center"/>
            </w:pPr>
            <w:r>
              <w:lastRenderedPageBreak/>
              <w:t>INDUSTRIAL, HSG D</w:t>
            </w:r>
          </w:p>
        </w:tc>
        <w:tc>
          <w:tcPr>
            <w:tcW w:w="2520" w:type="dxa"/>
            <w:vAlign w:val="center"/>
          </w:tcPr>
          <w:p w14:paraId="02F5A9CF" w14:textId="77777777" w:rsidR="000362F9" w:rsidRDefault="00B7315F">
            <w:pPr>
              <w:pStyle w:val="small-content"/>
              <w:jc w:val="center"/>
            </w:pPr>
            <w:r>
              <w:t>0.37</w:t>
            </w:r>
          </w:p>
        </w:tc>
        <w:tc>
          <w:tcPr>
            <w:tcW w:w="2520" w:type="dxa"/>
            <w:vAlign w:val="center"/>
          </w:tcPr>
          <w:p w14:paraId="2580137D" w14:textId="77777777" w:rsidR="000362F9" w:rsidRDefault="00B7315F">
            <w:pPr>
              <w:pStyle w:val="small-content"/>
              <w:jc w:val="center"/>
            </w:pPr>
            <w:r>
              <w:t>91.0</w:t>
            </w:r>
          </w:p>
        </w:tc>
        <w:tc>
          <w:tcPr>
            <w:tcW w:w="2520" w:type="dxa"/>
            <w:vAlign w:val="center"/>
          </w:tcPr>
          <w:p w14:paraId="3D78591C" w14:textId="77777777" w:rsidR="000362F9" w:rsidRDefault="00B7315F">
            <w:pPr>
              <w:pStyle w:val="small-content"/>
              <w:jc w:val="center"/>
            </w:pPr>
            <w:r>
              <w:t>3.66</w:t>
            </w:r>
          </w:p>
        </w:tc>
      </w:tr>
      <w:tr w:rsidR="000362F9" w14:paraId="50F6321D" w14:textId="77777777">
        <w:trPr>
          <w:trHeight w:val="300"/>
          <w:jc w:val="center"/>
        </w:trPr>
        <w:tc>
          <w:tcPr>
            <w:tcW w:w="2520" w:type="dxa"/>
            <w:vAlign w:val="center"/>
          </w:tcPr>
          <w:p w14:paraId="7D5BD4B2" w14:textId="77777777" w:rsidR="000362F9" w:rsidRDefault="00B7315F">
            <w:pPr>
              <w:pStyle w:val="small-content"/>
              <w:jc w:val="center"/>
            </w:pPr>
            <w:r>
              <w:t>INDUSTRIAL, IMPERVIOUS</w:t>
            </w:r>
          </w:p>
        </w:tc>
        <w:tc>
          <w:tcPr>
            <w:tcW w:w="2520" w:type="dxa"/>
            <w:vAlign w:val="center"/>
          </w:tcPr>
          <w:p w14:paraId="46FBB630" w14:textId="77777777" w:rsidR="000362F9" w:rsidRDefault="00B7315F">
            <w:pPr>
              <w:pStyle w:val="small-content"/>
              <w:jc w:val="center"/>
            </w:pPr>
            <w:r>
              <w:t>1.78</w:t>
            </w:r>
          </w:p>
        </w:tc>
        <w:tc>
          <w:tcPr>
            <w:tcW w:w="2520" w:type="dxa"/>
            <w:vAlign w:val="center"/>
          </w:tcPr>
          <w:p w14:paraId="41891D4A" w14:textId="77777777" w:rsidR="000362F9" w:rsidRDefault="00B7315F">
            <w:pPr>
              <w:pStyle w:val="small-content"/>
              <w:jc w:val="center"/>
            </w:pPr>
            <w:r>
              <w:t>377</w:t>
            </w:r>
          </w:p>
        </w:tc>
        <w:tc>
          <w:tcPr>
            <w:tcW w:w="2520" w:type="dxa"/>
            <w:vAlign w:val="center"/>
          </w:tcPr>
          <w:p w14:paraId="44356F28" w14:textId="77777777" w:rsidR="000362F9" w:rsidRDefault="00B7315F">
            <w:pPr>
              <w:pStyle w:val="small-content"/>
              <w:jc w:val="center"/>
            </w:pPr>
            <w:r>
              <w:t>15.1</w:t>
            </w:r>
          </w:p>
        </w:tc>
      </w:tr>
      <w:tr w:rsidR="000362F9" w14:paraId="26A16589" w14:textId="77777777">
        <w:trPr>
          <w:trHeight w:val="300"/>
          <w:jc w:val="center"/>
        </w:trPr>
        <w:tc>
          <w:tcPr>
            <w:tcW w:w="2520" w:type="dxa"/>
            <w:vAlign w:val="center"/>
          </w:tcPr>
          <w:p w14:paraId="0FED618C" w14:textId="77777777" w:rsidR="000362F9" w:rsidRDefault="00B7315F">
            <w:pPr>
              <w:pStyle w:val="small-content"/>
              <w:jc w:val="center"/>
            </w:pPr>
            <w:r>
              <w:t>LOW DENSITY RESIDENTIAL, HSG A</w:t>
            </w:r>
          </w:p>
        </w:tc>
        <w:tc>
          <w:tcPr>
            <w:tcW w:w="2520" w:type="dxa"/>
            <w:vAlign w:val="center"/>
          </w:tcPr>
          <w:p w14:paraId="20C3F7A0" w14:textId="77777777" w:rsidR="000362F9" w:rsidRDefault="00B7315F">
            <w:pPr>
              <w:pStyle w:val="small-content"/>
              <w:jc w:val="center"/>
            </w:pPr>
            <w:r>
              <w:t>0.03</w:t>
            </w:r>
          </w:p>
        </w:tc>
        <w:tc>
          <w:tcPr>
            <w:tcW w:w="2520" w:type="dxa"/>
            <w:vAlign w:val="center"/>
          </w:tcPr>
          <w:p w14:paraId="18FF7EB5" w14:textId="77777777" w:rsidR="000362F9" w:rsidRDefault="00B7315F">
            <w:pPr>
              <w:pStyle w:val="small-content"/>
              <w:jc w:val="center"/>
            </w:pPr>
            <w:r>
              <w:t>7.14</w:t>
            </w:r>
          </w:p>
        </w:tc>
        <w:tc>
          <w:tcPr>
            <w:tcW w:w="2520" w:type="dxa"/>
            <w:vAlign w:val="center"/>
          </w:tcPr>
          <w:p w14:paraId="1CACA778" w14:textId="77777777" w:rsidR="000362F9" w:rsidRDefault="00B7315F">
            <w:pPr>
              <w:pStyle w:val="small-content"/>
              <w:jc w:val="center"/>
            </w:pPr>
            <w:r>
              <w:t>0.27</w:t>
            </w:r>
          </w:p>
        </w:tc>
      </w:tr>
      <w:tr w:rsidR="000362F9" w14:paraId="2E3B8C5B" w14:textId="77777777">
        <w:trPr>
          <w:trHeight w:val="300"/>
          <w:jc w:val="center"/>
        </w:trPr>
        <w:tc>
          <w:tcPr>
            <w:tcW w:w="2520" w:type="dxa"/>
            <w:vAlign w:val="center"/>
          </w:tcPr>
          <w:p w14:paraId="18C1026D" w14:textId="77777777" w:rsidR="000362F9" w:rsidRDefault="00B7315F">
            <w:pPr>
              <w:pStyle w:val="small-content"/>
              <w:jc w:val="center"/>
            </w:pPr>
            <w:r>
              <w:t>LOW DENSITY RESIDENTIAL, HSG B</w:t>
            </w:r>
          </w:p>
        </w:tc>
        <w:tc>
          <w:tcPr>
            <w:tcW w:w="2520" w:type="dxa"/>
            <w:vAlign w:val="center"/>
          </w:tcPr>
          <w:p w14:paraId="3F86D847" w14:textId="77777777" w:rsidR="000362F9" w:rsidRDefault="00B7315F">
            <w:pPr>
              <w:pStyle w:val="small-content"/>
              <w:jc w:val="center"/>
            </w:pPr>
            <w:r>
              <w:t>0.12</w:t>
            </w:r>
          </w:p>
        </w:tc>
        <w:tc>
          <w:tcPr>
            <w:tcW w:w="2520" w:type="dxa"/>
            <w:vAlign w:val="center"/>
          </w:tcPr>
          <w:p w14:paraId="3323FCFA" w14:textId="77777777" w:rsidR="000362F9" w:rsidRDefault="00B7315F">
            <w:pPr>
              <w:pStyle w:val="small-content"/>
              <w:jc w:val="center"/>
            </w:pPr>
            <w:r>
              <w:t>29.4</w:t>
            </w:r>
          </w:p>
        </w:tc>
        <w:tc>
          <w:tcPr>
            <w:tcW w:w="2520" w:type="dxa"/>
            <w:vAlign w:val="center"/>
          </w:tcPr>
          <w:p w14:paraId="06ACCCDA" w14:textId="77777777" w:rsidR="000362F9" w:rsidRDefault="00B7315F">
            <w:pPr>
              <w:pStyle w:val="small-content"/>
              <w:jc w:val="center"/>
            </w:pPr>
            <w:r>
              <w:t>1.16</w:t>
            </w:r>
          </w:p>
        </w:tc>
      </w:tr>
      <w:tr w:rsidR="000362F9" w14:paraId="23B0843C" w14:textId="77777777">
        <w:trPr>
          <w:trHeight w:val="300"/>
          <w:jc w:val="center"/>
        </w:trPr>
        <w:tc>
          <w:tcPr>
            <w:tcW w:w="2520" w:type="dxa"/>
            <w:vAlign w:val="center"/>
          </w:tcPr>
          <w:p w14:paraId="3D844BA3" w14:textId="77777777" w:rsidR="000362F9" w:rsidRDefault="00B7315F">
            <w:pPr>
              <w:pStyle w:val="small-content"/>
              <w:jc w:val="center"/>
            </w:pPr>
            <w:r>
              <w:t>LOW DENSITY RESIDENTIAL, HSG C</w:t>
            </w:r>
          </w:p>
        </w:tc>
        <w:tc>
          <w:tcPr>
            <w:tcW w:w="2520" w:type="dxa"/>
            <w:vAlign w:val="center"/>
          </w:tcPr>
          <w:p w14:paraId="1756781F" w14:textId="77777777" w:rsidR="000362F9" w:rsidRDefault="00B7315F">
            <w:pPr>
              <w:pStyle w:val="small-content"/>
              <w:jc w:val="center"/>
            </w:pPr>
            <w:r>
              <w:t>0.21</w:t>
            </w:r>
          </w:p>
        </w:tc>
        <w:tc>
          <w:tcPr>
            <w:tcW w:w="2520" w:type="dxa"/>
            <w:vAlign w:val="center"/>
          </w:tcPr>
          <w:p w14:paraId="6B4AF0CF" w14:textId="77777777" w:rsidR="000362F9" w:rsidRDefault="00B7315F">
            <w:pPr>
              <w:pStyle w:val="small-content"/>
              <w:jc w:val="center"/>
            </w:pPr>
            <w:r>
              <w:t>59.8</w:t>
            </w:r>
          </w:p>
        </w:tc>
        <w:tc>
          <w:tcPr>
            <w:tcW w:w="2520" w:type="dxa"/>
            <w:vAlign w:val="center"/>
          </w:tcPr>
          <w:p w14:paraId="35053434" w14:textId="77777777" w:rsidR="000362F9" w:rsidRDefault="00B7315F">
            <w:pPr>
              <w:pStyle w:val="small-content"/>
              <w:jc w:val="center"/>
            </w:pPr>
            <w:r>
              <w:t>2.41</w:t>
            </w:r>
          </w:p>
        </w:tc>
      </w:tr>
      <w:tr w:rsidR="000362F9" w14:paraId="7E5646BD" w14:textId="77777777">
        <w:trPr>
          <w:trHeight w:val="300"/>
          <w:jc w:val="center"/>
        </w:trPr>
        <w:tc>
          <w:tcPr>
            <w:tcW w:w="2520" w:type="dxa"/>
            <w:vAlign w:val="center"/>
          </w:tcPr>
          <w:p w14:paraId="45CDC75D" w14:textId="77777777" w:rsidR="000362F9" w:rsidRDefault="00B7315F">
            <w:pPr>
              <w:pStyle w:val="small-content"/>
              <w:jc w:val="center"/>
            </w:pPr>
            <w:r>
              <w:t>LOW DENSITY RESIDENTIAL, HSG D</w:t>
            </w:r>
          </w:p>
        </w:tc>
        <w:tc>
          <w:tcPr>
            <w:tcW w:w="2520" w:type="dxa"/>
            <w:vAlign w:val="center"/>
          </w:tcPr>
          <w:p w14:paraId="02662543" w14:textId="77777777" w:rsidR="000362F9" w:rsidRDefault="00B7315F">
            <w:pPr>
              <w:pStyle w:val="small-content"/>
              <w:jc w:val="center"/>
            </w:pPr>
            <w:r>
              <w:t>0.37</w:t>
            </w:r>
          </w:p>
        </w:tc>
        <w:tc>
          <w:tcPr>
            <w:tcW w:w="2520" w:type="dxa"/>
            <w:vAlign w:val="center"/>
          </w:tcPr>
          <w:p w14:paraId="23B03317" w14:textId="77777777" w:rsidR="000362F9" w:rsidRDefault="00B7315F">
            <w:pPr>
              <w:pStyle w:val="small-content"/>
              <w:jc w:val="center"/>
            </w:pPr>
            <w:r>
              <w:t>91.0</w:t>
            </w:r>
          </w:p>
        </w:tc>
        <w:tc>
          <w:tcPr>
            <w:tcW w:w="2520" w:type="dxa"/>
            <w:vAlign w:val="center"/>
          </w:tcPr>
          <w:p w14:paraId="39A4B23B" w14:textId="77777777" w:rsidR="000362F9" w:rsidRDefault="00B7315F">
            <w:pPr>
              <w:pStyle w:val="small-content"/>
              <w:jc w:val="center"/>
            </w:pPr>
            <w:r>
              <w:t>3.66</w:t>
            </w:r>
          </w:p>
        </w:tc>
      </w:tr>
      <w:tr w:rsidR="000362F9" w14:paraId="10764073" w14:textId="77777777">
        <w:trPr>
          <w:trHeight w:val="300"/>
          <w:jc w:val="center"/>
        </w:trPr>
        <w:tc>
          <w:tcPr>
            <w:tcW w:w="2520" w:type="dxa"/>
            <w:vAlign w:val="center"/>
          </w:tcPr>
          <w:p w14:paraId="4EE4C189" w14:textId="77777777" w:rsidR="000362F9" w:rsidRDefault="00B7315F">
            <w:pPr>
              <w:pStyle w:val="small-content"/>
              <w:jc w:val="center"/>
            </w:pPr>
            <w:r>
              <w:t>LOW DENSITY RESIDENTIAL, IMPERVIOUS</w:t>
            </w:r>
          </w:p>
        </w:tc>
        <w:tc>
          <w:tcPr>
            <w:tcW w:w="2520" w:type="dxa"/>
            <w:vAlign w:val="center"/>
          </w:tcPr>
          <w:p w14:paraId="38E18ECB" w14:textId="77777777" w:rsidR="000362F9" w:rsidRDefault="00B7315F">
            <w:pPr>
              <w:pStyle w:val="small-content"/>
              <w:jc w:val="center"/>
            </w:pPr>
            <w:r>
              <w:t>1.52</w:t>
            </w:r>
          </w:p>
        </w:tc>
        <w:tc>
          <w:tcPr>
            <w:tcW w:w="2520" w:type="dxa"/>
            <w:vAlign w:val="center"/>
          </w:tcPr>
          <w:p w14:paraId="402FDC69" w14:textId="77777777" w:rsidR="000362F9" w:rsidRDefault="00B7315F">
            <w:pPr>
              <w:pStyle w:val="small-content"/>
              <w:jc w:val="center"/>
            </w:pPr>
            <w:r>
              <w:t>439</w:t>
            </w:r>
          </w:p>
        </w:tc>
        <w:tc>
          <w:tcPr>
            <w:tcW w:w="2520" w:type="dxa"/>
            <w:vAlign w:val="center"/>
          </w:tcPr>
          <w:p w14:paraId="072779BF" w14:textId="77777777" w:rsidR="000362F9" w:rsidRDefault="00B7315F">
            <w:pPr>
              <w:pStyle w:val="small-content"/>
              <w:jc w:val="center"/>
            </w:pPr>
            <w:r>
              <w:t>14.1</w:t>
            </w:r>
          </w:p>
        </w:tc>
      </w:tr>
      <w:tr w:rsidR="000362F9" w14:paraId="6D4CE8DD" w14:textId="77777777">
        <w:trPr>
          <w:trHeight w:val="300"/>
          <w:jc w:val="center"/>
        </w:trPr>
        <w:tc>
          <w:tcPr>
            <w:tcW w:w="2520" w:type="dxa"/>
            <w:vAlign w:val="center"/>
          </w:tcPr>
          <w:p w14:paraId="239327C3" w14:textId="77777777" w:rsidR="000362F9" w:rsidRDefault="00B7315F">
            <w:pPr>
              <w:pStyle w:val="small-content"/>
              <w:jc w:val="center"/>
            </w:pPr>
            <w:r>
              <w:t>MEDIUM DENSITY RESIDENTIAL, HSG A</w:t>
            </w:r>
          </w:p>
        </w:tc>
        <w:tc>
          <w:tcPr>
            <w:tcW w:w="2520" w:type="dxa"/>
            <w:vAlign w:val="center"/>
          </w:tcPr>
          <w:p w14:paraId="5F692F37" w14:textId="77777777" w:rsidR="000362F9" w:rsidRDefault="00B7315F">
            <w:pPr>
              <w:pStyle w:val="small-content"/>
              <w:jc w:val="center"/>
            </w:pPr>
            <w:r>
              <w:t>0.03</w:t>
            </w:r>
          </w:p>
        </w:tc>
        <w:tc>
          <w:tcPr>
            <w:tcW w:w="2520" w:type="dxa"/>
            <w:vAlign w:val="center"/>
          </w:tcPr>
          <w:p w14:paraId="614546D7" w14:textId="77777777" w:rsidR="000362F9" w:rsidRDefault="00B7315F">
            <w:pPr>
              <w:pStyle w:val="small-content"/>
              <w:jc w:val="center"/>
            </w:pPr>
            <w:r>
              <w:t>7.14</w:t>
            </w:r>
          </w:p>
        </w:tc>
        <w:tc>
          <w:tcPr>
            <w:tcW w:w="2520" w:type="dxa"/>
            <w:vAlign w:val="center"/>
          </w:tcPr>
          <w:p w14:paraId="39BB9B98" w14:textId="77777777" w:rsidR="000362F9" w:rsidRDefault="00B7315F">
            <w:pPr>
              <w:pStyle w:val="small-content"/>
              <w:jc w:val="center"/>
            </w:pPr>
            <w:r>
              <w:t>0.27</w:t>
            </w:r>
          </w:p>
        </w:tc>
      </w:tr>
      <w:tr w:rsidR="000362F9" w14:paraId="6752CEAA" w14:textId="77777777">
        <w:trPr>
          <w:trHeight w:val="300"/>
          <w:jc w:val="center"/>
        </w:trPr>
        <w:tc>
          <w:tcPr>
            <w:tcW w:w="2520" w:type="dxa"/>
            <w:vAlign w:val="center"/>
          </w:tcPr>
          <w:p w14:paraId="3A8E4D89" w14:textId="77777777" w:rsidR="000362F9" w:rsidRDefault="00B7315F">
            <w:pPr>
              <w:pStyle w:val="small-content"/>
              <w:jc w:val="center"/>
            </w:pPr>
            <w:r>
              <w:t>MEDIUM DENSITY RESIDENTIAL, HSG B</w:t>
            </w:r>
          </w:p>
        </w:tc>
        <w:tc>
          <w:tcPr>
            <w:tcW w:w="2520" w:type="dxa"/>
            <w:vAlign w:val="center"/>
          </w:tcPr>
          <w:p w14:paraId="0041664D" w14:textId="77777777" w:rsidR="000362F9" w:rsidRDefault="00B7315F">
            <w:pPr>
              <w:pStyle w:val="small-content"/>
              <w:jc w:val="center"/>
            </w:pPr>
            <w:r>
              <w:t>0.12</w:t>
            </w:r>
          </w:p>
        </w:tc>
        <w:tc>
          <w:tcPr>
            <w:tcW w:w="2520" w:type="dxa"/>
            <w:vAlign w:val="center"/>
          </w:tcPr>
          <w:p w14:paraId="67FE502B" w14:textId="77777777" w:rsidR="000362F9" w:rsidRDefault="00B7315F">
            <w:pPr>
              <w:pStyle w:val="small-content"/>
              <w:jc w:val="center"/>
            </w:pPr>
            <w:r>
              <w:t>29.4</w:t>
            </w:r>
          </w:p>
        </w:tc>
        <w:tc>
          <w:tcPr>
            <w:tcW w:w="2520" w:type="dxa"/>
            <w:vAlign w:val="center"/>
          </w:tcPr>
          <w:p w14:paraId="2256644E" w14:textId="77777777" w:rsidR="000362F9" w:rsidRDefault="00B7315F">
            <w:pPr>
              <w:pStyle w:val="small-content"/>
              <w:jc w:val="center"/>
            </w:pPr>
            <w:r>
              <w:t>1.16</w:t>
            </w:r>
          </w:p>
        </w:tc>
      </w:tr>
      <w:tr w:rsidR="000362F9" w14:paraId="21AF6AD1" w14:textId="77777777">
        <w:trPr>
          <w:trHeight w:val="300"/>
          <w:jc w:val="center"/>
        </w:trPr>
        <w:tc>
          <w:tcPr>
            <w:tcW w:w="2520" w:type="dxa"/>
            <w:vAlign w:val="center"/>
          </w:tcPr>
          <w:p w14:paraId="6ECF30CA" w14:textId="77777777" w:rsidR="000362F9" w:rsidRDefault="00B7315F">
            <w:pPr>
              <w:pStyle w:val="small-content"/>
              <w:jc w:val="center"/>
            </w:pPr>
            <w:r>
              <w:t>MEDIUM DENSITY RESIDENTIAL, HSG C</w:t>
            </w:r>
          </w:p>
        </w:tc>
        <w:tc>
          <w:tcPr>
            <w:tcW w:w="2520" w:type="dxa"/>
            <w:vAlign w:val="center"/>
          </w:tcPr>
          <w:p w14:paraId="1D8F97D7" w14:textId="77777777" w:rsidR="000362F9" w:rsidRDefault="00B7315F">
            <w:pPr>
              <w:pStyle w:val="small-content"/>
              <w:jc w:val="center"/>
            </w:pPr>
            <w:r>
              <w:t>0.21</w:t>
            </w:r>
          </w:p>
        </w:tc>
        <w:tc>
          <w:tcPr>
            <w:tcW w:w="2520" w:type="dxa"/>
            <w:vAlign w:val="center"/>
          </w:tcPr>
          <w:p w14:paraId="28C0E0A8" w14:textId="77777777" w:rsidR="000362F9" w:rsidRDefault="00B7315F">
            <w:pPr>
              <w:pStyle w:val="small-content"/>
              <w:jc w:val="center"/>
            </w:pPr>
            <w:r>
              <w:t>59.8</w:t>
            </w:r>
          </w:p>
        </w:tc>
        <w:tc>
          <w:tcPr>
            <w:tcW w:w="2520" w:type="dxa"/>
            <w:vAlign w:val="center"/>
          </w:tcPr>
          <w:p w14:paraId="0A7766CD" w14:textId="77777777" w:rsidR="000362F9" w:rsidRDefault="00B7315F">
            <w:pPr>
              <w:pStyle w:val="small-content"/>
              <w:jc w:val="center"/>
            </w:pPr>
            <w:r>
              <w:t>2.41</w:t>
            </w:r>
          </w:p>
        </w:tc>
      </w:tr>
      <w:tr w:rsidR="000362F9" w14:paraId="5FD783DE" w14:textId="77777777">
        <w:trPr>
          <w:trHeight w:val="300"/>
          <w:jc w:val="center"/>
        </w:trPr>
        <w:tc>
          <w:tcPr>
            <w:tcW w:w="2520" w:type="dxa"/>
            <w:vAlign w:val="center"/>
          </w:tcPr>
          <w:p w14:paraId="61A18B12" w14:textId="77777777" w:rsidR="000362F9" w:rsidRDefault="00B7315F">
            <w:pPr>
              <w:pStyle w:val="small-content"/>
              <w:jc w:val="center"/>
            </w:pPr>
            <w:r>
              <w:t>MEDIUM DENSITY RESIDENTIAL, HSG D</w:t>
            </w:r>
          </w:p>
        </w:tc>
        <w:tc>
          <w:tcPr>
            <w:tcW w:w="2520" w:type="dxa"/>
            <w:vAlign w:val="center"/>
          </w:tcPr>
          <w:p w14:paraId="0D6125C2" w14:textId="77777777" w:rsidR="000362F9" w:rsidRDefault="00B7315F">
            <w:pPr>
              <w:pStyle w:val="small-content"/>
              <w:jc w:val="center"/>
            </w:pPr>
            <w:r>
              <w:t>0.37</w:t>
            </w:r>
          </w:p>
        </w:tc>
        <w:tc>
          <w:tcPr>
            <w:tcW w:w="2520" w:type="dxa"/>
            <w:vAlign w:val="center"/>
          </w:tcPr>
          <w:p w14:paraId="62F22C63" w14:textId="77777777" w:rsidR="000362F9" w:rsidRDefault="00B7315F">
            <w:pPr>
              <w:pStyle w:val="small-content"/>
              <w:jc w:val="center"/>
            </w:pPr>
            <w:r>
              <w:t>91.0</w:t>
            </w:r>
          </w:p>
        </w:tc>
        <w:tc>
          <w:tcPr>
            <w:tcW w:w="2520" w:type="dxa"/>
            <w:vAlign w:val="center"/>
          </w:tcPr>
          <w:p w14:paraId="7F9DB28B" w14:textId="77777777" w:rsidR="000362F9" w:rsidRDefault="00B7315F">
            <w:pPr>
              <w:pStyle w:val="small-content"/>
              <w:jc w:val="center"/>
            </w:pPr>
            <w:r>
              <w:t>3.66</w:t>
            </w:r>
          </w:p>
        </w:tc>
      </w:tr>
      <w:tr w:rsidR="000362F9" w14:paraId="6D249D22" w14:textId="77777777">
        <w:trPr>
          <w:trHeight w:val="300"/>
          <w:jc w:val="center"/>
        </w:trPr>
        <w:tc>
          <w:tcPr>
            <w:tcW w:w="2520" w:type="dxa"/>
            <w:vAlign w:val="center"/>
          </w:tcPr>
          <w:p w14:paraId="69EAC1C6" w14:textId="77777777" w:rsidR="000362F9" w:rsidRDefault="00B7315F">
            <w:pPr>
              <w:pStyle w:val="small-content"/>
              <w:jc w:val="center"/>
            </w:pPr>
            <w:r>
              <w:t>MEDIUM DENSITY RESIDENTIAL, IMPERVIOUS</w:t>
            </w:r>
          </w:p>
        </w:tc>
        <w:tc>
          <w:tcPr>
            <w:tcW w:w="2520" w:type="dxa"/>
            <w:vAlign w:val="center"/>
          </w:tcPr>
          <w:p w14:paraId="6E18B8DF" w14:textId="77777777" w:rsidR="000362F9" w:rsidRDefault="00B7315F">
            <w:pPr>
              <w:pStyle w:val="small-content"/>
              <w:jc w:val="center"/>
            </w:pPr>
            <w:r>
              <w:t>1.96</w:t>
            </w:r>
          </w:p>
        </w:tc>
        <w:tc>
          <w:tcPr>
            <w:tcW w:w="2520" w:type="dxa"/>
            <w:vAlign w:val="center"/>
          </w:tcPr>
          <w:p w14:paraId="45792B16" w14:textId="77777777" w:rsidR="000362F9" w:rsidRDefault="00B7315F">
            <w:pPr>
              <w:pStyle w:val="small-content"/>
              <w:jc w:val="center"/>
            </w:pPr>
            <w:r>
              <w:t>439</w:t>
            </w:r>
          </w:p>
        </w:tc>
        <w:tc>
          <w:tcPr>
            <w:tcW w:w="2520" w:type="dxa"/>
            <w:vAlign w:val="center"/>
          </w:tcPr>
          <w:p w14:paraId="5476D05F" w14:textId="77777777" w:rsidR="000362F9" w:rsidRDefault="00B7315F">
            <w:pPr>
              <w:pStyle w:val="small-content"/>
              <w:jc w:val="center"/>
            </w:pPr>
            <w:r>
              <w:t>14.1</w:t>
            </w:r>
          </w:p>
        </w:tc>
      </w:tr>
      <w:tr w:rsidR="000362F9" w14:paraId="77CFF8C6" w14:textId="77777777">
        <w:trPr>
          <w:trHeight w:val="300"/>
          <w:jc w:val="center"/>
        </w:trPr>
        <w:tc>
          <w:tcPr>
            <w:tcW w:w="2520" w:type="dxa"/>
            <w:vAlign w:val="center"/>
          </w:tcPr>
          <w:p w14:paraId="30AD0C47" w14:textId="77777777" w:rsidR="000362F9" w:rsidRDefault="00B7315F">
            <w:pPr>
              <w:pStyle w:val="small-content"/>
              <w:jc w:val="center"/>
            </w:pPr>
            <w:r>
              <w:t>OPEN LAND, HSG A</w:t>
            </w:r>
          </w:p>
        </w:tc>
        <w:tc>
          <w:tcPr>
            <w:tcW w:w="2520" w:type="dxa"/>
            <w:vAlign w:val="center"/>
          </w:tcPr>
          <w:p w14:paraId="79BCBB0F" w14:textId="77777777" w:rsidR="000362F9" w:rsidRDefault="00B7315F">
            <w:pPr>
              <w:pStyle w:val="small-content"/>
              <w:jc w:val="center"/>
            </w:pPr>
            <w:r>
              <w:t>0.12</w:t>
            </w:r>
          </w:p>
        </w:tc>
        <w:tc>
          <w:tcPr>
            <w:tcW w:w="2520" w:type="dxa"/>
            <w:vAlign w:val="center"/>
          </w:tcPr>
          <w:p w14:paraId="5861224A" w14:textId="77777777" w:rsidR="000362F9" w:rsidRDefault="00B7315F">
            <w:pPr>
              <w:pStyle w:val="small-content"/>
              <w:jc w:val="center"/>
            </w:pPr>
            <w:r>
              <w:t>7.14</w:t>
            </w:r>
          </w:p>
        </w:tc>
        <w:tc>
          <w:tcPr>
            <w:tcW w:w="2520" w:type="dxa"/>
            <w:vAlign w:val="center"/>
          </w:tcPr>
          <w:p w14:paraId="216D43D5" w14:textId="77777777" w:rsidR="000362F9" w:rsidRDefault="00B7315F">
            <w:pPr>
              <w:pStyle w:val="small-content"/>
              <w:jc w:val="center"/>
            </w:pPr>
            <w:r>
              <w:t>0.27</w:t>
            </w:r>
          </w:p>
        </w:tc>
      </w:tr>
      <w:tr w:rsidR="000362F9" w14:paraId="43E49263" w14:textId="77777777">
        <w:trPr>
          <w:trHeight w:val="300"/>
          <w:jc w:val="center"/>
        </w:trPr>
        <w:tc>
          <w:tcPr>
            <w:tcW w:w="2520" w:type="dxa"/>
            <w:vAlign w:val="center"/>
          </w:tcPr>
          <w:p w14:paraId="0087BF31" w14:textId="77777777" w:rsidR="000362F9" w:rsidRDefault="00B7315F">
            <w:pPr>
              <w:pStyle w:val="small-content"/>
              <w:jc w:val="center"/>
            </w:pPr>
            <w:r>
              <w:t>OPEN LAND, HSG B</w:t>
            </w:r>
          </w:p>
        </w:tc>
        <w:tc>
          <w:tcPr>
            <w:tcW w:w="2520" w:type="dxa"/>
            <w:vAlign w:val="center"/>
          </w:tcPr>
          <w:p w14:paraId="72BE66A2" w14:textId="77777777" w:rsidR="000362F9" w:rsidRDefault="00B7315F">
            <w:pPr>
              <w:pStyle w:val="small-content"/>
              <w:jc w:val="center"/>
            </w:pPr>
            <w:r>
              <w:t>0.12</w:t>
            </w:r>
          </w:p>
        </w:tc>
        <w:tc>
          <w:tcPr>
            <w:tcW w:w="2520" w:type="dxa"/>
            <w:vAlign w:val="center"/>
          </w:tcPr>
          <w:p w14:paraId="0D7438A9" w14:textId="77777777" w:rsidR="000362F9" w:rsidRDefault="00B7315F">
            <w:pPr>
              <w:pStyle w:val="small-content"/>
              <w:jc w:val="center"/>
            </w:pPr>
            <w:r>
              <w:t>29.4</w:t>
            </w:r>
          </w:p>
        </w:tc>
        <w:tc>
          <w:tcPr>
            <w:tcW w:w="2520" w:type="dxa"/>
            <w:vAlign w:val="center"/>
          </w:tcPr>
          <w:p w14:paraId="3EAE6850" w14:textId="77777777" w:rsidR="000362F9" w:rsidRDefault="00B7315F">
            <w:pPr>
              <w:pStyle w:val="small-content"/>
              <w:jc w:val="center"/>
            </w:pPr>
            <w:r>
              <w:t>1.16</w:t>
            </w:r>
          </w:p>
        </w:tc>
      </w:tr>
      <w:tr w:rsidR="000362F9" w14:paraId="0A010F7D" w14:textId="77777777">
        <w:trPr>
          <w:trHeight w:val="300"/>
          <w:jc w:val="center"/>
        </w:trPr>
        <w:tc>
          <w:tcPr>
            <w:tcW w:w="2520" w:type="dxa"/>
            <w:vAlign w:val="center"/>
          </w:tcPr>
          <w:p w14:paraId="32D0CB30" w14:textId="77777777" w:rsidR="000362F9" w:rsidRDefault="00B7315F">
            <w:pPr>
              <w:pStyle w:val="small-content"/>
              <w:jc w:val="center"/>
            </w:pPr>
            <w:r>
              <w:t>OPEN LAND, HSG C</w:t>
            </w:r>
          </w:p>
        </w:tc>
        <w:tc>
          <w:tcPr>
            <w:tcW w:w="2520" w:type="dxa"/>
            <w:vAlign w:val="center"/>
          </w:tcPr>
          <w:p w14:paraId="0F0FC782" w14:textId="77777777" w:rsidR="000362F9" w:rsidRDefault="00B7315F">
            <w:pPr>
              <w:pStyle w:val="small-content"/>
              <w:jc w:val="center"/>
            </w:pPr>
            <w:r>
              <w:t>0.12</w:t>
            </w:r>
          </w:p>
        </w:tc>
        <w:tc>
          <w:tcPr>
            <w:tcW w:w="2520" w:type="dxa"/>
            <w:vAlign w:val="center"/>
          </w:tcPr>
          <w:p w14:paraId="6B657C3F" w14:textId="77777777" w:rsidR="000362F9" w:rsidRDefault="00B7315F">
            <w:pPr>
              <w:pStyle w:val="small-content"/>
              <w:jc w:val="center"/>
            </w:pPr>
            <w:r>
              <w:t>59.8</w:t>
            </w:r>
          </w:p>
        </w:tc>
        <w:tc>
          <w:tcPr>
            <w:tcW w:w="2520" w:type="dxa"/>
            <w:vAlign w:val="center"/>
          </w:tcPr>
          <w:p w14:paraId="2F5C7BAB" w14:textId="77777777" w:rsidR="000362F9" w:rsidRDefault="00B7315F">
            <w:pPr>
              <w:pStyle w:val="small-content"/>
              <w:jc w:val="center"/>
            </w:pPr>
            <w:r>
              <w:t>2.41</w:t>
            </w:r>
          </w:p>
        </w:tc>
      </w:tr>
      <w:tr w:rsidR="000362F9" w14:paraId="1FE6AC8F" w14:textId="77777777">
        <w:trPr>
          <w:trHeight w:val="300"/>
          <w:jc w:val="center"/>
        </w:trPr>
        <w:tc>
          <w:tcPr>
            <w:tcW w:w="2520" w:type="dxa"/>
            <w:vAlign w:val="center"/>
          </w:tcPr>
          <w:p w14:paraId="65BBE302" w14:textId="77777777" w:rsidR="000362F9" w:rsidRDefault="00B7315F">
            <w:pPr>
              <w:pStyle w:val="small-content"/>
              <w:jc w:val="center"/>
            </w:pPr>
            <w:r>
              <w:t>OPEN LAND, HSG D</w:t>
            </w:r>
          </w:p>
        </w:tc>
        <w:tc>
          <w:tcPr>
            <w:tcW w:w="2520" w:type="dxa"/>
            <w:vAlign w:val="center"/>
          </w:tcPr>
          <w:p w14:paraId="7400B132" w14:textId="77777777" w:rsidR="000362F9" w:rsidRDefault="00B7315F">
            <w:pPr>
              <w:pStyle w:val="small-content"/>
              <w:jc w:val="center"/>
            </w:pPr>
            <w:r>
              <w:t>0.12</w:t>
            </w:r>
          </w:p>
        </w:tc>
        <w:tc>
          <w:tcPr>
            <w:tcW w:w="2520" w:type="dxa"/>
            <w:vAlign w:val="center"/>
          </w:tcPr>
          <w:p w14:paraId="599AB377" w14:textId="77777777" w:rsidR="000362F9" w:rsidRDefault="00B7315F">
            <w:pPr>
              <w:pStyle w:val="small-content"/>
              <w:jc w:val="center"/>
            </w:pPr>
            <w:r>
              <w:t>91.0</w:t>
            </w:r>
          </w:p>
        </w:tc>
        <w:tc>
          <w:tcPr>
            <w:tcW w:w="2520" w:type="dxa"/>
            <w:vAlign w:val="center"/>
          </w:tcPr>
          <w:p w14:paraId="1EE3B014" w14:textId="77777777" w:rsidR="000362F9" w:rsidRDefault="00B7315F">
            <w:pPr>
              <w:pStyle w:val="small-content"/>
              <w:jc w:val="center"/>
            </w:pPr>
            <w:r>
              <w:t>3.66</w:t>
            </w:r>
          </w:p>
        </w:tc>
      </w:tr>
      <w:tr w:rsidR="000362F9" w14:paraId="2CDC63A6" w14:textId="77777777">
        <w:trPr>
          <w:trHeight w:val="300"/>
          <w:jc w:val="center"/>
        </w:trPr>
        <w:tc>
          <w:tcPr>
            <w:tcW w:w="2520" w:type="dxa"/>
            <w:vAlign w:val="center"/>
          </w:tcPr>
          <w:p w14:paraId="6F76B3C0" w14:textId="77777777" w:rsidR="000362F9" w:rsidRDefault="00B7315F">
            <w:pPr>
              <w:pStyle w:val="small-content"/>
              <w:jc w:val="center"/>
            </w:pPr>
            <w:r>
              <w:t>OPEN LAND, IMPERVIOUS</w:t>
            </w:r>
          </w:p>
        </w:tc>
        <w:tc>
          <w:tcPr>
            <w:tcW w:w="2520" w:type="dxa"/>
            <w:vAlign w:val="center"/>
          </w:tcPr>
          <w:p w14:paraId="37DAC9BB" w14:textId="77777777" w:rsidR="000362F9" w:rsidRDefault="00B7315F">
            <w:pPr>
              <w:pStyle w:val="small-content"/>
              <w:jc w:val="center"/>
            </w:pPr>
            <w:r>
              <w:t>1.52</w:t>
            </w:r>
          </w:p>
        </w:tc>
        <w:tc>
          <w:tcPr>
            <w:tcW w:w="2520" w:type="dxa"/>
            <w:vAlign w:val="center"/>
          </w:tcPr>
          <w:p w14:paraId="5F79E3DF" w14:textId="77777777" w:rsidR="000362F9" w:rsidRDefault="00B7315F">
            <w:pPr>
              <w:pStyle w:val="small-content"/>
              <w:jc w:val="center"/>
            </w:pPr>
            <w:r>
              <w:t>650</w:t>
            </w:r>
          </w:p>
        </w:tc>
        <w:tc>
          <w:tcPr>
            <w:tcW w:w="2520" w:type="dxa"/>
            <w:vAlign w:val="center"/>
          </w:tcPr>
          <w:p w14:paraId="6227D327" w14:textId="77777777" w:rsidR="000362F9" w:rsidRDefault="00B7315F">
            <w:pPr>
              <w:pStyle w:val="small-content"/>
              <w:jc w:val="center"/>
            </w:pPr>
            <w:r>
              <w:t>11.3</w:t>
            </w:r>
          </w:p>
        </w:tc>
      </w:tr>
      <w:tr w:rsidR="0039384A" w14:paraId="60CCF092" w14:textId="77777777" w:rsidTr="0039384A">
        <w:trPr>
          <w:trHeight w:val="300"/>
          <w:jc w:val="center"/>
        </w:trPr>
        <w:tc>
          <w:tcPr>
            <w:tcW w:w="2520" w:type="dxa"/>
            <w:gridSpan w:val="4"/>
            <w:vAlign w:val="center"/>
          </w:tcPr>
          <w:p w14:paraId="1DE7A109" w14:textId="77777777" w:rsidR="000362F9" w:rsidRDefault="00B7315F">
            <w:pPr>
              <w:pStyle w:val="col-data-style1"/>
            </w:pPr>
            <w:r>
              <w:rPr>
                <w:vertAlign w:val="superscript"/>
              </w:rPr>
              <w:t>1</w:t>
            </w:r>
            <w:r>
              <w:t>HSG = Hydrologic Soil Group</w:t>
            </w:r>
          </w:p>
        </w:tc>
      </w:tr>
      <w:bookmarkEnd w:id="57"/>
    </w:tbl>
    <w:p w14:paraId="3135EF60" w14:textId="77777777" w:rsidR="000362F9" w:rsidRDefault="000362F9"/>
    <w:p w14:paraId="0CDDEA09" w14:textId="77777777" w:rsidR="00EF557E" w:rsidRDefault="00EF557E">
      <w:pPr>
        <w:sectPr w:rsidR="00EF557E">
          <w:type w:val="continuous"/>
          <w:pgSz w:w="12240" w:h="15840"/>
          <w:pgMar w:top="1440" w:right="1080" w:bottom="1440" w:left="1080" w:header="720" w:footer="720" w:gutter="0"/>
          <w:cols w:space="720"/>
          <w:docGrid w:linePitch="360"/>
        </w:sectPr>
      </w:pPr>
      <w:r>
        <w:br w:type="page"/>
      </w:r>
    </w:p>
    <w:p w14:paraId="10B29F01" w14:textId="0DA70EA8" w:rsidR="000362F9" w:rsidRDefault="00EF557E" w:rsidP="00EF557E">
      <w:pPr>
        <w:spacing w:after="0"/>
        <w:jc w:val="center"/>
        <w:rPr>
          <w:rFonts w:ascii="Calibri" w:hAnsi="Calibri"/>
          <w:b/>
          <w:bCs/>
          <w:color w:val="007DA3"/>
          <w:sz w:val="24"/>
          <w:szCs w:val="24"/>
          <w:shd w:val="clear" w:color="auto" w:fill="FFFFFF"/>
        </w:rPr>
      </w:pPr>
      <w:r>
        <w:rPr>
          <w:rFonts w:ascii="Calibri" w:hAnsi="Calibri"/>
          <w:b/>
          <w:bCs/>
          <w:color w:val="007DA3"/>
          <w:sz w:val="24"/>
          <w:szCs w:val="24"/>
          <w:shd w:val="clear" w:color="auto" w:fill="FFFFFF"/>
        </w:rPr>
        <w:lastRenderedPageBreak/>
        <w:t>Appendix B –Manchaug Pond Watershed Source Evaluation Survey</w:t>
      </w:r>
    </w:p>
    <w:p w14:paraId="5CEA09D6" w14:textId="19884989" w:rsidR="00EF557E" w:rsidRDefault="00EF557E" w:rsidP="00EF557E">
      <w:pPr>
        <w:spacing w:after="0"/>
        <w:jc w:val="center"/>
        <w:rPr>
          <w:rFonts w:ascii="Calibri" w:hAnsi="Calibri"/>
          <w:b/>
          <w:bCs/>
          <w:color w:val="007DA3"/>
          <w:sz w:val="24"/>
          <w:szCs w:val="24"/>
          <w:shd w:val="clear" w:color="auto" w:fill="FFFFFF"/>
        </w:rPr>
      </w:pPr>
    </w:p>
    <w:tbl>
      <w:tblPr>
        <w:tblpPr w:leftFromText="180" w:rightFromText="180" w:vertAnchor="text" w:horzAnchor="margin" w:tblpY="11"/>
        <w:tblW w:w="13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2700"/>
        <w:gridCol w:w="3320"/>
        <w:gridCol w:w="6227"/>
      </w:tblGrid>
      <w:tr w:rsidR="00EF557E" w:rsidRPr="00B51EBF" w14:paraId="2EF29089" w14:textId="77777777" w:rsidTr="004E01BC">
        <w:trPr>
          <w:trHeight w:val="450"/>
        </w:trPr>
        <w:tc>
          <w:tcPr>
            <w:tcW w:w="13147" w:type="dxa"/>
            <w:gridSpan w:val="4"/>
            <w:shd w:val="clear" w:color="auto" w:fill="006699"/>
            <w:noWrap/>
            <w:vAlign w:val="center"/>
            <w:hideMark/>
          </w:tcPr>
          <w:p w14:paraId="1F0571FC" w14:textId="77777777" w:rsidR="00EF557E" w:rsidRPr="00B51EBF" w:rsidRDefault="00EF557E" w:rsidP="004E01BC">
            <w:pPr>
              <w:spacing w:after="0" w:line="240" w:lineRule="auto"/>
              <w:jc w:val="center"/>
              <w:rPr>
                <w:rFonts w:ascii="Calibri" w:eastAsia="Times New Roman" w:hAnsi="Calibri" w:cs="Calibri"/>
                <w:b/>
                <w:bCs/>
                <w:color w:val="FFFFFF"/>
              </w:rPr>
            </w:pPr>
            <w:bookmarkStart w:id="58" w:name="RANGE!A1:D38"/>
            <w:r w:rsidRPr="00B51EBF">
              <w:rPr>
                <w:rFonts w:ascii="Calibri" w:eastAsia="Times New Roman" w:hAnsi="Calibri" w:cs="Calibri"/>
                <w:b/>
                <w:bCs/>
                <w:color w:val="FFFFFF"/>
              </w:rPr>
              <w:t>Manchaug Pond Watershed Evaluation - Source/Site List</w:t>
            </w:r>
            <w:bookmarkEnd w:id="58"/>
          </w:p>
        </w:tc>
      </w:tr>
      <w:tr w:rsidR="00EF557E" w:rsidRPr="00B51EBF" w14:paraId="699E3C15" w14:textId="77777777" w:rsidTr="004E01BC">
        <w:trPr>
          <w:trHeight w:val="354"/>
        </w:trPr>
        <w:tc>
          <w:tcPr>
            <w:tcW w:w="900" w:type="dxa"/>
            <w:shd w:val="clear" w:color="auto" w:fill="006699"/>
            <w:noWrap/>
            <w:vAlign w:val="center"/>
            <w:hideMark/>
          </w:tcPr>
          <w:p w14:paraId="2A9FB641" w14:textId="77777777" w:rsidR="00EF557E" w:rsidRPr="00B51EBF" w:rsidRDefault="00EF557E" w:rsidP="004E01BC">
            <w:pPr>
              <w:spacing w:after="0" w:line="240" w:lineRule="auto"/>
              <w:jc w:val="center"/>
              <w:rPr>
                <w:rFonts w:ascii="Calibri" w:eastAsia="Times New Roman" w:hAnsi="Calibri" w:cs="Calibri"/>
                <w:b/>
                <w:bCs/>
                <w:color w:val="FFFFFF"/>
              </w:rPr>
            </w:pPr>
            <w:r w:rsidRPr="00B51EBF">
              <w:rPr>
                <w:rFonts w:ascii="Calibri" w:eastAsia="Times New Roman" w:hAnsi="Calibri" w:cs="Calibri"/>
                <w:b/>
                <w:bCs/>
                <w:color w:val="FFFFFF"/>
              </w:rPr>
              <w:t>Site #</w:t>
            </w:r>
          </w:p>
        </w:tc>
        <w:tc>
          <w:tcPr>
            <w:tcW w:w="2700" w:type="dxa"/>
            <w:shd w:val="clear" w:color="auto" w:fill="006699"/>
            <w:noWrap/>
            <w:vAlign w:val="center"/>
            <w:hideMark/>
          </w:tcPr>
          <w:p w14:paraId="4C1FB753" w14:textId="77777777" w:rsidR="00EF557E" w:rsidRPr="00B51EBF" w:rsidRDefault="00EF557E" w:rsidP="004E01BC">
            <w:pPr>
              <w:spacing w:after="0" w:line="240" w:lineRule="auto"/>
              <w:jc w:val="center"/>
              <w:rPr>
                <w:rFonts w:ascii="Calibri" w:eastAsia="Times New Roman" w:hAnsi="Calibri" w:cs="Calibri"/>
                <w:b/>
                <w:bCs/>
                <w:color w:val="FFFFFF"/>
              </w:rPr>
            </w:pPr>
            <w:r w:rsidRPr="00B51EBF">
              <w:rPr>
                <w:rFonts w:ascii="Calibri" w:eastAsia="Times New Roman" w:hAnsi="Calibri" w:cs="Calibri"/>
                <w:b/>
                <w:bCs/>
                <w:color w:val="FFFFFF"/>
              </w:rPr>
              <w:t>Location</w:t>
            </w:r>
          </w:p>
        </w:tc>
        <w:tc>
          <w:tcPr>
            <w:tcW w:w="3320" w:type="dxa"/>
            <w:shd w:val="clear" w:color="auto" w:fill="006699"/>
            <w:noWrap/>
            <w:vAlign w:val="center"/>
            <w:hideMark/>
          </w:tcPr>
          <w:p w14:paraId="77C8D194" w14:textId="77777777" w:rsidR="00EF557E" w:rsidRPr="00B51EBF" w:rsidRDefault="00EF557E" w:rsidP="004E01BC">
            <w:pPr>
              <w:spacing w:after="0" w:line="240" w:lineRule="auto"/>
              <w:jc w:val="center"/>
              <w:rPr>
                <w:rFonts w:ascii="Calibri" w:eastAsia="Times New Roman" w:hAnsi="Calibri" w:cs="Calibri"/>
                <w:b/>
                <w:bCs/>
                <w:color w:val="FFFFFF"/>
              </w:rPr>
            </w:pPr>
            <w:r w:rsidRPr="00B51EBF">
              <w:rPr>
                <w:rFonts w:ascii="Calibri" w:eastAsia="Times New Roman" w:hAnsi="Calibri" w:cs="Calibri"/>
                <w:b/>
                <w:bCs/>
                <w:color w:val="FFFFFF"/>
              </w:rPr>
              <w:t>Potential Pollution Issue</w:t>
            </w:r>
          </w:p>
        </w:tc>
        <w:tc>
          <w:tcPr>
            <w:tcW w:w="6227" w:type="dxa"/>
            <w:shd w:val="clear" w:color="auto" w:fill="006699"/>
            <w:noWrap/>
            <w:vAlign w:val="center"/>
            <w:hideMark/>
          </w:tcPr>
          <w:p w14:paraId="6E1D0037" w14:textId="77777777" w:rsidR="00EF557E" w:rsidRPr="00B51EBF" w:rsidRDefault="00EF557E" w:rsidP="004E01BC">
            <w:pPr>
              <w:spacing w:after="0" w:line="240" w:lineRule="auto"/>
              <w:jc w:val="center"/>
              <w:rPr>
                <w:rFonts w:ascii="Calibri" w:eastAsia="Times New Roman" w:hAnsi="Calibri" w:cs="Calibri"/>
                <w:b/>
                <w:bCs/>
                <w:color w:val="FFFFFF"/>
              </w:rPr>
            </w:pPr>
            <w:r w:rsidRPr="00B51EBF">
              <w:rPr>
                <w:rFonts w:ascii="Calibri" w:eastAsia="Times New Roman" w:hAnsi="Calibri" w:cs="Calibri"/>
                <w:b/>
                <w:bCs/>
                <w:color w:val="FFFFFF"/>
              </w:rPr>
              <w:t>Recommended BMP/Management Measure</w:t>
            </w:r>
          </w:p>
        </w:tc>
      </w:tr>
      <w:tr w:rsidR="00EF557E" w:rsidRPr="00B51EBF" w14:paraId="0576644A" w14:textId="77777777" w:rsidTr="004E01BC">
        <w:trPr>
          <w:trHeight w:val="984"/>
        </w:trPr>
        <w:tc>
          <w:tcPr>
            <w:tcW w:w="900" w:type="dxa"/>
            <w:shd w:val="clear" w:color="auto" w:fill="CCECFF"/>
            <w:vAlign w:val="center"/>
            <w:hideMark/>
          </w:tcPr>
          <w:p w14:paraId="7673E670"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1</w:t>
            </w:r>
          </w:p>
        </w:tc>
        <w:tc>
          <w:tcPr>
            <w:tcW w:w="2700" w:type="dxa"/>
            <w:shd w:val="clear" w:color="auto" w:fill="CCECFF"/>
            <w:vAlign w:val="center"/>
            <w:hideMark/>
          </w:tcPr>
          <w:p w14:paraId="575C5DB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Horse Barn on Central Turnpike Road.</w:t>
            </w:r>
          </w:p>
        </w:tc>
        <w:tc>
          <w:tcPr>
            <w:tcW w:w="3320" w:type="dxa"/>
            <w:shd w:val="clear" w:color="auto" w:fill="CCECFF"/>
            <w:vAlign w:val="center"/>
            <w:hideMark/>
          </w:tcPr>
          <w:p w14:paraId="0D83CEE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Tributaries</w:t>
            </w:r>
          </w:p>
        </w:tc>
        <w:tc>
          <w:tcPr>
            <w:tcW w:w="6227" w:type="dxa"/>
            <w:shd w:val="clear" w:color="auto" w:fill="CCECFF"/>
            <w:vAlign w:val="center"/>
            <w:hideMark/>
          </w:tcPr>
          <w:p w14:paraId="14A47DAF"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58D6D343" w14:textId="77777777" w:rsidTr="004E01BC">
        <w:trPr>
          <w:trHeight w:val="984"/>
        </w:trPr>
        <w:tc>
          <w:tcPr>
            <w:tcW w:w="900" w:type="dxa"/>
            <w:shd w:val="clear" w:color="auto" w:fill="auto"/>
            <w:vAlign w:val="center"/>
            <w:hideMark/>
          </w:tcPr>
          <w:p w14:paraId="29F229D3"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w:t>
            </w:r>
          </w:p>
        </w:tc>
        <w:tc>
          <w:tcPr>
            <w:tcW w:w="2700" w:type="dxa"/>
            <w:shd w:val="clear" w:color="auto" w:fill="auto"/>
            <w:vAlign w:val="center"/>
            <w:hideMark/>
          </w:tcPr>
          <w:p w14:paraId="4A3B4D4E"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Horse Barn Near Intersection of Mendon Road and Old Mill Road.</w:t>
            </w:r>
          </w:p>
        </w:tc>
        <w:tc>
          <w:tcPr>
            <w:tcW w:w="3320" w:type="dxa"/>
            <w:shd w:val="clear" w:color="auto" w:fill="auto"/>
            <w:vAlign w:val="center"/>
            <w:hideMark/>
          </w:tcPr>
          <w:p w14:paraId="60119861"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Tributaries</w:t>
            </w:r>
          </w:p>
        </w:tc>
        <w:tc>
          <w:tcPr>
            <w:tcW w:w="6227" w:type="dxa"/>
            <w:shd w:val="clear" w:color="auto" w:fill="auto"/>
            <w:vAlign w:val="center"/>
            <w:hideMark/>
          </w:tcPr>
          <w:p w14:paraId="1E0FA26C"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1C134483" w14:textId="77777777" w:rsidTr="004E01BC">
        <w:trPr>
          <w:trHeight w:val="1844"/>
        </w:trPr>
        <w:tc>
          <w:tcPr>
            <w:tcW w:w="900" w:type="dxa"/>
            <w:shd w:val="clear" w:color="auto" w:fill="CCECFF"/>
            <w:vAlign w:val="center"/>
            <w:hideMark/>
          </w:tcPr>
          <w:p w14:paraId="44739CDD"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3</w:t>
            </w:r>
          </w:p>
        </w:tc>
        <w:tc>
          <w:tcPr>
            <w:tcW w:w="2700" w:type="dxa"/>
            <w:shd w:val="clear" w:color="auto" w:fill="CCECFF"/>
            <w:vAlign w:val="center"/>
            <w:hideMark/>
          </w:tcPr>
          <w:p w14:paraId="225596DD"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Campground located on Manchaug Road near north end of Manchaug Pond</w:t>
            </w:r>
          </w:p>
        </w:tc>
        <w:tc>
          <w:tcPr>
            <w:tcW w:w="3320" w:type="dxa"/>
            <w:shd w:val="clear" w:color="auto" w:fill="CCECFF"/>
            <w:vAlign w:val="center"/>
            <w:hideMark/>
          </w:tcPr>
          <w:p w14:paraId="48896830"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Bacteria source causing algae blooms in Aldrich Mill Pond.</w:t>
            </w:r>
          </w:p>
        </w:tc>
        <w:tc>
          <w:tcPr>
            <w:tcW w:w="6227" w:type="dxa"/>
            <w:shd w:val="clear" w:color="auto" w:fill="CCECFF"/>
            <w:vAlign w:val="center"/>
            <w:hideMark/>
          </w:tcPr>
          <w:p w14:paraId="5A6ED35A" w14:textId="0193F1FE"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There are two campgrounds (Holbrook and Sutton Falls) located at the north end of the pond. Both campgrounds are understood to be in compliance with the septic regulations</w:t>
            </w:r>
            <w:r w:rsidR="00691AC8">
              <w:rPr>
                <w:rFonts w:ascii="Calibri" w:eastAsia="Times New Roman" w:hAnsi="Calibri" w:cs="Calibri"/>
                <w:sz w:val="20"/>
                <w:szCs w:val="20"/>
              </w:rPr>
              <w:t xml:space="preserve"> however a significant portion of each is not connected to the septic system.</w:t>
            </w:r>
            <w:r w:rsidRPr="00B51EBF">
              <w:rPr>
                <w:rFonts w:ascii="Calibri" w:eastAsia="Times New Roman" w:hAnsi="Calibri" w:cs="Calibri"/>
                <w:sz w:val="20"/>
                <w:szCs w:val="20"/>
              </w:rPr>
              <w:t xml:space="preserve"> </w:t>
            </w:r>
          </w:p>
          <w:p w14:paraId="68AEFC55" w14:textId="5AF66BE2"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Sources of bacteria and nutrient</w:t>
            </w:r>
            <w:r w:rsidR="00691AC8">
              <w:rPr>
                <w:rFonts w:ascii="Calibri" w:eastAsia="Times New Roman" w:hAnsi="Calibri" w:cs="Calibri"/>
                <w:sz w:val="20"/>
                <w:szCs w:val="20"/>
              </w:rPr>
              <w:t>s</w:t>
            </w:r>
            <w:r w:rsidRPr="00B51EBF">
              <w:rPr>
                <w:rFonts w:ascii="Calibri" w:eastAsia="Times New Roman" w:hAnsi="Calibri" w:cs="Calibri"/>
                <w:sz w:val="20"/>
                <w:szCs w:val="20"/>
              </w:rPr>
              <w:t xml:space="preserve"> may be entering the pond from upstream locations in the watershed. Additional water quality monitoring and watershed investigation is needed to isolate tributaries with high pollutant concentrations and identify potential sources. </w:t>
            </w:r>
          </w:p>
        </w:tc>
      </w:tr>
      <w:tr w:rsidR="00EF557E" w:rsidRPr="00B51EBF" w14:paraId="45CA1827" w14:textId="77777777" w:rsidTr="004E01BC">
        <w:trPr>
          <w:trHeight w:val="890"/>
        </w:trPr>
        <w:tc>
          <w:tcPr>
            <w:tcW w:w="900" w:type="dxa"/>
            <w:shd w:val="clear" w:color="auto" w:fill="auto"/>
            <w:vAlign w:val="center"/>
            <w:hideMark/>
          </w:tcPr>
          <w:p w14:paraId="2A382431"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4</w:t>
            </w:r>
          </w:p>
        </w:tc>
        <w:tc>
          <w:tcPr>
            <w:tcW w:w="2700" w:type="dxa"/>
            <w:shd w:val="clear" w:color="auto" w:fill="auto"/>
            <w:vAlign w:val="center"/>
            <w:hideMark/>
          </w:tcPr>
          <w:p w14:paraId="46D13408"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Horse Barn on Lackey Road. </w:t>
            </w:r>
          </w:p>
        </w:tc>
        <w:tc>
          <w:tcPr>
            <w:tcW w:w="3320" w:type="dxa"/>
            <w:shd w:val="clear" w:color="auto" w:fill="auto"/>
            <w:vAlign w:val="center"/>
            <w:hideMark/>
          </w:tcPr>
          <w:p w14:paraId="62C5F4A4"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Tributaries</w:t>
            </w:r>
          </w:p>
        </w:tc>
        <w:tc>
          <w:tcPr>
            <w:tcW w:w="6227" w:type="dxa"/>
            <w:shd w:val="clear" w:color="auto" w:fill="auto"/>
            <w:vAlign w:val="center"/>
            <w:hideMark/>
          </w:tcPr>
          <w:p w14:paraId="5F471A55" w14:textId="1AE84046"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w:t>
            </w:r>
            <w:r w:rsidR="00691AC8">
              <w:rPr>
                <w:rFonts w:ascii="Calibri" w:eastAsia="Times New Roman" w:hAnsi="Calibri" w:cs="Calibri"/>
                <w:sz w:val="20"/>
                <w:szCs w:val="20"/>
              </w:rPr>
              <w:t>(s)</w:t>
            </w:r>
            <w:r w:rsidRPr="00B51EBF">
              <w:rPr>
                <w:rFonts w:ascii="Calibri" w:eastAsia="Times New Roman" w:hAnsi="Calibri" w:cs="Calibri"/>
                <w:sz w:val="20"/>
                <w:szCs w:val="20"/>
              </w:rPr>
              <w:t xml:space="preserve"> will be invited to participate in the Hobby Farming Technical Outreach Program as part of the proposed stormwater BMPs being proposed in the 2020 319 Grant application.</w:t>
            </w:r>
          </w:p>
        </w:tc>
      </w:tr>
      <w:tr w:rsidR="00EF557E" w:rsidRPr="00B51EBF" w14:paraId="2D6D67F8" w14:textId="77777777" w:rsidTr="004E01BC">
        <w:trPr>
          <w:trHeight w:val="1230"/>
        </w:trPr>
        <w:tc>
          <w:tcPr>
            <w:tcW w:w="900" w:type="dxa"/>
            <w:shd w:val="clear" w:color="auto" w:fill="CCECFF"/>
            <w:vAlign w:val="center"/>
            <w:hideMark/>
          </w:tcPr>
          <w:p w14:paraId="750D71DF"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5</w:t>
            </w:r>
          </w:p>
        </w:tc>
        <w:tc>
          <w:tcPr>
            <w:tcW w:w="2700" w:type="dxa"/>
            <w:shd w:val="clear" w:color="auto" w:fill="CCECFF"/>
            <w:vAlign w:val="center"/>
            <w:hideMark/>
          </w:tcPr>
          <w:p w14:paraId="1FD672D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Lackey Road</w:t>
            </w:r>
            <w:r w:rsidRPr="00B51EBF">
              <w:rPr>
                <w:rFonts w:ascii="Calibri" w:eastAsia="Times New Roman" w:hAnsi="Calibri" w:cs="Calibri"/>
                <w:sz w:val="20"/>
                <w:szCs w:val="20"/>
              </w:rPr>
              <w:br/>
              <w:t xml:space="preserve">Steep Slope Drainage Channels </w:t>
            </w:r>
          </w:p>
        </w:tc>
        <w:tc>
          <w:tcPr>
            <w:tcW w:w="3320" w:type="dxa"/>
            <w:shd w:val="clear" w:color="auto" w:fill="CCECFF"/>
            <w:vAlign w:val="center"/>
            <w:hideMark/>
          </w:tcPr>
          <w:p w14:paraId="00FFB10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Channels (5-10% Slope)  Erosion and Source of Sediment Migration</w:t>
            </w:r>
          </w:p>
        </w:tc>
        <w:tc>
          <w:tcPr>
            <w:tcW w:w="6227" w:type="dxa"/>
            <w:shd w:val="clear" w:color="auto" w:fill="CCECFF"/>
            <w:vAlign w:val="center"/>
            <w:hideMark/>
          </w:tcPr>
          <w:p w14:paraId="6C37A2CC"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traps and channel stabilization BMPs were completed at the intersection of Lackey Road and Manchaug Road.</w:t>
            </w:r>
            <w:r w:rsidRPr="00B51EBF">
              <w:rPr>
                <w:rFonts w:ascii="Calibri" w:eastAsia="Times New Roman" w:hAnsi="Calibri" w:cs="Calibri"/>
                <w:sz w:val="20"/>
                <w:szCs w:val="20"/>
              </w:rPr>
              <w:br/>
              <w:t>Stormwater BMPs are proposed in the 2020 grant application to stabilize drainage ditches along Lackey Road and install additional sediment traps</w:t>
            </w:r>
          </w:p>
        </w:tc>
      </w:tr>
      <w:tr w:rsidR="00EF557E" w:rsidRPr="00B51EBF" w14:paraId="51CB38B0" w14:textId="77777777" w:rsidTr="004E01BC">
        <w:trPr>
          <w:trHeight w:val="492"/>
        </w:trPr>
        <w:tc>
          <w:tcPr>
            <w:tcW w:w="900" w:type="dxa"/>
            <w:shd w:val="clear" w:color="auto" w:fill="auto"/>
            <w:vAlign w:val="center"/>
            <w:hideMark/>
          </w:tcPr>
          <w:p w14:paraId="593A5DD9"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6</w:t>
            </w:r>
          </w:p>
        </w:tc>
        <w:tc>
          <w:tcPr>
            <w:tcW w:w="2700" w:type="dxa"/>
            <w:shd w:val="clear" w:color="auto" w:fill="auto"/>
            <w:vAlign w:val="center"/>
            <w:hideMark/>
          </w:tcPr>
          <w:p w14:paraId="2F2F35FC"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Low Lying Flood Area along Manchaug Road</w:t>
            </w:r>
          </w:p>
        </w:tc>
        <w:tc>
          <w:tcPr>
            <w:tcW w:w="3320" w:type="dxa"/>
            <w:shd w:val="clear" w:color="auto" w:fill="auto"/>
            <w:vAlign w:val="center"/>
            <w:hideMark/>
          </w:tcPr>
          <w:p w14:paraId="4136CA7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Sediment Migration from Sheet Flow and Bank Erosion</w:t>
            </w:r>
          </w:p>
        </w:tc>
        <w:tc>
          <w:tcPr>
            <w:tcW w:w="6227" w:type="dxa"/>
            <w:shd w:val="clear" w:color="auto" w:fill="auto"/>
            <w:vAlign w:val="center"/>
            <w:hideMark/>
          </w:tcPr>
          <w:p w14:paraId="6E01B009"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large diameter infiltration catch basin and crushed stone infiltration bed was completed</w:t>
            </w:r>
          </w:p>
        </w:tc>
      </w:tr>
      <w:tr w:rsidR="00EF557E" w:rsidRPr="00B51EBF" w14:paraId="1374F623" w14:textId="77777777" w:rsidTr="004E01BC">
        <w:trPr>
          <w:trHeight w:val="492"/>
        </w:trPr>
        <w:tc>
          <w:tcPr>
            <w:tcW w:w="900" w:type="dxa"/>
            <w:tcBorders>
              <w:bottom w:val="single" w:sz="4" w:space="0" w:color="auto"/>
            </w:tcBorders>
            <w:shd w:val="clear" w:color="auto" w:fill="CCECFF"/>
            <w:vAlign w:val="center"/>
            <w:hideMark/>
          </w:tcPr>
          <w:p w14:paraId="7C4A95A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7</w:t>
            </w:r>
          </w:p>
        </w:tc>
        <w:tc>
          <w:tcPr>
            <w:tcW w:w="2700" w:type="dxa"/>
            <w:tcBorders>
              <w:bottom w:val="single" w:sz="4" w:space="0" w:color="auto"/>
            </w:tcBorders>
            <w:shd w:val="clear" w:color="auto" w:fill="CCECFF"/>
            <w:vAlign w:val="center"/>
            <w:hideMark/>
          </w:tcPr>
          <w:p w14:paraId="545CCA3D"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Drainage System along Northeast Corner of Manchaug Pond along Manchaug Road</w:t>
            </w:r>
          </w:p>
        </w:tc>
        <w:tc>
          <w:tcPr>
            <w:tcW w:w="3320" w:type="dxa"/>
            <w:tcBorders>
              <w:bottom w:val="single" w:sz="4" w:space="0" w:color="auto"/>
            </w:tcBorders>
            <w:shd w:val="clear" w:color="auto" w:fill="CCECFF"/>
            <w:vAlign w:val="center"/>
            <w:hideMark/>
          </w:tcPr>
          <w:p w14:paraId="06C76F97"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Source of Sediment Migration from Manchaug Road</w:t>
            </w:r>
          </w:p>
        </w:tc>
        <w:tc>
          <w:tcPr>
            <w:tcW w:w="6227" w:type="dxa"/>
            <w:tcBorders>
              <w:bottom w:val="single" w:sz="4" w:space="0" w:color="auto"/>
            </w:tcBorders>
            <w:shd w:val="clear" w:color="auto" w:fill="CCECFF"/>
            <w:vAlign w:val="center"/>
            <w:hideMark/>
          </w:tcPr>
          <w:p w14:paraId="2C1096C6"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traps and channel stabilization BMPs were completed</w:t>
            </w:r>
          </w:p>
        </w:tc>
      </w:tr>
      <w:tr w:rsidR="00EF557E" w:rsidRPr="00B51EBF" w14:paraId="6BA78D69" w14:textId="77777777" w:rsidTr="004E01BC">
        <w:trPr>
          <w:trHeight w:val="492"/>
        </w:trPr>
        <w:tc>
          <w:tcPr>
            <w:tcW w:w="900" w:type="dxa"/>
            <w:shd w:val="clear" w:color="auto" w:fill="FFFFFF"/>
            <w:vAlign w:val="center"/>
            <w:hideMark/>
          </w:tcPr>
          <w:p w14:paraId="091345C7"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8</w:t>
            </w:r>
          </w:p>
        </w:tc>
        <w:tc>
          <w:tcPr>
            <w:tcW w:w="2700" w:type="dxa"/>
            <w:shd w:val="clear" w:color="auto" w:fill="FFFFFF"/>
            <w:vAlign w:val="center"/>
            <w:hideMark/>
          </w:tcPr>
          <w:p w14:paraId="4368AB7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Camp &amp; Outhouse on Manchaug Road (Before road starts to climb)</w:t>
            </w:r>
          </w:p>
        </w:tc>
        <w:tc>
          <w:tcPr>
            <w:tcW w:w="3320" w:type="dxa"/>
            <w:shd w:val="clear" w:color="auto" w:fill="FFFFFF"/>
            <w:vAlign w:val="center"/>
            <w:hideMark/>
          </w:tcPr>
          <w:p w14:paraId="2186318C"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Outhouse or Camp Septic Management Practices</w:t>
            </w:r>
          </w:p>
        </w:tc>
        <w:tc>
          <w:tcPr>
            <w:tcW w:w="6227" w:type="dxa"/>
            <w:shd w:val="clear" w:color="auto" w:fill="FFFFFF"/>
            <w:vAlign w:val="center"/>
            <w:hideMark/>
          </w:tcPr>
          <w:p w14:paraId="34278860"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Camp has been removed and a new home built.</w:t>
            </w:r>
          </w:p>
        </w:tc>
      </w:tr>
      <w:tr w:rsidR="00EF557E" w:rsidRPr="00B51EBF" w14:paraId="1EF8DEBA" w14:textId="77777777" w:rsidTr="004E01BC">
        <w:trPr>
          <w:trHeight w:val="354"/>
        </w:trPr>
        <w:tc>
          <w:tcPr>
            <w:tcW w:w="900" w:type="dxa"/>
            <w:shd w:val="clear" w:color="auto" w:fill="006699"/>
            <w:noWrap/>
            <w:vAlign w:val="center"/>
            <w:hideMark/>
          </w:tcPr>
          <w:p w14:paraId="15E8DA60" w14:textId="77777777" w:rsidR="00EF557E" w:rsidRPr="00B51EBF" w:rsidRDefault="00EF557E" w:rsidP="004E01BC">
            <w:pPr>
              <w:spacing w:after="0" w:line="240" w:lineRule="auto"/>
              <w:jc w:val="center"/>
              <w:rPr>
                <w:rFonts w:ascii="Calibri" w:eastAsia="Times New Roman" w:hAnsi="Calibri" w:cs="Calibri"/>
                <w:b/>
                <w:bCs/>
                <w:color w:val="FFFFFF" w:themeColor="background1"/>
                <w:sz w:val="20"/>
                <w:szCs w:val="20"/>
              </w:rPr>
            </w:pPr>
            <w:r w:rsidRPr="00B51EBF">
              <w:rPr>
                <w:rFonts w:ascii="Calibri" w:eastAsia="Times New Roman" w:hAnsi="Calibri" w:cs="Calibri"/>
                <w:b/>
                <w:bCs/>
                <w:color w:val="FFFFFF" w:themeColor="background1"/>
                <w:sz w:val="20"/>
                <w:szCs w:val="20"/>
              </w:rPr>
              <w:lastRenderedPageBreak/>
              <w:t>Site #</w:t>
            </w:r>
          </w:p>
        </w:tc>
        <w:tc>
          <w:tcPr>
            <w:tcW w:w="2700" w:type="dxa"/>
            <w:shd w:val="clear" w:color="auto" w:fill="006699"/>
            <w:noWrap/>
            <w:vAlign w:val="center"/>
            <w:hideMark/>
          </w:tcPr>
          <w:p w14:paraId="210E57A3" w14:textId="77777777" w:rsidR="00EF557E" w:rsidRPr="00B51EBF" w:rsidRDefault="00EF557E" w:rsidP="004E01BC">
            <w:pPr>
              <w:spacing w:after="0" w:line="240" w:lineRule="auto"/>
              <w:jc w:val="center"/>
              <w:rPr>
                <w:rFonts w:ascii="Calibri" w:eastAsia="Times New Roman" w:hAnsi="Calibri" w:cs="Calibri"/>
                <w:b/>
                <w:bCs/>
                <w:color w:val="FFFFFF" w:themeColor="background1"/>
                <w:sz w:val="20"/>
                <w:szCs w:val="20"/>
              </w:rPr>
            </w:pPr>
            <w:r w:rsidRPr="00B51EBF">
              <w:rPr>
                <w:rFonts w:ascii="Calibri" w:eastAsia="Times New Roman" w:hAnsi="Calibri" w:cs="Calibri"/>
                <w:b/>
                <w:bCs/>
                <w:color w:val="FFFFFF" w:themeColor="background1"/>
                <w:sz w:val="20"/>
                <w:szCs w:val="20"/>
              </w:rPr>
              <w:t>Location</w:t>
            </w:r>
          </w:p>
        </w:tc>
        <w:tc>
          <w:tcPr>
            <w:tcW w:w="3320" w:type="dxa"/>
            <w:shd w:val="clear" w:color="auto" w:fill="006699"/>
            <w:noWrap/>
            <w:vAlign w:val="center"/>
            <w:hideMark/>
          </w:tcPr>
          <w:p w14:paraId="3E44DBFC" w14:textId="77777777" w:rsidR="00EF557E" w:rsidRPr="00B51EBF" w:rsidRDefault="00EF557E" w:rsidP="004E01BC">
            <w:pPr>
              <w:spacing w:after="0" w:line="240" w:lineRule="auto"/>
              <w:jc w:val="center"/>
              <w:rPr>
                <w:rFonts w:ascii="Calibri" w:eastAsia="Times New Roman" w:hAnsi="Calibri" w:cs="Calibri"/>
                <w:b/>
                <w:bCs/>
                <w:color w:val="FFFFFF" w:themeColor="background1"/>
                <w:sz w:val="20"/>
                <w:szCs w:val="20"/>
              </w:rPr>
            </w:pPr>
            <w:r w:rsidRPr="00B51EBF">
              <w:rPr>
                <w:rFonts w:ascii="Calibri" w:eastAsia="Times New Roman" w:hAnsi="Calibri" w:cs="Calibri"/>
                <w:b/>
                <w:bCs/>
                <w:color w:val="FFFFFF" w:themeColor="background1"/>
                <w:sz w:val="20"/>
                <w:szCs w:val="20"/>
              </w:rPr>
              <w:t>Potential Pollution Issue</w:t>
            </w:r>
          </w:p>
        </w:tc>
        <w:tc>
          <w:tcPr>
            <w:tcW w:w="6227" w:type="dxa"/>
            <w:shd w:val="clear" w:color="auto" w:fill="006699"/>
            <w:noWrap/>
            <w:vAlign w:val="center"/>
            <w:hideMark/>
          </w:tcPr>
          <w:p w14:paraId="72B82F3B" w14:textId="77777777" w:rsidR="00EF557E" w:rsidRPr="00B51EBF" w:rsidRDefault="00EF557E" w:rsidP="004E01BC">
            <w:pPr>
              <w:spacing w:after="0" w:line="240" w:lineRule="auto"/>
              <w:jc w:val="center"/>
              <w:rPr>
                <w:rFonts w:ascii="Calibri" w:eastAsia="Times New Roman" w:hAnsi="Calibri" w:cs="Calibri"/>
                <w:b/>
                <w:bCs/>
                <w:color w:val="FFFFFF" w:themeColor="background1"/>
                <w:sz w:val="20"/>
                <w:szCs w:val="20"/>
              </w:rPr>
            </w:pPr>
            <w:r w:rsidRPr="00B51EBF">
              <w:rPr>
                <w:rFonts w:ascii="Calibri" w:eastAsia="Times New Roman" w:hAnsi="Calibri" w:cs="Calibri"/>
                <w:b/>
                <w:bCs/>
                <w:color w:val="FFFFFF" w:themeColor="background1"/>
                <w:sz w:val="20"/>
                <w:szCs w:val="20"/>
              </w:rPr>
              <w:t>Recommended BMP/Management Measure</w:t>
            </w:r>
          </w:p>
        </w:tc>
      </w:tr>
      <w:tr w:rsidR="00EF557E" w:rsidRPr="00B51EBF" w14:paraId="3C6353C9" w14:textId="77777777" w:rsidTr="004E01BC">
        <w:trPr>
          <w:trHeight w:val="738"/>
        </w:trPr>
        <w:tc>
          <w:tcPr>
            <w:tcW w:w="900" w:type="dxa"/>
            <w:tcBorders>
              <w:bottom w:val="single" w:sz="4" w:space="0" w:color="auto"/>
            </w:tcBorders>
            <w:shd w:val="clear" w:color="auto" w:fill="CCECFF"/>
            <w:vAlign w:val="center"/>
            <w:hideMark/>
          </w:tcPr>
          <w:p w14:paraId="4C85357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9</w:t>
            </w:r>
          </w:p>
        </w:tc>
        <w:tc>
          <w:tcPr>
            <w:tcW w:w="2700" w:type="dxa"/>
            <w:tcBorders>
              <w:bottom w:val="single" w:sz="4" w:space="0" w:color="auto"/>
            </w:tcBorders>
            <w:shd w:val="clear" w:color="auto" w:fill="CCECFF"/>
            <w:vAlign w:val="center"/>
            <w:hideMark/>
          </w:tcPr>
          <w:p w14:paraId="2D60593E"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Long/Moderately Steep Drainage Channels on Manchaug Road.</w:t>
            </w:r>
          </w:p>
        </w:tc>
        <w:tc>
          <w:tcPr>
            <w:tcW w:w="3320" w:type="dxa"/>
            <w:tcBorders>
              <w:bottom w:val="single" w:sz="4" w:space="0" w:color="auto"/>
            </w:tcBorders>
            <w:shd w:val="clear" w:color="auto" w:fill="CCECFF"/>
            <w:vAlign w:val="center"/>
            <w:hideMark/>
          </w:tcPr>
          <w:p w14:paraId="644C588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Drainage Channels (2-3% Slope)  Erosion and Source of Sediment and Petroleum Migration </w:t>
            </w:r>
          </w:p>
        </w:tc>
        <w:tc>
          <w:tcPr>
            <w:tcW w:w="6227" w:type="dxa"/>
            <w:tcBorders>
              <w:bottom w:val="single" w:sz="4" w:space="0" w:color="auto"/>
            </w:tcBorders>
            <w:shd w:val="clear" w:color="auto" w:fill="CCECFF"/>
            <w:vAlign w:val="center"/>
            <w:hideMark/>
          </w:tcPr>
          <w:p w14:paraId="5FEDAF1A"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traps and channel stabilization BMPs were completed</w:t>
            </w:r>
          </w:p>
        </w:tc>
      </w:tr>
      <w:tr w:rsidR="00EF557E" w:rsidRPr="00B51EBF" w14:paraId="54580FB8" w14:textId="77777777" w:rsidTr="004E01BC">
        <w:trPr>
          <w:trHeight w:val="492"/>
        </w:trPr>
        <w:tc>
          <w:tcPr>
            <w:tcW w:w="900" w:type="dxa"/>
            <w:shd w:val="clear" w:color="auto" w:fill="FFFFFF"/>
            <w:vAlign w:val="center"/>
            <w:hideMark/>
          </w:tcPr>
          <w:p w14:paraId="4992099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10</w:t>
            </w:r>
          </w:p>
        </w:tc>
        <w:tc>
          <w:tcPr>
            <w:tcW w:w="2700" w:type="dxa"/>
            <w:shd w:val="clear" w:color="auto" w:fill="FFFFFF"/>
            <w:vAlign w:val="center"/>
            <w:hideMark/>
          </w:tcPr>
          <w:p w14:paraId="0287530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Camp on Manchaug Road                              (Before road starts to climb)</w:t>
            </w:r>
          </w:p>
        </w:tc>
        <w:tc>
          <w:tcPr>
            <w:tcW w:w="3320" w:type="dxa"/>
            <w:shd w:val="clear" w:color="auto" w:fill="FFFFFF"/>
            <w:vAlign w:val="center"/>
            <w:hideMark/>
          </w:tcPr>
          <w:p w14:paraId="1C88231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Outhouse or Camp Septic Management Practices</w:t>
            </w:r>
          </w:p>
        </w:tc>
        <w:tc>
          <w:tcPr>
            <w:tcW w:w="6227" w:type="dxa"/>
            <w:shd w:val="clear" w:color="auto" w:fill="FFFFFF"/>
            <w:vAlign w:val="center"/>
            <w:hideMark/>
          </w:tcPr>
          <w:p w14:paraId="2DB6AEAE"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Implement Septic Management Practices through Public Education &amp; Outreach</w:t>
            </w:r>
          </w:p>
        </w:tc>
      </w:tr>
      <w:tr w:rsidR="00EF557E" w:rsidRPr="00B51EBF" w14:paraId="5578862D" w14:textId="77777777" w:rsidTr="004E01BC">
        <w:trPr>
          <w:trHeight w:val="492"/>
        </w:trPr>
        <w:tc>
          <w:tcPr>
            <w:tcW w:w="900" w:type="dxa"/>
            <w:tcBorders>
              <w:bottom w:val="single" w:sz="4" w:space="0" w:color="auto"/>
            </w:tcBorders>
            <w:shd w:val="clear" w:color="auto" w:fill="CCECFF"/>
            <w:vAlign w:val="center"/>
            <w:hideMark/>
          </w:tcPr>
          <w:p w14:paraId="515FDCC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11</w:t>
            </w:r>
          </w:p>
        </w:tc>
        <w:tc>
          <w:tcPr>
            <w:tcW w:w="2700" w:type="dxa"/>
            <w:tcBorders>
              <w:bottom w:val="single" w:sz="4" w:space="0" w:color="auto"/>
            </w:tcBorders>
            <w:shd w:val="clear" w:color="auto" w:fill="CCECFF"/>
            <w:vAlign w:val="center"/>
            <w:hideMark/>
          </w:tcPr>
          <w:p w14:paraId="65A4F34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Irma Jones Cul-de-Sac</w:t>
            </w:r>
          </w:p>
        </w:tc>
        <w:tc>
          <w:tcPr>
            <w:tcW w:w="3320" w:type="dxa"/>
            <w:tcBorders>
              <w:bottom w:val="single" w:sz="4" w:space="0" w:color="auto"/>
            </w:tcBorders>
            <w:shd w:val="clear" w:color="auto" w:fill="CCECFF"/>
            <w:vAlign w:val="center"/>
            <w:hideMark/>
          </w:tcPr>
          <w:p w14:paraId="04163E8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Beach Erosion and Source of Sediment Migration</w:t>
            </w:r>
          </w:p>
        </w:tc>
        <w:tc>
          <w:tcPr>
            <w:tcW w:w="6227" w:type="dxa"/>
            <w:tcBorders>
              <w:bottom w:val="single" w:sz="4" w:space="0" w:color="auto"/>
            </w:tcBorders>
            <w:shd w:val="clear" w:color="auto" w:fill="CCECFF"/>
            <w:vAlign w:val="center"/>
            <w:hideMark/>
          </w:tcPr>
          <w:p w14:paraId="646A1A1C"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rainga</w:t>
            </w:r>
            <w:r>
              <w:rPr>
                <w:rFonts w:ascii="Calibri" w:eastAsia="Times New Roman" w:hAnsi="Calibri" w:cs="Calibri"/>
                <w:sz w:val="20"/>
                <w:szCs w:val="20"/>
              </w:rPr>
              <w:t>r</w:t>
            </w:r>
            <w:r w:rsidRPr="00B51EBF">
              <w:rPr>
                <w:rFonts w:ascii="Calibri" w:eastAsia="Times New Roman" w:hAnsi="Calibri" w:cs="Calibri"/>
                <w:sz w:val="20"/>
                <w:szCs w:val="20"/>
              </w:rPr>
              <w:t>den, infiltration catch basin and stabilization of beach area were completed</w:t>
            </w:r>
          </w:p>
        </w:tc>
      </w:tr>
      <w:tr w:rsidR="00EF557E" w:rsidRPr="00B51EBF" w14:paraId="370A2E75" w14:textId="77777777" w:rsidTr="004E01BC">
        <w:trPr>
          <w:trHeight w:val="1337"/>
        </w:trPr>
        <w:tc>
          <w:tcPr>
            <w:tcW w:w="900" w:type="dxa"/>
            <w:shd w:val="clear" w:color="auto" w:fill="FFFFFF"/>
            <w:vAlign w:val="center"/>
            <w:hideMark/>
          </w:tcPr>
          <w:p w14:paraId="0BC05CAB"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12</w:t>
            </w:r>
          </w:p>
        </w:tc>
        <w:tc>
          <w:tcPr>
            <w:tcW w:w="2700" w:type="dxa"/>
            <w:shd w:val="clear" w:color="auto" w:fill="FFFFFF"/>
            <w:vAlign w:val="center"/>
            <w:hideMark/>
          </w:tcPr>
          <w:p w14:paraId="6DAFCA4F"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Boat Ramp on Torrey Road.</w:t>
            </w:r>
          </w:p>
        </w:tc>
        <w:tc>
          <w:tcPr>
            <w:tcW w:w="3320" w:type="dxa"/>
            <w:shd w:val="clear" w:color="auto" w:fill="FFFFFF"/>
            <w:vAlign w:val="center"/>
            <w:hideMark/>
          </w:tcPr>
          <w:p w14:paraId="0BF12FC4"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Sediment &amp; Petroleum Migration</w:t>
            </w:r>
          </w:p>
        </w:tc>
        <w:tc>
          <w:tcPr>
            <w:tcW w:w="6227" w:type="dxa"/>
            <w:shd w:val="clear" w:color="auto" w:fill="FFFFFF"/>
            <w:vAlign w:val="center"/>
            <w:hideMark/>
          </w:tcPr>
          <w:p w14:paraId="3EC21771"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 bio-retention area and infiltration catch basins were completed</w:t>
            </w:r>
            <w:r w:rsidRPr="00B51EBF">
              <w:rPr>
                <w:rFonts w:ascii="Calibri" w:eastAsia="Times New Roman" w:hAnsi="Calibri" w:cs="Calibri"/>
                <w:sz w:val="20"/>
                <w:szCs w:val="20"/>
              </w:rPr>
              <w:br/>
              <w:t>Additional stormwater BMPs are proposed in the 2020 grant application, including deep sump/perforated catch basins, sub-surface crushed stone infiltration bed and porous pavement.</w:t>
            </w:r>
          </w:p>
        </w:tc>
      </w:tr>
      <w:tr w:rsidR="00EF557E" w:rsidRPr="00B51EBF" w14:paraId="6D65846D" w14:textId="77777777" w:rsidTr="004E01BC">
        <w:trPr>
          <w:trHeight w:val="738"/>
        </w:trPr>
        <w:tc>
          <w:tcPr>
            <w:tcW w:w="900" w:type="dxa"/>
            <w:tcBorders>
              <w:bottom w:val="single" w:sz="4" w:space="0" w:color="auto"/>
            </w:tcBorders>
            <w:shd w:val="clear" w:color="auto" w:fill="CCECFF"/>
            <w:vAlign w:val="center"/>
            <w:hideMark/>
          </w:tcPr>
          <w:p w14:paraId="1CA50144"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13</w:t>
            </w:r>
          </w:p>
        </w:tc>
        <w:tc>
          <w:tcPr>
            <w:tcW w:w="2700" w:type="dxa"/>
            <w:tcBorders>
              <w:bottom w:val="single" w:sz="4" w:space="0" w:color="auto"/>
            </w:tcBorders>
            <w:shd w:val="clear" w:color="auto" w:fill="CCECFF"/>
            <w:vAlign w:val="center"/>
            <w:hideMark/>
          </w:tcPr>
          <w:p w14:paraId="012E617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Campground located on Oak Street near southeast end of Manchaug Pond</w:t>
            </w:r>
          </w:p>
        </w:tc>
        <w:tc>
          <w:tcPr>
            <w:tcW w:w="3320" w:type="dxa"/>
            <w:tcBorders>
              <w:bottom w:val="single" w:sz="4" w:space="0" w:color="auto"/>
            </w:tcBorders>
            <w:shd w:val="clear" w:color="auto" w:fill="CCECFF"/>
            <w:vAlign w:val="center"/>
            <w:hideMark/>
          </w:tcPr>
          <w:p w14:paraId="6B5E3BA4"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Camp Ground Septic Management Practices</w:t>
            </w:r>
          </w:p>
        </w:tc>
        <w:tc>
          <w:tcPr>
            <w:tcW w:w="6227" w:type="dxa"/>
            <w:tcBorders>
              <w:bottom w:val="single" w:sz="4" w:space="0" w:color="auto"/>
            </w:tcBorders>
            <w:shd w:val="clear" w:color="auto" w:fill="CCECFF"/>
            <w:vAlign w:val="center"/>
            <w:hideMark/>
          </w:tcPr>
          <w:p w14:paraId="1922F6DF"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New owner upgraded the septic system approximately 3 years ago.</w:t>
            </w:r>
          </w:p>
        </w:tc>
      </w:tr>
      <w:tr w:rsidR="00EF557E" w:rsidRPr="00B51EBF" w14:paraId="0009B4D0" w14:textId="77777777" w:rsidTr="004E01BC">
        <w:trPr>
          <w:trHeight w:val="492"/>
        </w:trPr>
        <w:tc>
          <w:tcPr>
            <w:tcW w:w="900" w:type="dxa"/>
            <w:shd w:val="clear" w:color="auto" w:fill="FFFFFF"/>
            <w:vAlign w:val="center"/>
            <w:hideMark/>
          </w:tcPr>
          <w:p w14:paraId="6A964B5F"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14</w:t>
            </w:r>
          </w:p>
        </w:tc>
        <w:tc>
          <w:tcPr>
            <w:tcW w:w="2700" w:type="dxa"/>
            <w:shd w:val="clear" w:color="auto" w:fill="FFFFFF"/>
            <w:vAlign w:val="center"/>
            <w:hideMark/>
          </w:tcPr>
          <w:p w14:paraId="22D66C6E"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Plow Pull-Off Locations along Oak Street near Sutton/Douglas Border</w:t>
            </w:r>
          </w:p>
        </w:tc>
        <w:tc>
          <w:tcPr>
            <w:tcW w:w="3320" w:type="dxa"/>
            <w:shd w:val="clear" w:color="auto" w:fill="FFFFFF"/>
            <w:vAlign w:val="center"/>
            <w:hideMark/>
          </w:tcPr>
          <w:p w14:paraId="170A878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Sediment Migration from Winter Sanding and Snow Storage</w:t>
            </w:r>
          </w:p>
        </w:tc>
        <w:tc>
          <w:tcPr>
            <w:tcW w:w="6227" w:type="dxa"/>
            <w:shd w:val="clear" w:color="auto" w:fill="FFFFFF"/>
            <w:vAlign w:val="center"/>
            <w:hideMark/>
          </w:tcPr>
          <w:p w14:paraId="09FE68DE"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two deep sump catch basins were completed.</w:t>
            </w:r>
          </w:p>
        </w:tc>
      </w:tr>
      <w:tr w:rsidR="00EF557E" w:rsidRPr="00B51EBF" w14:paraId="128EC61B" w14:textId="77777777" w:rsidTr="004E01BC">
        <w:trPr>
          <w:trHeight w:val="1328"/>
        </w:trPr>
        <w:tc>
          <w:tcPr>
            <w:tcW w:w="900" w:type="dxa"/>
            <w:tcBorders>
              <w:bottom w:val="single" w:sz="4" w:space="0" w:color="auto"/>
            </w:tcBorders>
            <w:shd w:val="clear" w:color="auto" w:fill="CCECFF"/>
            <w:vAlign w:val="center"/>
            <w:hideMark/>
          </w:tcPr>
          <w:p w14:paraId="0F6A50D4"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15</w:t>
            </w:r>
          </w:p>
        </w:tc>
        <w:tc>
          <w:tcPr>
            <w:tcW w:w="2700" w:type="dxa"/>
            <w:tcBorders>
              <w:bottom w:val="single" w:sz="4" w:space="0" w:color="auto"/>
            </w:tcBorders>
            <w:shd w:val="clear" w:color="auto" w:fill="CCECFF"/>
            <w:vAlign w:val="center"/>
            <w:hideMark/>
          </w:tcPr>
          <w:p w14:paraId="7CAB908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Parker Road and other Gravel Roads located off Oak Street</w:t>
            </w:r>
          </w:p>
        </w:tc>
        <w:tc>
          <w:tcPr>
            <w:tcW w:w="3320" w:type="dxa"/>
            <w:tcBorders>
              <w:bottom w:val="single" w:sz="4" w:space="0" w:color="auto"/>
            </w:tcBorders>
            <w:shd w:val="clear" w:color="auto" w:fill="CCECFF"/>
            <w:vAlign w:val="center"/>
            <w:hideMark/>
          </w:tcPr>
          <w:p w14:paraId="5CD3BB4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Gravel Road Erosion and  Source of Sediment Migration</w:t>
            </w:r>
          </w:p>
        </w:tc>
        <w:tc>
          <w:tcPr>
            <w:tcW w:w="6227" w:type="dxa"/>
            <w:tcBorders>
              <w:bottom w:val="single" w:sz="4" w:space="0" w:color="auto"/>
            </w:tcBorders>
            <w:shd w:val="clear" w:color="auto" w:fill="CCECFF"/>
            <w:vAlign w:val="center"/>
            <w:hideMark/>
          </w:tcPr>
          <w:p w14:paraId="41C3E0AB"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traps and road shoulder stabilization were completed.</w:t>
            </w:r>
            <w:r w:rsidRPr="00B51EBF">
              <w:rPr>
                <w:rFonts w:ascii="Calibri" w:eastAsia="Times New Roman" w:hAnsi="Calibri" w:cs="Calibri"/>
                <w:sz w:val="20"/>
                <w:szCs w:val="20"/>
              </w:rPr>
              <w:br/>
              <w:t>Additional stormwater BMPs are proposed in the 2020 grant application to address channeling and sediment transport downstream of the previously completed BMP locations.</w:t>
            </w:r>
          </w:p>
        </w:tc>
      </w:tr>
      <w:tr w:rsidR="00EF557E" w:rsidRPr="00B51EBF" w14:paraId="1D05238B" w14:textId="77777777" w:rsidTr="004E01BC">
        <w:trPr>
          <w:trHeight w:val="738"/>
        </w:trPr>
        <w:tc>
          <w:tcPr>
            <w:tcW w:w="900" w:type="dxa"/>
            <w:shd w:val="clear" w:color="auto" w:fill="FFFFFF"/>
            <w:vAlign w:val="center"/>
            <w:hideMark/>
          </w:tcPr>
          <w:p w14:paraId="0A52C650"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16</w:t>
            </w:r>
          </w:p>
        </w:tc>
        <w:tc>
          <w:tcPr>
            <w:tcW w:w="2700" w:type="dxa"/>
            <w:shd w:val="clear" w:color="auto" w:fill="FFFFFF"/>
            <w:vAlign w:val="center"/>
            <w:hideMark/>
          </w:tcPr>
          <w:p w14:paraId="248EB000"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Gravel Roads located off Northwest Main Street</w:t>
            </w:r>
          </w:p>
        </w:tc>
        <w:tc>
          <w:tcPr>
            <w:tcW w:w="3320" w:type="dxa"/>
            <w:shd w:val="clear" w:color="auto" w:fill="FFFFFF"/>
            <w:vAlign w:val="center"/>
            <w:hideMark/>
          </w:tcPr>
          <w:p w14:paraId="1102A7AD"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Gravel Road Erosion and  Source of Sediment Migration</w:t>
            </w:r>
          </w:p>
        </w:tc>
        <w:tc>
          <w:tcPr>
            <w:tcW w:w="6227" w:type="dxa"/>
            <w:shd w:val="clear" w:color="auto" w:fill="FFFFFF"/>
            <w:vAlign w:val="center"/>
            <w:hideMark/>
          </w:tcPr>
          <w:p w14:paraId="2DE749C0" w14:textId="3A95AE9E"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This property is currently for sale. Once the property is sold, MPF will contact the new owner to obtain approval to install BMPs which stabilize steep slopes and direct stormwater runoff to wooded area</w:t>
            </w:r>
            <w:r w:rsidR="00691AC8">
              <w:rPr>
                <w:rFonts w:ascii="Calibri" w:eastAsia="Times New Roman" w:hAnsi="Calibri" w:cs="Calibri"/>
                <w:sz w:val="20"/>
                <w:szCs w:val="20"/>
              </w:rPr>
              <w:t>s</w:t>
            </w:r>
            <w:r w:rsidRPr="00B51EBF">
              <w:rPr>
                <w:rFonts w:ascii="Calibri" w:eastAsia="Times New Roman" w:hAnsi="Calibri" w:cs="Calibri"/>
                <w:sz w:val="20"/>
                <w:szCs w:val="20"/>
              </w:rPr>
              <w:t>.</w:t>
            </w:r>
          </w:p>
        </w:tc>
      </w:tr>
      <w:tr w:rsidR="00EF557E" w:rsidRPr="00B51EBF" w14:paraId="4208102F" w14:textId="77777777" w:rsidTr="004E01BC">
        <w:trPr>
          <w:trHeight w:val="492"/>
        </w:trPr>
        <w:tc>
          <w:tcPr>
            <w:tcW w:w="900" w:type="dxa"/>
            <w:tcBorders>
              <w:bottom w:val="single" w:sz="4" w:space="0" w:color="auto"/>
            </w:tcBorders>
            <w:shd w:val="clear" w:color="auto" w:fill="CCECFF"/>
            <w:vAlign w:val="center"/>
            <w:hideMark/>
          </w:tcPr>
          <w:p w14:paraId="69314856"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17</w:t>
            </w:r>
          </w:p>
        </w:tc>
        <w:tc>
          <w:tcPr>
            <w:tcW w:w="2700" w:type="dxa"/>
            <w:tcBorders>
              <w:bottom w:val="single" w:sz="4" w:space="0" w:color="auto"/>
            </w:tcBorders>
            <w:shd w:val="clear" w:color="auto" w:fill="CCECFF"/>
            <w:vAlign w:val="center"/>
            <w:hideMark/>
          </w:tcPr>
          <w:p w14:paraId="22B0F7F7"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Paved Roads located off Northwest Main Street</w:t>
            </w:r>
          </w:p>
        </w:tc>
        <w:tc>
          <w:tcPr>
            <w:tcW w:w="3320" w:type="dxa"/>
            <w:tcBorders>
              <w:bottom w:val="single" w:sz="4" w:space="0" w:color="auto"/>
            </w:tcBorders>
            <w:shd w:val="clear" w:color="auto" w:fill="CCECFF"/>
            <w:vAlign w:val="center"/>
            <w:hideMark/>
          </w:tcPr>
          <w:p w14:paraId="7A2587B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Heavy Winter Sanding &amp; Sediment Migration</w:t>
            </w:r>
          </w:p>
        </w:tc>
        <w:tc>
          <w:tcPr>
            <w:tcW w:w="6227" w:type="dxa"/>
            <w:tcBorders>
              <w:bottom w:val="single" w:sz="4" w:space="0" w:color="auto"/>
            </w:tcBorders>
            <w:shd w:val="clear" w:color="auto" w:fill="CCECFF"/>
            <w:vAlign w:val="center"/>
            <w:hideMark/>
          </w:tcPr>
          <w:p w14:paraId="0CD427D0"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BMPs proposed in the 2020 grant application to stabilize steep slopes and direct stormwater runoff to vegetated/wooded area</w:t>
            </w:r>
          </w:p>
        </w:tc>
      </w:tr>
      <w:tr w:rsidR="00EF557E" w:rsidRPr="00B51EBF" w14:paraId="73BA0696" w14:textId="77777777" w:rsidTr="004E01BC">
        <w:trPr>
          <w:trHeight w:val="738"/>
        </w:trPr>
        <w:tc>
          <w:tcPr>
            <w:tcW w:w="900" w:type="dxa"/>
            <w:shd w:val="clear" w:color="auto" w:fill="FFFFFF"/>
            <w:vAlign w:val="center"/>
            <w:hideMark/>
          </w:tcPr>
          <w:p w14:paraId="4A61A8B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18</w:t>
            </w:r>
          </w:p>
        </w:tc>
        <w:tc>
          <w:tcPr>
            <w:tcW w:w="2700" w:type="dxa"/>
            <w:shd w:val="clear" w:color="auto" w:fill="FFFFFF"/>
            <w:vAlign w:val="center"/>
            <w:hideMark/>
          </w:tcPr>
          <w:p w14:paraId="1F91BBC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Gravel Road located at the end of Waters Road.</w:t>
            </w:r>
          </w:p>
        </w:tc>
        <w:tc>
          <w:tcPr>
            <w:tcW w:w="3320" w:type="dxa"/>
            <w:shd w:val="clear" w:color="auto" w:fill="FFFFFF"/>
            <w:vAlign w:val="center"/>
            <w:hideMark/>
          </w:tcPr>
          <w:p w14:paraId="34DCEE6C"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Gravel Road Erosion and  Source of Sediment Migration</w:t>
            </w:r>
          </w:p>
        </w:tc>
        <w:tc>
          <w:tcPr>
            <w:tcW w:w="6227" w:type="dxa"/>
            <w:shd w:val="clear" w:color="auto" w:fill="FFFFFF"/>
            <w:vAlign w:val="center"/>
            <w:hideMark/>
          </w:tcPr>
          <w:p w14:paraId="1AB3831F"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 xml:space="preserve">Manchaug Pond Foundation now owns and manages this property. Several upgrades have been made to the property and stormwater BMPs put in place. </w:t>
            </w:r>
          </w:p>
        </w:tc>
      </w:tr>
      <w:tr w:rsidR="00EF557E" w:rsidRPr="00B51EBF" w14:paraId="4125B9A5" w14:textId="77777777" w:rsidTr="004E01BC">
        <w:trPr>
          <w:trHeight w:val="984"/>
        </w:trPr>
        <w:tc>
          <w:tcPr>
            <w:tcW w:w="900" w:type="dxa"/>
            <w:tcBorders>
              <w:bottom w:val="single" w:sz="4" w:space="0" w:color="auto"/>
            </w:tcBorders>
            <w:shd w:val="clear" w:color="auto" w:fill="CCECFF"/>
            <w:vAlign w:val="center"/>
            <w:hideMark/>
          </w:tcPr>
          <w:p w14:paraId="429BAFE3"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19</w:t>
            </w:r>
          </w:p>
        </w:tc>
        <w:tc>
          <w:tcPr>
            <w:tcW w:w="2700" w:type="dxa"/>
            <w:tcBorders>
              <w:bottom w:val="single" w:sz="4" w:space="0" w:color="auto"/>
            </w:tcBorders>
            <w:shd w:val="clear" w:color="auto" w:fill="CCECFF"/>
            <w:vAlign w:val="center"/>
            <w:hideMark/>
          </w:tcPr>
          <w:p w14:paraId="69B779FE"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Horse Farm/Preservation and Wilderness Trails located on Waters Road</w:t>
            </w:r>
          </w:p>
        </w:tc>
        <w:tc>
          <w:tcPr>
            <w:tcW w:w="3320" w:type="dxa"/>
            <w:tcBorders>
              <w:bottom w:val="single" w:sz="4" w:space="0" w:color="auto"/>
            </w:tcBorders>
            <w:shd w:val="clear" w:color="auto" w:fill="CCECFF"/>
            <w:vAlign w:val="center"/>
            <w:hideMark/>
          </w:tcPr>
          <w:p w14:paraId="3ED00002" w14:textId="323B250A"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Bacteria Source from Livestock and Camping Outhouses located along trails</w:t>
            </w:r>
          </w:p>
        </w:tc>
        <w:tc>
          <w:tcPr>
            <w:tcW w:w="6227" w:type="dxa"/>
            <w:tcBorders>
              <w:bottom w:val="single" w:sz="4" w:space="0" w:color="auto"/>
            </w:tcBorders>
            <w:shd w:val="clear" w:color="auto" w:fill="CCECFF"/>
            <w:vAlign w:val="center"/>
            <w:hideMark/>
          </w:tcPr>
          <w:p w14:paraId="464805D3" w14:textId="77777777" w:rsidR="00235F04" w:rsidRDefault="00235F04" w:rsidP="004E01BC">
            <w:pPr>
              <w:spacing w:after="0" w:line="240" w:lineRule="auto"/>
              <w:rPr>
                <w:rFonts w:ascii="Calibri" w:eastAsia="Times New Roman" w:hAnsi="Calibri" w:cs="Calibri"/>
                <w:sz w:val="20"/>
                <w:szCs w:val="20"/>
              </w:rPr>
            </w:pPr>
          </w:p>
          <w:p w14:paraId="0B28AB2A" w14:textId="77777777" w:rsidR="00EF557E"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p w14:paraId="27503FA0" w14:textId="77777777" w:rsidR="00235F04" w:rsidRDefault="00235F04" w:rsidP="004E01BC">
            <w:pPr>
              <w:spacing w:after="0" w:line="240" w:lineRule="auto"/>
              <w:rPr>
                <w:rFonts w:ascii="Calibri" w:eastAsia="Times New Roman" w:hAnsi="Calibri" w:cs="Calibri"/>
                <w:sz w:val="20"/>
                <w:szCs w:val="20"/>
              </w:rPr>
            </w:pPr>
          </w:p>
          <w:p w14:paraId="4C9D146F" w14:textId="54143C0A" w:rsidR="00235F04" w:rsidRPr="00B51EBF" w:rsidRDefault="00235F04" w:rsidP="004E01BC">
            <w:pPr>
              <w:spacing w:after="0" w:line="240" w:lineRule="auto"/>
              <w:rPr>
                <w:rFonts w:ascii="Calibri" w:eastAsia="Times New Roman" w:hAnsi="Calibri" w:cs="Calibri"/>
                <w:sz w:val="20"/>
                <w:szCs w:val="20"/>
              </w:rPr>
            </w:pPr>
          </w:p>
        </w:tc>
      </w:tr>
      <w:tr w:rsidR="00235F04" w:rsidRPr="00235F04" w14:paraId="2918F25F" w14:textId="77777777" w:rsidTr="00447C02">
        <w:trPr>
          <w:trHeight w:val="354"/>
        </w:trPr>
        <w:tc>
          <w:tcPr>
            <w:tcW w:w="900" w:type="dxa"/>
            <w:shd w:val="clear" w:color="auto" w:fill="006699"/>
            <w:noWrap/>
            <w:vAlign w:val="center"/>
            <w:hideMark/>
          </w:tcPr>
          <w:p w14:paraId="6924C722" w14:textId="77777777" w:rsidR="00235F04" w:rsidRPr="00235F04" w:rsidRDefault="00235F04" w:rsidP="00235F04">
            <w:pPr>
              <w:spacing w:after="0" w:line="240" w:lineRule="auto"/>
              <w:jc w:val="center"/>
              <w:rPr>
                <w:rFonts w:ascii="Calibri" w:eastAsia="Times New Roman" w:hAnsi="Calibri" w:cs="Calibri"/>
                <w:b/>
                <w:bCs/>
                <w:color w:val="FFFFFF" w:themeColor="background1"/>
                <w:sz w:val="20"/>
                <w:szCs w:val="20"/>
              </w:rPr>
            </w:pPr>
            <w:bookmarkStart w:id="59" w:name="_Hlk49268742"/>
            <w:r w:rsidRPr="00235F04">
              <w:rPr>
                <w:rFonts w:ascii="Calibri" w:eastAsia="Times New Roman" w:hAnsi="Calibri" w:cs="Calibri"/>
                <w:b/>
                <w:bCs/>
                <w:color w:val="FFFFFF" w:themeColor="background1"/>
                <w:sz w:val="20"/>
                <w:szCs w:val="20"/>
              </w:rPr>
              <w:lastRenderedPageBreak/>
              <w:t>Site #</w:t>
            </w:r>
          </w:p>
        </w:tc>
        <w:tc>
          <w:tcPr>
            <w:tcW w:w="2700" w:type="dxa"/>
            <w:shd w:val="clear" w:color="auto" w:fill="006699"/>
            <w:noWrap/>
            <w:vAlign w:val="center"/>
            <w:hideMark/>
          </w:tcPr>
          <w:p w14:paraId="42F84DC0" w14:textId="77777777" w:rsidR="00235F04" w:rsidRPr="00235F04" w:rsidRDefault="00235F04" w:rsidP="00235F04">
            <w:pPr>
              <w:spacing w:after="0" w:line="240" w:lineRule="auto"/>
              <w:jc w:val="center"/>
              <w:rPr>
                <w:rFonts w:ascii="Calibri" w:eastAsia="Times New Roman" w:hAnsi="Calibri" w:cs="Calibri"/>
                <w:b/>
                <w:bCs/>
                <w:color w:val="FFFFFF" w:themeColor="background1"/>
                <w:sz w:val="20"/>
                <w:szCs w:val="20"/>
              </w:rPr>
            </w:pPr>
            <w:r w:rsidRPr="00235F04">
              <w:rPr>
                <w:rFonts w:ascii="Calibri" w:eastAsia="Times New Roman" w:hAnsi="Calibri" w:cs="Calibri"/>
                <w:b/>
                <w:bCs/>
                <w:color w:val="FFFFFF" w:themeColor="background1"/>
                <w:sz w:val="20"/>
                <w:szCs w:val="20"/>
              </w:rPr>
              <w:t>Location</w:t>
            </w:r>
          </w:p>
        </w:tc>
        <w:tc>
          <w:tcPr>
            <w:tcW w:w="3320" w:type="dxa"/>
            <w:shd w:val="clear" w:color="auto" w:fill="006699"/>
            <w:noWrap/>
            <w:vAlign w:val="center"/>
            <w:hideMark/>
          </w:tcPr>
          <w:p w14:paraId="4ACB95E4" w14:textId="77777777" w:rsidR="00235F04" w:rsidRPr="00235F04" w:rsidRDefault="00235F04" w:rsidP="00235F04">
            <w:pPr>
              <w:spacing w:after="0" w:line="240" w:lineRule="auto"/>
              <w:jc w:val="center"/>
              <w:rPr>
                <w:rFonts w:ascii="Calibri" w:eastAsia="Times New Roman" w:hAnsi="Calibri" w:cs="Calibri"/>
                <w:b/>
                <w:bCs/>
                <w:color w:val="FFFFFF" w:themeColor="background1"/>
                <w:sz w:val="20"/>
                <w:szCs w:val="20"/>
              </w:rPr>
            </w:pPr>
            <w:r w:rsidRPr="00235F04">
              <w:rPr>
                <w:rFonts w:ascii="Calibri" w:eastAsia="Times New Roman" w:hAnsi="Calibri" w:cs="Calibri"/>
                <w:b/>
                <w:bCs/>
                <w:color w:val="FFFFFF" w:themeColor="background1"/>
                <w:sz w:val="20"/>
                <w:szCs w:val="20"/>
              </w:rPr>
              <w:t>Potential Pollution Issue</w:t>
            </w:r>
          </w:p>
        </w:tc>
        <w:tc>
          <w:tcPr>
            <w:tcW w:w="6227" w:type="dxa"/>
            <w:shd w:val="clear" w:color="auto" w:fill="006699"/>
            <w:noWrap/>
            <w:vAlign w:val="center"/>
            <w:hideMark/>
          </w:tcPr>
          <w:p w14:paraId="7F422F2E" w14:textId="77777777" w:rsidR="00235F04" w:rsidRPr="00235F04" w:rsidRDefault="00235F04" w:rsidP="00235F04">
            <w:pPr>
              <w:spacing w:after="0" w:line="240" w:lineRule="auto"/>
              <w:jc w:val="center"/>
              <w:rPr>
                <w:rFonts w:ascii="Calibri" w:eastAsia="Times New Roman" w:hAnsi="Calibri" w:cs="Calibri"/>
                <w:b/>
                <w:bCs/>
                <w:color w:val="FFFFFF" w:themeColor="background1"/>
                <w:sz w:val="20"/>
                <w:szCs w:val="20"/>
              </w:rPr>
            </w:pPr>
            <w:r w:rsidRPr="00235F04">
              <w:rPr>
                <w:rFonts w:ascii="Calibri" w:eastAsia="Times New Roman" w:hAnsi="Calibri" w:cs="Calibri"/>
                <w:b/>
                <w:bCs/>
                <w:color w:val="FFFFFF" w:themeColor="background1"/>
                <w:sz w:val="20"/>
                <w:szCs w:val="20"/>
              </w:rPr>
              <w:t>Recommended BMP/Management Measure</w:t>
            </w:r>
          </w:p>
        </w:tc>
      </w:tr>
      <w:bookmarkEnd w:id="59"/>
      <w:tr w:rsidR="00EF557E" w:rsidRPr="00B51EBF" w14:paraId="3703BA88" w14:textId="77777777" w:rsidTr="004E01BC">
        <w:trPr>
          <w:trHeight w:val="738"/>
        </w:trPr>
        <w:tc>
          <w:tcPr>
            <w:tcW w:w="900" w:type="dxa"/>
            <w:shd w:val="clear" w:color="auto" w:fill="FFFFFF"/>
            <w:vAlign w:val="center"/>
            <w:hideMark/>
          </w:tcPr>
          <w:p w14:paraId="2E699EE9"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20</w:t>
            </w:r>
          </w:p>
        </w:tc>
        <w:tc>
          <w:tcPr>
            <w:tcW w:w="2700" w:type="dxa"/>
            <w:shd w:val="clear" w:color="auto" w:fill="FFFFFF"/>
            <w:vAlign w:val="center"/>
            <w:hideMark/>
          </w:tcPr>
          <w:p w14:paraId="2502228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Horse Farm located on Waters Road</w:t>
            </w:r>
          </w:p>
        </w:tc>
        <w:tc>
          <w:tcPr>
            <w:tcW w:w="3320" w:type="dxa"/>
            <w:shd w:val="clear" w:color="auto" w:fill="FFFFFF"/>
            <w:vAlign w:val="center"/>
            <w:hideMark/>
          </w:tcPr>
          <w:p w14:paraId="5DF3F66D" w14:textId="22B61BDD"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shd w:val="clear" w:color="auto" w:fill="FFFFFF"/>
            <w:vAlign w:val="center"/>
            <w:hideMark/>
          </w:tcPr>
          <w:p w14:paraId="73419BD2"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 xml:space="preserve">Manchaug Pond Foundation now owns and manages this property. Several upgrades have been made to the property and stormwater BMPs put in place. </w:t>
            </w:r>
          </w:p>
        </w:tc>
      </w:tr>
      <w:tr w:rsidR="00EF557E" w:rsidRPr="00B51EBF" w14:paraId="4826A494" w14:textId="77777777" w:rsidTr="004E01BC">
        <w:trPr>
          <w:trHeight w:val="984"/>
        </w:trPr>
        <w:tc>
          <w:tcPr>
            <w:tcW w:w="900" w:type="dxa"/>
            <w:tcBorders>
              <w:bottom w:val="single" w:sz="4" w:space="0" w:color="auto"/>
            </w:tcBorders>
            <w:shd w:val="clear" w:color="auto" w:fill="CCECFF"/>
            <w:vAlign w:val="center"/>
            <w:hideMark/>
          </w:tcPr>
          <w:p w14:paraId="2517B4F8"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21</w:t>
            </w:r>
          </w:p>
        </w:tc>
        <w:tc>
          <w:tcPr>
            <w:tcW w:w="2700" w:type="dxa"/>
            <w:tcBorders>
              <w:bottom w:val="single" w:sz="4" w:space="0" w:color="auto"/>
            </w:tcBorders>
            <w:shd w:val="clear" w:color="auto" w:fill="CCECFF"/>
            <w:vAlign w:val="center"/>
            <w:hideMark/>
          </w:tcPr>
          <w:p w14:paraId="19866576" w14:textId="76F29392"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Horse Farm Located on Douglas Road near </w:t>
            </w:r>
            <w:r w:rsidR="00691AC8">
              <w:rPr>
                <w:rFonts w:ascii="Calibri" w:eastAsia="Times New Roman" w:hAnsi="Calibri" w:cs="Calibri"/>
                <w:sz w:val="20"/>
                <w:szCs w:val="20"/>
              </w:rPr>
              <w:t xml:space="preserve">the </w:t>
            </w:r>
            <w:r w:rsidRPr="00B51EBF">
              <w:rPr>
                <w:rFonts w:ascii="Calibri" w:eastAsia="Times New Roman" w:hAnsi="Calibri" w:cs="Calibri"/>
                <w:sz w:val="20"/>
                <w:szCs w:val="20"/>
              </w:rPr>
              <w:t>Douglas/Sutton Town line</w:t>
            </w:r>
          </w:p>
        </w:tc>
        <w:tc>
          <w:tcPr>
            <w:tcW w:w="3320" w:type="dxa"/>
            <w:tcBorders>
              <w:bottom w:val="single" w:sz="4" w:space="0" w:color="auto"/>
            </w:tcBorders>
            <w:shd w:val="clear" w:color="auto" w:fill="CCECFF"/>
            <w:vAlign w:val="center"/>
            <w:hideMark/>
          </w:tcPr>
          <w:p w14:paraId="53EF31C3" w14:textId="206BA2C1"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tcBorders>
              <w:bottom w:val="single" w:sz="4" w:space="0" w:color="auto"/>
            </w:tcBorders>
            <w:shd w:val="clear" w:color="auto" w:fill="CCECFF"/>
            <w:vAlign w:val="center"/>
            <w:hideMark/>
          </w:tcPr>
          <w:p w14:paraId="1A54F423"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52612A7B" w14:textId="77777777" w:rsidTr="004E01BC">
        <w:trPr>
          <w:trHeight w:val="1616"/>
        </w:trPr>
        <w:tc>
          <w:tcPr>
            <w:tcW w:w="900" w:type="dxa"/>
            <w:shd w:val="clear" w:color="auto" w:fill="FFFFFF"/>
            <w:vAlign w:val="center"/>
            <w:hideMark/>
          </w:tcPr>
          <w:p w14:paraId="0D848EA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22</w:t>
            </w:r>
          </w:p>
        </w:tc>
        <w:tc>
          <w:tcPr>
            <w:tcW w:w="2700" w:type="dxa"/>
            <w:shd w:val="clear" w:color="auto" w:fill="FFFFFF"/>
            <w:vAlign w:val="center"/>
            <w:hideMark/>
          </w:tcPr>
          <w:p w14:paraId="3161115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Farm Located at Douglas Road Fork (Very Large Agricultural Area)</w:t>
            </w:r>
          </w:p>
        </w:tc>
        <w:tc>
          <w:tcPr>
            <w:tcW w:w="3320" w:type="dxa"/>
            <w:shd w:val="clear" w:color="auto" w:fill="FFFFFF"/>
            <w:vAlign w:val="center"/>
            <w:hideMark/>
          </w:tcPr>
          <w:p w14:paraId="73E3997C" w14:textId="73178392"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and Sediment Source from Livestock and other Agricultural Practices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shd w:val="clear" w:color="auto" w:fill="FFFFFF"/>
            <w:vAlign w:val="center"/>
            <w:hideMark/>
          </w:tcPr>
          <w:p w14:paraId="7D842A8C" w14:textId="6C9111B8"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sediment/animal waste traps and bioretention cells were completed at Whittier Farm.</w:t>
            </w:r>
            <w:r w:rsidRPr="00B51EBF">
              <w:rPr>
                <w:rFonts w:ascii="Calibri" w:eastAsia="Times New Roman" w:hAnsi="Calibri" w:cs="Calibri"/>
                <w:sz w:val="20"/>
                <w:szCs w:val="20"/>
              </w:rPr>
              <w:br/>
              <w:t xml:space="preserve">Installation of </w:t>
            </w:r>
            <w:r w:rsidR="00691AC8">
              <w:rPr>
                <w:rFonts w:ascii="Calibri" w:eastAsia="Times New Roman" w:hAnsi="Calibri" w:cs="Calibri"/>
                <w:sz w:val="20"/>
                <w:szCs w:val="20"/>
              </w:rPr>
              <w:t xml:space="preserve">a </w:t>
            </w:r>
            <w:r w:rsidRPr="00B51EBF">
              <w:rPr>
                <w:rFonts w:ascii="Calibri" w:eastAsia="Times New Roman" w:hAnsi="Calibri" w:cs="Calibri"/>
                <w:sz w:val="20"/>
                <w:szCs w:val="20"/>
              </w:rPr>
              <w:t>vegetated buffer was completed between an agricultural field and shoreline of No. 2 Pond.</w:t>
            </w:r>
            <w:r w:rsidRPr="00B51EBF">
              <w:rPr>
                <w:rFonts w:ascii="Calibri" w:eastAsia="Times New Roman" w:hAnsi="Calibri" w:cs="Calibri"/>
                <w:sz w:val="20"/>
                <w:szCs w:val="20"/>
              </w:rPr>
              <w:br/>
              <w:t>MPF will continue to work with the property owner to identify future stormwater BMPs opportunities.</w:t>
            </w:r>
          </w:p>
        </w:tc>
      </w:tr>
      <w:tr w:rsidR="00EF557E" w:rsidRPr="00B51EBF" w14:paraId="5B36172B" w14:textId="77777777" w:rsidTr="004E01BC">
        <w:trPr>
          <w:trHeight w:val="984"/>
        </w:trPr>
        <w:tc>
          <w:tcPr>
            <w:tcW w:w="900" w:type="dxa"/>
            <w:tcBorders>
              <w:bottom w:val="single" w:sz="4" w:space="0" w:color="auto"/>
            </w:tcBorders>
            <w:shd w:val="clear" w:color="auto" w:fill="CCECFF"/>
            <w:vAlign w:val="center"/>
            <w:hideMark/>
          </w:tcPr>
          <w:p w14:paraId="74A780A1"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23</w:t>
            </w:r>
          </w:p>
        </w:tc>
        <w:tc>
          <w:tcPr>
            <w:tcW w:w="2700" w:type="dxa"/>
            <w:tcBorders>
              <w:bottom w:val="single" w:sz="4" w:space="0" w:color="auto"/>
            </w:tcBorders>
            <w:shd w:val="clear" w:color="auto" w:fill="CCECFF"/>
            <w:vAlign w:val="center"/>
            <w:hideMark/>
          </w:tcPr>
          <w:p w14:paraId="58FE996C" w14:textId="4159590E"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Horse Barn Near </w:t>
            </w:r>
            <w:r w:rsidR="00691AC8">
              <w:rPr>
                <w:rFonts w:ascii="Calibri" w:eastAsia="Times New Roman" w:hAnsi="Calibri" w:cs="Calibri"/>
                <w:sz w:val="20"/>
                <w:szCs w:val="20"/>
              </w:rPr>
              <w:t xml:space="preserve">the </w:t>
            </w:r>
            <w:r w:rsidRPr="00B51EBF">
              <w:rPr>
                <w:rFonts w:ascii="Calibri" w:eastAsia="Times New Roman" w:hAnsi="Calibri" w:cs="Calibri"/>
                <w:sz w:val="20"/>
                <w:szCs w:val="20"/>
              </w:rPr>
              <w:t>Intersection of Central Turnpike &amp; Douglas Road.</w:t>
            </w:r>
          </w:p>
        </w:tc>
        <w:tc>
          <w:tcPr>
            <w:tcW w:w="3320" w:type="dxa"/>
            <w:tcBorders>
              <w:bottom w:val="single" w:sz="4" w:space="0" w:color="auto"/>
            </w:tcBorders>
            <w:shd w:val="clear" w:color="auto" w:fill="CCECFF"/>
            <w:vAlign w:val="center"/>
            <w:hideMark/>
          </w:tcPr>
          <w:p w14:paraId="3A50A4AB" w14:textId="1B0CABFF"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tcBorders>
              <w:bottom w:val="single" w:sz="4" w:space="0" w:color="auto"/>
            </w:tcBorders>
            <w:shd w:val="clear" w:color="auto" w:fill="CCECFF"/>
            <w:vAlign w:val="center"/>
            <w:hideMark/>
          </w:tcPr>
          <w:p w14:paraId="42CA0532"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65387332" w14:textId="77777777" w:rsidTr="004E01BC">
        <w:trPr>
          <w:trHeight w:val="984"/>
        </w:trPr>
        <w:tc>
          <w:tcPr>
            <w:tcW w:w="900" w:type="dxa"/>
            <w:shd w:val="clear" w:color="auto" w:fill="FFFFFF"/>
            <w:vAlign w:val="center"/>
            <w:hideMark/>
          </w:tcPr>
          <w:p w14:paraId="4523BBD1"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24</w:t>
            </w:r>
          </w:p>
        </w:tc>
        <w:tc>
          <w:tcPr>
            <w:tcW w:w="2700" w:type="dxa"/>
            <w:shd w:val="clear" w:color="auto" w:fill="FFFFFF"/>
            <w:vAlign w:val="center"/>
            <w:hideMark/>
          </w:tcPr>
          <w:p w14:paraId="06E909AF"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Farm Located on Town Farm Road. (Very Large Agricultural Area)</w:t>
            </w:r>
          </w:p>
        </w:tc>
        <w:tc>
          <w:tcPr>
            <w:tcW w:w="3320" w:type="dxa"/>
            <w:shd w:val="clear" w:color="auto" w:fill="FFFFFF"/>
            <w:vAlign w:val="center"/>
            <w:hideMark/>
          </w:tcPr>
          <w:p w14:paraId="3525405D" w14:textId="392F7BAE"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and Sediment Source from Livestock and other Agricultural Practices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shd w:val="clear" w:color="auto" w:fill="FFFFFF"/>
            <w:vAlign w:val="center"/>
            <w:hideMark/>
          </w:tcPr>
          <w:p w14:paraId="7122F5B1"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4CA42FA8" w14:textId="77777777" w:rsidTr="004E01BC">
        <w:trPr>
          <w:trHeight w:val="984"/>
        </w:trPr>
        <w:tc>
          <w:tcPr>
            <w:tcW w:w="900" w:type="dxa"/>
            <w:tcBorders>
              <w:bottom w:val="single" w:sz="4" w:space="0" w:color="auto"/>
            </w:tcBorders>
            <w:shd w:val="clear" w:color="auto" w:fill="CCECFF"/>
            <w:vAlign w:val="center"/>
            <w:hideMark/>
          </w:tcPr>
          <w:p w14:paraId="41A83495"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25</w:t>
            </w:r>
          </w:p>
        </w:tc>
        <w:tc>
          <w:tcPr>
            <w:tcW w:w="2700" w:type="dxa"/>
            <w:tcBorders>
              <w:bottom w:val="single" w:sz="4" w:space="0" w:color="auto"/>
            </w:tcBorders>
            <w:shd w:val="clear" w:color="auto" w:fill="CCECFF"/>
            <w:vAlign w:val="center"/>
            <w:hideMark/>
          </w:tcPr>
          <w:p w14:paraId="6CF615C9" w14:textId="38338695"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Horse Barn located near </w:t>
            </w:r>
            <w:r w:rsidR="00691AC8">
              <w:rPr>
                <w:rFonts w:ascii="Calibri" w:eastAsia="Times New Roman" w:hAnsi="Calibri" w:cs="Calibri"/>
                <w:sz w:val="20"/>
                <w:szCs w:val="20"/>
              </w:rPr>
              <w:t xml:space="preserve">the </w:t>
            </w:r>
            <w:r w:rsidRPr="00B51EBF">
              <w:rPr>
                <w:rFonts w:ascii="Calibri" w:eastAsia="Times New Roman" w:hAnsi="Calibri" w:cs="Calibri"/>
                <w:sz w:val="20"/>
                <w:szCs w:val="20"/>
              </w:rPr>
              <w:t>intersection of Boston Road and Rich Road.</w:t>
            </w:r>
          </w:p>
        </w:tc>
        <w:tc>
          <w:tcPr>
            <w:tcW w:w="3320" w:type="dxa"/>
            <w:tcBorders>
              <w:bottom w:val="single" w:sz="4" w:space="0" w:color="auto"/>
            </w:tcBorders>
            <w:shd w:val="clear" w:color="auto" w:fill="CCECFF"/>
            <w:vAlign w:val="center"/>
            <w:hideMark/>
          </w:tcPr>
          <w:p w14:paraId="37AEC22C" w14:textId="77215FC8"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tcBorders>
              <w:bottom w:val="single" w:sz="4" w:space="0" w:color="auto"/>
            </w:tcBorders>
            <w:shd w:val="clear" w:color="auto" w:fill="CCECFF"/>
            <w:vAlign w:val="center"/>
            <w:hideMark/>
          </w:tcPr>
          <w:p w14:paraId="465BD917"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30C3D93D" w14:textId="77777777" w:rsidTr="004E01BC">
        <w:trPr>
          <w:trHeight w:val="984"/>
        </w:trPr>
        <w:tc>
          <w:tcPr>
            <w:tcW w:w="900" w:type="dxa"/>
            <w:shd w:val="clear" w:color="auto" w:fill="FFFFFF"/>
            <w:vAlign w:val="center"/>
            <w:hideMark/>
          </w:tcPr>
          <w:p w14:paraId="51C513E0"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26</w:t>
            </w:r>
          </w:p>
        </w:tc>
        <w:tc>
          <w:tcPr>
            <w:tcW w:w="2700" w:type="dxa"/>
            <w:shd w:val="clear" w:color="auto" w:fill="FFFFFF"/>
            <w:vAlign w:val="center"/>
            <w:hideMark/>
          </w:tcPr>
          <w:p w14:paraId="10985C08" w14:textId="2BA0B369"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Horse Barn located near </w:t>
            </w:r>
            <w:r w:rsidR="00691AC8">
              <w:rPr>
                <w:rFonts w:ascii="Calibri" w:eastAsia="Times New Roman" w:hAnsi="Calibri" w:cs="Calibri"/>
                <w:sz w:val="20"/>
                <w:szCs w:val="20"/>
              </w:rPr>
              <w:t xml:space="preserve">the </w:t>
            </w:r>
            <w:r w:rsidRPr="00B51EBF">
              <w:rPr>
                <w:rFonts w:ascii="Calibri" w:eastAsia="Times New Roman" w:hAnsi="Calibri" w:cs="Calibri"/>
                <w:sz w:val="20"/>
                <w:szCs w:val="20"/>
              </w:rPr>
              <w:t>intersection of Boston Road and Century Farm Road.</w:t>
            </w:r>
          </w:p>
        </w:tc>
        <w:tc>
          <w:tcPr>
            <w:tcW w:w="3320" w:type="dxa"/>
            <w:shd w:val="clear" w:color="auto" w:fill="FFFFFF"/>
            <w:vAlign w:val="center"/>
            <w:hideMark/>
          </w:tcPr>
          <w:p w14:paraId="400F68B6" w14:textId="66A307AB"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shd w:val="clear" w:color="auto" w:fill="FFFFFF"/>
            <w:vAlign w:val="center"/>
            <w:hideMark/>
          </w:tcPr>
          <w:p w14:paraId="2A30E4BC"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18DD7888" w14:textId="77777777" w:rsidTr="004E01BC">
        <w:trPr>
          <w:trHeight w:val="984"/>
        </w:trPr>
        <w:tc>
          <w:tcPr>
            <w:tcW w:w="900" w:type="dxa"/>
            <w:tcBorders>
              <w:bottom w:val="single" w:sz="4" w:space="0" w:color="auto"/>
            </w:tcBorders>
            <w:shd w:val="clear" w:color="auto" w:fill="CCECFF"/>
            <w:vAlign w:val="center"/>
            <w:hideMark/>
          </w:tcPr>
          <w:p w14:paraId="6471C3F0"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27</w:t>
            </w:r>
          </w:p>
        </w:tc>
        <w:tc>
          <w:tcPr>
            <w:tcW w:w="2700" w:type="dxa"/>
            <w:tcBorders>
              <w:bottom w:val="single" w:sz="4" w:space="0" w:color="auto"/>
            </w:tcBorders>
            <w:shd w:val="clear" w:color="auto" w:fill="CCECFF"/>
            <w:vAlign w:val="center"/>
            <w:hideMark/>
          </w:tcPr>
          <w:p w14:paraId="7B76B2A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Horse Barn located on Century Farm Road.</w:t>
            </w:r>
          </w:p>
        </w:tc>
        <w:tc>
          <w:tcPr>
            <w:tcW w:w="3320" w:type="dxa"/>
            <w:tcBorders>
              <w:bottom w:val="single" w:sz="4" w:space="0" w:color="auto"/>
            </w:tcBorders>
            <w:shd w:val="clear" w:color="auto" w:fill="CCECFF"/>
            <w:vAlign w:val="center"/>
            <w:hideMark/>
          </w:tcPr>
          <w:p w14:paraId="13B113DB" w14:textId="5CED9944"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w:t>
            </w:r>
            <w:r w:rsidR="00691AC8">
              <w:rPr>
                <w:rFonts w:ascii="Calibri" w:eastAsia="Times New Roman" w:hAnsi="Calibri" w:cs="Calibri"/>
                <w:sz w:val="20"/>
                <w:szCs w:val="20"/>
              </w:rPr>
              <w:t>t</w:t>
            </w:r>
            <w:r w:rsidRPr="00B51EBF">
              <w:rPr>
                <w:rFonts w:ascii="Calibri" w:eastAsia="Times New Roman" w:hAnsi="Calibri" w:cs="Calibri"/>
                <w:sz w:val="20"/>
                <w:szCs w:val="20"/>
              </w:rPr>
              <w:t>ributaries</w:t>
            </w:r>
          </w:p>
        </w:tc>
        <w:tc>
          <w:tcPr>
            <w:tcW w:w="6227" w:type="dxa"/>
            <w:tcBorders>
              <w:bottom w:val="single" w:sz="4" w:space="0" w:color="auto"/>
            </w:tcBorders>
            <w:shd w:val="clear" w:color="auto" w:fill="CCECFF"/>
            <w:vAlign w:val="center"/>
            <w:hideMark/>
          </w:tcPr>
          <w:p w14:paraId="0B5361D9"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Property owner will be invited to participate in the Hobby Farming Technical Outreach Program as part of the proposed stormwater BMPs being proposed in the 2020 319 Grant application.</w:t>
            </w:r>
          </w:p>
        </w:tc>
      </w:tr>
      <w:tr w:rsidR="00EF557E" w:rsidRPr="00B51EBF" w14:paraId="7869AFFC" w14:textId="77777777" w:rsidTr="004E01BC">
        <w:trPr>
          <w:trHeight w:val="492"/>
        </w:trPr>
        <w:tc>
          <w:tcPr>
            <w:tcW w:w="900" w:type="dxa"/>
            <w:shd w:val="clear" w:color="auto" w:fill="FFFFFF"/>
            <w:vAlign w:val="center"/>
            <w:hideMark/>
          </w:tcPr>
          <w:p w14:paraId="0365C3D0"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28</w:t>
            </w:r>
          </w:p>
        </w:tc>
        <w:tc>
          <w:tcPr>
            <w:tcW w:w="2700" w:type="dxa"/>
            <w:shd w:val="clear" w:color="auto" w:fill="FFFFFF"/>
            <w:vAlign w:val="center"/>
            <w:hideMark/>
          </w:tcPr>
          <w:p w14:paraId="7215C43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Driveway and drainage channels on Manchaug Road</w:t>
            </w:r>
          </w:p>
        </w:tc>
        <w:tc>
          <w:tcPr>
            <w:tcW w:w="3320" w:type="dxa"/>
            <w:shd w:val="clear" w:color="auto" w:fill="FFFFFF"/>
            <w:vAlign w:val="center"/>
            <w:hideMark/>
          </w:tcPr>
          <w:p w14:paraId="4814B6DD"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Heavy Winter Sanding &amp; Sediment Migration</w:t>
            </w:r>
          </w:p>
        </w:tc>
        <w:tc>
          <w:tcPr>
            <w:tcW w:w="6227" w:type="dxa"/>
            <w:shd w:val="clear" w:color="auto" w:fill="FFFFFF"/>
            <w:vAlign w:val="center"/>
            <w:hideMark/>
          </w:tcPr>
          <w:p w14:paraId="5DB80A22" w14:textId="221DAAB5"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sediment trap, raingarden and road shoulder stabilization were completed</w:t>
            </w:r>
            <w:r w:rsidR="00691AC8">
              <w:rPr>
                <w:rFonts w:ascii="Calibri" w:eastAsia="Times New Roman" w:hAnsi="Calibri" w:cs="Calibri"/>
                <w:sz w:val="20"/>
                <w:szCs w:val="20"/>
              </w:rPr>
              <w:t>.</w:t>
            </w:r>
          </w:p>
        </w:tc>
      </w:tr>
      <w:tr w:rsidR="00EF557E" w:rsidRPr="00B51EBF" w14:paraId="66C6C949" w14:textId="77777777" w:rsidTr="004E01BC">
        <w:trPr>
          <w:trHeight w:val="492"/>
        </w:trPr>
        <w:tc>
          <w:tcPr>
            <w:tcW w:w="900" w:type="dxa"/>
            <w:tcBorders>
              <w:bottom w:val="single" w:sz="4" w:space="0" w:color="auto"/>
            </w:tcBorders>
            <w:shd w:val="clear" w:color="auto" w:fill="CCECFF"/>
            <w:vAlign w:val="center"/>
            <w:hideMark/>
          </w:tcPr>
          <w:p w14:paraId="25B2A1B5"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29</w:t>
            </w:r>
          </w:p>
        </w:tc>
        <w:tc>
          <w:tcPr>
            <w:tcW w:w="2700" w:type="dxa"/>
            <w:tcBorders>
              <w:bottom w:val="single" w:sz="4" w:space="0" w:color="auto"/>
            </w:tcBorders>
            <w:shd w:val="clear" w:color="auto" w:fill="CCECFF"/>
            <w:vAlign w:val="center"/>
            <w:hideMark/>
          </w:tcPr>
          <w:p w14:paraId="50F251E1"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Drainage channels on Old Mill Road.</w:t>
            </w:r>
          </w:p>
        </w:tc>
        <w:tc>
          <w:tcPr>
            <w:tcW w:w="3320" w:type="dxa"/>
            <w:tcBorders>
              <w:bottom w:val="single" w:sz="4" w:space="0" w:color="auto"/>
            </w:tcBorders>
            <w:shd w:val="clear" w:color="auto" w:fill="CCECFF"/>
            <w:vAlign w:val="center"/>
            <w:hideMark/>
          </w:tcPr>
          <w:p w14:paraId="7B3BF642"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Heavy Winter Sanding &amp; Sediment Migration</w:t>
            </w:r>
          </w:p>
        </w:tc>
        <w:tc>
          <w:tcPr>
            <w:tcW w:w="6227" w:type="dxa"/>
            <w:tcBorders>
              <w:bottom w:val="single" w:sz="4" w:space="0" w:color="auto"/>
            </w:tcBorders>
            <w:shd w:val="clear" w:color="auto" w:fill="CCECFF"/>
            <w:vAlign w:val="center"/>
            <w:hideMark/>
          </w:tcPr>
          <w:p w14:paraId="466333CB"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two deep sump/infiltration catch basins and vegetated swale were completed.</w:t>
            </w:r>
          </w:p>
        </w:tc>
      </w:tr>
      <w:tr w:rsidR="00235F04" w:rsidRPr="00EF557E" w14:paraId="3DB10714" w14:textId="77777777" w:rsidTr="00447C02">
        <w:trPr>
          <w:trHeight w:val="354"/>
        </w:trPr>
        <w:tc>
          <w:tcPr>
            <w:tcW w:w="900" w:type="dxa"/>
            <w:shd w:val="clear" w:color="auto" w:fill="006699"/>
            <w:noWrap/>
            <w:vAlign w:val="center"/>
            <w:hideMark/>
          </w:tcPr>
          <w:p w14:paraId="2BC6CBF8" w14:textId="77777777" w:rsidR="00235F04" w:rsidRPr="00EF557E" w:rsidRDefault="00235F04" w:rsidP="00235F04">
            <w:pPr>
              <w:spacing w:after="0" w:line="240" w:lineRule="auto"/>
              <w:jc w:val="center"/>
              <w:rPr>
                <w:rFonts w:ascii="Calibri" w:eastAsia="Times New Roman" w:hAnsi="Calibri" w:cs="Calibri"/>
                <w:b/>
                <w:bCs/>
                <w:color w:val="FFFFFF" w:themeColor="background1"/>
                <w:sz w:val="20"/>
                <w:szCs w:val="20"/>
              </w:rPr>
            </w:pPr>
            <w:r w:rsidRPr="00EF557E">
              <w:rPr>
                <w:rFonts w:ascii="Calibri" w:eastAsia="Times New Roman" w:hAnsi="Calibri" w:cs="Calibri"/>
                <w:b/>
                <w:bCs/>
                <w:color w:val="FFFFFF" w:themeColor="background1"/>
                <w:sz w:val="20"/>
                <w:szCs w:val="20"/>
              </w:rPr>
              <w:lastRenderedPageBreak/>
              <w:t>Site #</w:t>
            </w:r>
          </w:p>
        </w:tc>
        <w:tc>
          <w:tcPr>
            <w:tcW w:w="2700" w:type="dxa"/>
            <w:shd w:val="clear" w:color="auto" w:fill="006699"/>
            <w:noWrap/>
            <w:vAlign w:val="center"/>
            <w:hideMark/>
          </w:tcPr>
          <w:p w14:paraId="048BB2FA" w14:textId="77777777" w:rsidR="00235F04" w:rsidRPr="00EF557E" w:rsidRDefault="00235F04" w:rsidP="00235F04">
            <w:pPr>
              <w:spacing w:after="0" w:line="240" w:lineRule="auto"/>
              <w:jc w:val="center"/>
              <w:rPr>
                <w:rFonts w:ascii="Calibri" w:eastAsia="Times New Roman" w:hAnsi="Calibri" w:cs="Calibri"/>
                <w:b/>
                <w:bCs/>
                <w:color w:val="FFFFFF" w:themeColor="background1"/>
                <w:sz w:val="20"/>
                <w:szCs w:val="20"/>
              </w:rPr>
            </w:pPr>
            <w:r w:rsidRPr="00EF557E">
              <w:rPr>
                <w:rFonts w:ascii="Calibri" w:eastAsia="Times New Roman" w:hAnsi="Calibri" w:cs="Calibri"/>
                <w:b/>
                <w:bCs/>
                <w:color w:val="FFFFFF" w:themeColor="background1"/>
                <w:sz w:val="20"/>
                <w:szCs w:val="20"/>
              </w:rPr>
              <w:t>Location</w:t>
            </w:r>
          </w:p>
        </w:tc>
        <w:tc>
          <w:tcPr>
            <w:tcW w:w="3320" w:type="dxa"/>
            <w:shd w:val="clear" w:color="auto" w:fill="006699"/>
            <w:noWrap/>
            <w:vAlign w:val="center"/>
            <w:hideMark/>
          </w:tcPr>
          <w:p w14:paraId="7E5DD80A" w14:textId="77777777" w:rsidR="00235F04" w:rsidRPr="00EF557E" w:rsidRDefault="00235F04" w:rsidP="00235F04">
            <w:pPr>
              <w:spacing w:after="0" w:line="240" w:lineRule="auto"/>
              <w:jc w:val="center"/>
              <w:rPr>
                <w:rFonts w:ascii="Calibri" w:eastAsia="Times New Roman" w:hAnsi="Calibri" w:cs="Calibri"/>
                <w:b/>
                <w:bCs/>
                <w:color w:val="FFFFFF" w:themeColor="background1"/>
                <w:sz w:val="20"/>
                <w:szCs w:val="20"/>
              </w:rPr>
            </w:pPr>
            <w:r w:rsidRPr="00EF557E">
              <w:rPr>
                <w:rFonts w:ascii="Calibri" w:eastAsia="Times New Roman" w:hAnsi="Calibri" w:cs="Calibri"/>
                <w:b/>
                <w:bCs/>
                <w:color w:val="FFFFFF" w:themeColor="background1"/>
                <w:sz w:val="20"/>
                <w:szCs w:val="20"/>
              </w:rPr>
              <w:t>Potential Pollution Issue</w:t>
            </w:r>
          </w:p>
        </w:tc>
        <w:tc>
          <w:tcPr>
            <w:tcW w:w="6227" w:type="dxa"/>
            <w:shd w:val="clear" w:color="auto" w:fill="006699"/>
            <w:noWrap/>
            <w:vAlign w:val="center"/>
            <w:hideMark/>
          </w:tcPr>
          <w:p w14:paraId="7135F2D0" w14:textId="77777777" w:rsidR="00235F04" w:rsidRPr="00EF557E" w:rsidRDefault="00235F04" w:rsidP="00235F04">
            <w:pPr>
              <w:spacing w:after="0" w:line="240" w:lineRule="auto"/>
              <w:jc w:val="center"/>
              <w:rPr>
                <w:rFonts w:ascii="Calibri" w:eastAsia="Times New Roman" w:hAnsi="Calibri" w:cs="Calibri"/>
                <w:b/>
                <w:bCs/>
                <w:color w:val="FFFFFF" w:themeColor="background1"/>
                <w:sz w:val="20"/>
                <w:szCs w:val="20"/>
              </w:rPr>
            </w:pPr>
            <w:r w:rsidRPr="00EF557E">
              <w:rPr>
                <w:rFonts w:ascii="Calibri" w:eastAsia="Times New Roman" w:hAnsi="Calibri" w:cs="Calibri"/>
                <w:b/>
                <w:bCs/>
                <w:color w:val="FFFFFF" w:themeColor="background1"/>
                <w:sz w:val="20"/>
                <w:szCs w:val="20"/>
              </w:rPr>
              <w:t>Recommended BMP/Management Measure</w:t>
            </w:r>
          </w:p>
        </w:tc>
      </w:tr>
      <w:tr w:rsidR="00EF557E" w:rsidRPr="00B51EBF" w14:paraId="224F4DC0" w14:textId="77777777" w:rsidTr="004E01BC">
        <w:trPr>
          <w:trHeight w:val="492"/>
        </w:trPr>
        <w:tc>
          <w:tcPr>
            <w:tcW w:w="900" w:type="dxa"/>
            <w:shd w:val="clear" w:color="auto" w:fill="FFFFFF"/>
            <w:vAlign w:val="center"/>
            <w:hideMark/>
          </w:tcPr>
          <w:p w14:paraId="7324EDD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30</w:t>
            </w:r>
          </w:p>
        </w:tc>
        <w:tc>
          <w:tcPr>
            <w:tcW w:w="2700" w:type="dxa"/>
            <w:shd w:val="clear" w:color="auto" w:fill="FFFFFF"/>
            <w:vAlign w:val="center"/>
            <w:hideMark/>
          </w:tcPr>
          <w:p w14:paraId="6AC5B975" w14:textId="6DB6D380" w:rsidR="00EF557E" w:rsidRPr="00B51EBF" w:rsidRDefault="00EF557E" w:rsidP="00EF557E">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Drainage channels on corner of Manchaug Road and Holt Road.</w:t>
            </w:r>
          </w:p>
        </w:tc>
        <w:tc>
          <w:tcPr>
            <w:tcW w:w="3320" w:type="dxa"/>
            <w:shd w:val="clear" w:color="auto" w:fill="FFFFFF"/>
            <w:vAlign w:val="center"/>
            <w:hideMark/>
          </w:tcPr>
          <w:p w14:paraId="60FBEFA3" w14:textId="77777777" w:rsidR="00C2292E"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w:t>
            </w:r>
          </w:p>
          <w:p w14:paraId="4194F4F8" w14:textId="0628A984" w:rsidR="00EF557E"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Source of Heavy Winter Sanding &amp; Sediment Migration</w:t>
            </w:r>
          </w:p>
          <w:p w14:paraId="3E68A1AF" w14:textId="4A0BCBC4" w:rsidR="00EF557E" w:rsidRPr="00B51EBF" w:rsidRDefault="00EF557E" w:rsidP="004E01BC">
            <w:pPr>
              <w:spacing w:after="0" w:line="240" w:lineRule="auto"/>
              <w:jc w:val="center"/>
              <w:rPr>
                <w:rFonts w:ascii="Calibri" w:eastAsia="Times New Roman" w:hAnsi="Calibri" w:cs="Calibri"/>
                <w:sz w:val="20"/>
                <w:szCs w:val="20"/>
              </w:rPr>
            </w:pPr>
          </w:p>
        </w:tc>
        <w:tc>
          <w:tcPr>
            <w:tcW w:w="6227" w:type="dxa"/>
            <w:shd w:val="clear" w:color="auto" w:fill="FFFFFF"/>
            <w:vAlign w:val="center"/>
            <w:hideMark/>
          </w:tcPr>
          <w:p w14:paraId="6843F38D" w14:textId="77777777" w:rsidR="00EF557E" w:rsidRDefault="00EF557E" w:rsidP="004E01BC">
            <w:pPr>
              <w:spacing w:after="0" w:line="240" w:lineRule="auto"/>
              <w:rPr>
                <w:rFonts w:ascii="Calibri" w:eastAsia="Times New Roman" w:hAnsi="Calibri" w:cs="Calibri"/>
                <w:sz w:val="20"/>
                <w:szCs w:val="20"/>
              </w:rPr>
            </w:pPr>
          </w:p>
          <w:p w14:paraId="6CD976FE" w14:textId="7695B4BF" w:rsidR="00EF557E"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Installation of vegetated swale with check dams was completed.</w:t>
            </w:r>
          </w:p>
          <w:p w14:paraId="4F0F8ADE" w14:textId="19DCBEA1" w:rsidR="00EF557E" w:rsidRPr="00B51EBF" w:rsidRDefault="00EF557E" w:rsidP="004E01BC">
            <w:pPr>
              <w:spacing w:after="0" w:line="240" w:lineRule="auto"/>
              <w:rPr>
                <w:rFonts w:ascii="Calibri" w:eastAsia="Times New Roman" w:hAnsi="Calibri" w:cs="Calibri"/>
                <w:sz w:val="20"/>
                <w:szCs w:val="20"/>
              </w:rPr>
            </w:pPr>
          </w:p>
        </w:tc>
      </w:tr>
      <w:tr w:rsidR="00EF557E" w:rsidRPr="00B51EBF" w14:paraId="74C0B72A" w14:textId="77777777" w:rsidTr="004E01BC">
        <w:trPr>
          <w:trHeight w:val="738"/>
        </w:trPr>
        <w:tc>
          <w:tcPr>
            <w:tcW w:w="900" w:type="dxa"/>
            <w:tcBorders>
              <w:bottom w:val="single" w:sz="4" w:space="0" w:color="auto"/>
            </w:tcBorders>
            <w:shd w:val="clear" w:color="auto" w:fill="CCECFF"/>
            <w:vAlign w:val="center"/>
            <w:hideMark/>
          </w:tcPr>
          <w:p w14:paraId="57669631"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31</w:t>
            </w:r>
          </w:p>
        </w:tc>
        <w:tc>
          <w:tcPr>
            <w:tcW w:w="2700" w:type="dxa"/>
            <w:tcBorders>
              <w:bottom w:val="single" w:sz="4" w:space="0" w:color="auto"/>
            </w:tcBorders>
            <w:shd w:val="clear" w:color="auto" w:fill="CCECFF"/>
            <w:vAlign w:val="center"/>
            <w:hideMark/>
          </w:tcPr>
          <w:p w14:paraId="159CAEA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Steep Paved Roads and cul-de-sac located at end of Ledgestone Road</w:t>
            </w:r>
          </w:p>
        </w:tc>
        <w:tc>
          <w:tcPr>
            <w:tcW w:w="3320" w:type="dxa"/>
            <w:tcBorders>
              <w:bottom w:val="single" w:sz="4" w:space="0" w:color="auto"/>
            </w:tcBorders>
            <w:shd w:val="clear" w:color="auto" w:fill="CCECFF"/>
            <w:vAlign w:val="center"/>
            <w:hideMark/>
          </w:tcPr>
          <w:p w14:paraId="36E599EF"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Source of Heavy Winter Sanding, Sediment Migration and Standing Water</w:t>
            </w:r>
          </w:p>
        </w:tc>
        <w:tc>
          <w:tcPr>
            <w:tcW w:w="6227" w:type="dxa"/>
            <w:tcBorders>
              <w:bottom w:val="single" w:sz="4" w:space="0" w:color="auto"/>
            </w:tcBorders>
            <w:shd w:val="clear" w:color="auto" w:fill="CCECFF"/>
            <w:vAlign w:val="center"/>
            <w:hideMark/>
          </w:tcPr>
          <w:p w14:paraId="214F2810"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Stormwater BMPs are proposed in the 2020 grant application to address sediment transport into existing closed drainage system which directly discharges to Manchaug Pond.</w:t>
            </w:r>
          </w:p>
        </w:tc>
      </w:tr>
      <w:tr w:rsidR="00EF557E" w:rsidRPr="00B51EBF" w14:paraId="6FAC8F99" w14:textId="77777777" w:rsidTr="004E01BC">
        <w:trPr>
          <w:trHeight w:val="492"/>
        </w:trPr>
        <w:tc>
          <w:tcPr>
            <w:tcW w:w="900" w:type="dxa"/>
            <w:shd w:val="clear" w:color="auto" w:fill="FFFFFF"/>
            <w:vAlign w:val="center"/>
            <w:hideMark/>
          </w:tcPr>
          <w:p w14:paraId="203FBFCB"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32</w:t>
            </w:r>
          </w:p>
        </w:tc>
        <w:tc>
          <w:tcPr>
            <w:tcW w:w="2700" w:type="dxa"/>
            <w:shd w:val="clear" w:color="auto" w:fill="FFFFFF"/>
            <w:vAlign w:val="center"/>
            <w:hideMark/>
          </w:tcPr>
          <w:p w14:paraId="48AD9A33"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Small Farm with Livestock and Pond with no Vegetated Buffer</w:t>
            </w:r>
          </w:p>
        </w:tc>
        <w:tc>
          <w:tcPr>
            <w:tcW w:w="3320" w:type="dxa"/>
            <w:shd w:val="clear" w:color="auto" w:fill="FFFFFF"/>
            <w:vAlign w:val="center"/>
            <w:hideMark/>
          </w:tcPr>
          <w:p w14:paraId="47016CFF"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Livestock which could migrate to Tributaries</w:t>
            </w:r>
          </w:p>
        </w:tc>
        <w:tc>
          <w:tcPr>
            <w:tcW w:w="6227" w:type="dxa"/>
            <w:shd w:val="clear" w:color="auto" w:fill="FFFFFF"/>
            <w:vAlign w:val="center"/>
            <w:hideMark/>
          </w:tcPr>
          <w:p w14:paraId="1CBF3DA4" w14:textId="4AE9CDBA"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 xml:space="preserve">Stormwater BMPs are proposed in the 2020 grant application to address </w:t>
            </w:r>
            <w:r w:rsidR="00691AC8">
              <w:rPr>
                <w:rFonts w:ascii="Calibri" w:eastAsia="Times New Roman" w:hAnsi="Calibri" w:cs="Calibri"/>
                <w:sz w:val="20"/>
                <w:szCs w:val="20"/>
              </w:rPr>
              <w:t xml:space="preserve">and </w:t>
            </w:r>
            <w:r w:rsidRPr="00B51EBF">
              <w:rPr>
                <w:rFonts w:ascii="Calibri" w:eastAsia="Times New Roman" w:hAnsi="Calibri" w:cs="Calibri"/>
                <w:sz w:val="20"/>
                <w:szCs w:val="20"/>
              </w:rPr>
              <w:t>provide runoff filtration, remove nutrients and promote infiltration.</w:t>
            </w:r>
          </w:p>
        </w:tc>
      </w:tr>
      <w:tr w:rsidR="00EF557E" w:rsidRPr="00B51EBF" w14:paraId="2D4651C8" w14:textId="77777777" w:rsidTr="004E01BC">
        <w:trPr>
          <w:trHeight w:val="492"/>
        </w:trPr>
        <w:tc>
          <w:tcPr>
            <w:tcW w:w="900" w:type="dxa"/>
            <w:tcBorders>
              <w:bottom w:val="single" w:sz="4" w:space="0" w:color="auto"/>
            </w:tcBorders>
            <w:shd w:val="clear" w:color="auto" w:fill="CCECFF"/>
            <w:vAlign w:val="center"/>
            <w:hideMark/>
          </w:tcPr>
          <w:p w14:paraId="4A0DC450" w14:textId="77777777" w:rsidR="00EF557E" w:rsidRPr="00B51EBF" w:rsidRDefault="00EF557E" w:rsidP="004E01BC">
            <w:pPr>
              <w:spacing w:after="0" w:line="240" w:lineRule="auto"/>
              <w:jc w:val="center"/>
              <w:rPr>
                <w:rFonts w:ascii="Calibri" w:eastAsia="Times New Roman" w:hAnsi="Calibri" w:cs="Calibri"/>
                <w:color w:val="FF0000"/>
                <w:sz w:val="20"/>
                <w:szCs w:val="20"/>
              </w:rPr>
            </w:pPr>
            <w:r w:rsidRPr="00B51EBF">
              <w:rPr>
                <w:rFonts w:ascii="Calibri" w:eastAsia="Times New Roman" w:hAnsi="Calibri" w:cs="Calibri"/>
                <w:color w:val="FF0000"/>
                <w:sz w:val="20"/>
                <w:szCs w:val="20"/>
              </w:rPr>
              <w:t>33</w:t>
            </w:r>
          </w:p>
        </w:tc>
        <w:tc>
          <w:tcPr>
            <w:tcW w:w="2700" w:type="dxa"/>
            <w:tcBorders>
              <w:bottom w:val="single" w:sz="4" w:space="0" w:color="auto"/>
            </w:tcBorders>
            <w:shd w:val="clear" w:color="auto" w:fill="CCECFF"/>
            <w:vAlign w:val="center"/>
            <w:hideMark/>
          </w:tcPr>
          <w:p w14:paraId="0D3101EA"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Leaching Catch Basins</w:t>
            </w:r>
            <w:r w:rsidRPr="00B51EBF">
              <w:rPr>
                <w:rFonts w:ascii="Calibri" w:eastAsia="Times New Roman" w:hAnsi="Calibri" w:cs="Calibri"/>
                <w:sz w:val="20"/>
                <w:szCs w:val="20"/>
              </w:rPr>
              <w:br/>
              <w:t>Central Turnpike</w:t>
            </w:r>
          </w:p>
        </w:tc>
        <w:tc>
          <w:tcPr>
            <w:tcW w:w="3320" w:type="dxa"/>
            <w:tcBorders>
              <w:bottom w:val="single" w:sz="4" w:space="0" w:color="auto"/>
            </w:tcBorders>
            <w:shd w:val="clear" w:color="auto" w:fill="CCECFF"/>
            <w:vAlign w:val="center"/>
            <w:hideMark/>
          </w:tcPr>
          <w:p w14:paraId="2C23211C"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Source of Sediment &amp; Petroleum Migration</w:t>
            </w:r>
          </w:p>
        </w:tc>
        <w:tc>
          <w:tcPr>
            <w:tcW w:w="6227" w:type="dxa"/>
            <w:tcBorders>
              <w:bottom w:val="single" w:sz="4" w:space="0" w:color="auto"/>
            </w:tcBorders>
            <w:shd w:val="clear" w:color="auto" w:fill="CCECFF"/>
            <w:vAlign w:val="center"/>
            <w:hideMark/>
          </w:tcPr>
          <w:p w14:paraId="5ABA045D"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Stormwater BMPs are proposed in the 2020 grant application to address provide runoff filtration, remove nutrients and promote infiltration.</w:t>
            </w:r>
          </w:p>
        </w:tc>
      </w:tr>
      <w:tr w:rsidR="00EF557E" w:rsidRPr="00B51EBF" w14:paraId="4F65A3BE" w14:textId="77777777" w:rsidTr="004E01BC">
        <w:trPr>
          <w:trHeight w:val="738"/>
        </w:trPr>
        <w:tc>
          <w:tcPr>
            <w:tcW w:w="900" w:type="dxa"/>
            <w:shd w:val="clear" w:color="auto" w:fill="FFFFFF"/>
            <w:vAlign w:val="center"/>
            <w:hideMark/>
          </w:tcPr>
          <w:p w14:paraId="7DBC3201"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34</w:t>
            </w:r>
          </w:p>
        </w:tc>
        <w:tc>
          <w:tcPr>
            <w:tcW w:w="2700" w:type="dxa"/>
            <w:shd w:val="clear" w:color="auto" w:fill="FFFFFF"/>
            <w:vAlign w:val="center"/>
            <w:hideMark/>
          </w:tcPr>
          <w:p w14:paraId="37D75417"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Hough Road</w:t>
            </w:r>
          </w:p>
        </w:tc>
        <w:tc>
          <w:tcPr>
            <w:tcW w:w="3320" w:type="dxa"/>
            <w:shd w:val="clear" w:color="auto" w:fill="FFFFFF"/>
            <w:vAlign w:val="center"/>
            <w:hideMark/>
          </w:tcPr>
          <w:p w14:paraId="5AC1B66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Source of sediment from dirt road washing into drainage swale which discharges to Manchaug Pond</w:t>
            </w:r>
          </w:p>
        </w:tc>
        <w:tc>
          <w:tcPr>
            <w:tcW w:w="6227" w:type="dxa"/>
            <w:shd w:val="clear" w:color="auto" w:fill="FFFFFF"/>
            <w:vAlign w:val="center"/>
            <w:hideMark/>
          </w:tcPr>
          <w:p w14:paraId="54800C53"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MPF will work with the private community to develop to better manage sediment accumulation from gravel roads and identify locations where future BMPs can be installed.</w:t>
            </w:r>
          </w:p>
        </w:tc>
      </w:tr>
      <w:tr w:rsidR="00EF557E" w:rsidRPr="00B51EBF" w14:paraId="590551F5" w14:textId="77777777" w:rsidTr="004E01BC">
        <w:trPr>
          <w:trHeight w:val="498"/>
        </w:trPr>
        <w:tc>
          <w:tcPr>
            <w:tcW w:w="900" w:type="dxa"/>
            <w:shd w:val="clear" w:color="auto" w:fill="CCECFF"/>
            <w:vAlign w:val="center"/>
            <w:hideMark/>
          </w:tcPr>
          <w:p w14:paraId="094796D4"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35</w:t>
            </w:r>
          </w:p>
        </w:tc>
        <w:tc>
          <w:tcPr>
            <w:tcW w:w="2700" w:type="dxa"/>
            <w:shd w:val="clear" w:color="auto" w:fill="CCECFF"/>
            <w:vAlign w:val="center"/>
            <w:hideMark/>
          </w:tcPr>
          <w:p w14:paraId="1A71FE96"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2 Lakefront Camps at the end of Waters Road</w:t>
            </w:r>
          </w:p>
        </w:tc>
        <w:tc>
          <w:tcPr>
            <w:tcW w:w="3320" w:type="dxa"/>
            <w:shd w:val="clear" w:color="auto" w:fill="CCECFF"/>
            <w:vAlign w:val="center"/>
            <w:hideMark/>
          </w:tcPr>
          <w:p w14:paraId="2240837B" w14:textId="77777777" w:rsidR="00EF557E" w:rsidRPr="00B51EBF" w:rsidRDefault="00EF557E" w:rsidP="004E01BC">
            <w:pPr>
              <w:spacing w:after="0" w:line="240" w:lineRule="auto"/>
              <w:jc w:val="center"/>
              <w:rPr>
                <w:rFonts w:ascii="Calibri" w:eastAsia="Times New Roman" w:hAnsi="Calibri" w:cs="Calibri"/>
                <w:sz w:val="20"/>
                <w:szCs w:val="20"/>
              </w:rPr>
            </w:pPr>
            <w:r w:rsidRPr="00B51EBF">
              <w:rPr>
                <w:rFonts w:ascii="Calibri" w:eastAsia="Times New Roman" w:hAnsi="Calibri" w:cs="Calibri"/>
                <w:sz w:val="20"/>
                <w:szCs w:val="20"/>
              </w:rPr>
              <w:t xml:space="preserve"> Bacteria Source from Outhouse or Camp Septic Management Practices</w:t>
            </w:r>
          </w:p>
        </w:tc>
        <w:tc>
          <w:tcPr>
            <w:tcW w:w="6227" w:type="dxa"/>
            <w:shd w:val="clear" w:color="auto" w:fill="CCECFF"/>
            <w:vAlign w:val="center"/>
            <w:hideMark/>
          </w:tcPr>
          <w:p w14:paraId="2000C7FF"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Contact Owners to confirm compliance with Septic Management Practices through Public Education &amp; Outreach</w:t>
            </w:r>
          </w:p>
        </w:tc>
      </w:tr>
      <w:tr w:rsidR="00EF557E" w:rsidRPr="00B51EBF" w14:paraId="3D718B3B" w14:textId="77777777" w:rsidTr="004E01BC">
        <w:trPr>
          <w:trHeight w:val="246"/>
        </w:trPr>
        <w:tc>
          <w:tcPr>
            <w:tcW w:w="13147" w:type="dxa"/>
            <w:gridSpan w:val="4"/>
            <w:shd w:val="clear" w:color="auto" w:fill="auto"/>
            <w:noWrap/>
            <w:vAlign w:val="bottom"/>
            <w:hideMark/>
          </w:tcPr>
          <w:p w14:paraId="3C26196B" w14:textId="1689AC71"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sz w:val="20"/>
                <w:szCs w:val="20"/>
              </w:rPr>
              <w:t xml:space="preserve">Note: Site # refers to </w:t>
            </w:r>
            <w:r w:rsidR="00691AC8">
              <w:rPr>
                <w:rFonts w:ascii="Calibri" w:eastAsia="Times New Roman" w:hAnsi="Calibri" w:cs="Calibri"/>
                <w:sz w:val="20"/>
                <w:szCs w:val="20"/>
              </w:rPr>
              <w:t xml:space="preserve">the </w:t>
            </w:r>
            <w:r w:rsidRPr="00B51EBF">
              <w:rPr>
                <w:rFonts w:ascii="Calibri" w:eastAsia="Times New Roman" w:hAnsi="Calibri" w:cs="Calibri"/>
                <w:sz w:val="20"/>
                <w:szCs w:val="20"/>
              </w:rPr>
              <w:t>location on</w:t>
            </w:r>
            <w:r w:rsidR="00691AC8">
              <w:rPr>
                <w:rFonts w:ascii="Calibri" w:eastAsia="Times New Roman" w:hAnsi="Calibri" w:cs="Calibri"/>
                <w:sz w:val="20"/>
                <w:szCs w:val="20"/>
              </w:rPr>
              <w:t xml:space="preserve"> the</w:t>
            </w:r>
            <w:r w:rsidRPr="00B51EBF">
              <w:rPr>
                <w:rFonts w:ascii="Calibri" w:eastAsia="Times New Roman" w:hAnsi="Calibri" w:cs="Calibri"/>
                <w:sz w:val="20"/>
                <w:szCs w:val="20"/>
              </w:rPr>
              <w:t xml:space="preserve"> following map and is not a priority ranking. </w:t>
            </w:r>
          </w:p>
          <w:p w14:paraId="1CA9E98D" w14:textId="77777777" w:rsidR="00EF557E" w:rsidRPr="00B51EBF" w:rsidRDefault="00EF557E" w:rsidP="004E01BC">
            <w:pPr>
              <w:spacing w:after="0" w:line="240" w:lineRule="auto"/>
              <w:rPr>
                <w:rFonts w:ascii="Calibri" w:eastAsia="Times New Roman" w:hAnsi="Calibri" w:cs="Calibri"/>
                <w:sz w:val="20"/>
                <w:szCs w:val="20"/>
              </w:rPr>
            </w:pPr>
            <w:r w:rsidRPr="00B51EBF">
              <w:rPr>
                <w:rFonts w:ascii="Calibri" w:eastAsia="Times New Roman" w:hAnsi="Calibri" w:cs="Calibri"/>
                <w:color w:val="FF0000"/>
                <w:sz w:val="20"/>
                <w:szCs w:val="20"/>
              </w:rPr>
              <w:t>Red Site #</w:t>
            </w:r>
            <w:r w:rsidRPr="00B51EBF">
              <w:rPr>
                <w:rFonts w:ascii="Calibri" w:eastAsia="Times New Roman" w:hAnsi="Calibri" w:cs="Calibri"/>
                <w:color w:val="000000"/>
                <w:sz w:val="20"/>
                <w:szCs w:val="20"/>
              </w:rPr>
              <w:t xml:space="preserve"> refers to elements that have been included in 2020 s.319 Nonpoint Source Grant Application.</w:t>
            </w:r>
          </w:p>
        </w:tc>
      </w:tr>
    </w:tbl>
    <w:p w14:paraId="1C79CABD" w14:textId="38BEE992" w:rsidR="00EF557E" w:rsidRDefault="00EF557E" w:rsidP="00EF557E">
      <w:pPr>
        <w:spacing w:after="0"/>
        <w:jc w:val="center"/>
      </w:pPr>
    </w:p>
    <w:p w14:paraId="0F136A85" w14:textId="2B3D5FDD" w:rsidR="00CC1177" w:rsidRDefault="00CC1177" w:rsidP="00EF557E">
      <w:pPr>
        <w:spacing w:after="0"/>
        <w:jc w:val="center"/>
      </w:pPr>
    </w:p>
    <w:p w14:paraId="6C9372A8" w14:textId="77777777" w:rsidR="00CC1177" w:rsidRPr="0039384A" w:rsidRDefault="00CC1177" w:rsidP="00EF557E">
      <w:pPr>
        <w:spacing w:after="0"/>
        <w:jc w:val="center"/>
      </w:pPr>
    </w:p>
    <w:sectPr w:rsidR="00CC1177" w:rsidRPr="0039384A" w:rsidSect="00EF557E">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400B2" w14:textId="77777777" w:rsidR="002C4CE9" w:rsidRDefault="002C4CE9">
      <w:pPr>
        <w:spacing w:after="0" w:line="240" w:lineRule="auto"/>
      </w:pPr>
      <w:r>
        <w:separator/>
      </w:r>
    </w:p>
  </w:endnote>
  <w:endnote w:type="continuationSeparator" w:id="0">
    <w:p w14:paraId="0FC8E1FD" w14:textId="77777777" w:rsidR="002C4CE9" w:rsidRDefault="002C4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50EB0" w14:textId="6FF3904C" w:rsidR="00F9396D" w:rsidRPr="008E6B8A" w:rsidRDefault="00F9396D" w:rsidP="008E6B8A">
    <w:pPr>
      <w:jc w:val="right"/>
      <w:rPr>
        <w:sz w:val="20"/>
        <w:szCs w:val="20"/>
      </w:rPr>
    </w:pPr>
    <w:r w:rsidRPr="008E6B8A">
      <w:rPr>
        <w:color w:val="7F7F7F" w:themeColor="background1" w:themeShade="7F"/>
        <w:spacing w:val="60"/>
        <w:sz w:val="20"/>
        <w:szCs w:val="20"/>
      </w:rPr>
      <w:t>Page</w:t>
    </w:r>
    <w:r w:rsidRPr="008E6B8A">
      <w:rPr>
        <w:sz w:val="20"/>
        <w:szCs w:val="20"/>
      </w:rPr>
      <w:t xml:space="preserve"> | </w:t>
    </w:r>
    <w:r w:rsidRPr="008E6B8A">
      <w:rPr>
        <w:sz w:val="20"/>
        <w:szCs w:val="20"/>
      </w:rPr>
      <w:fldChar w:fldCharType="begin"/>
    </w:r>
    <w:r w:rsidRPr="008E6B8A">
      <w:rPr>
        <w:sz w:val="20"/>
        <w:szCs w:val="20"/>
      </w:rPr>
      <w:instrText xml:space="preserve"> PAGE   \* MERGEFORMAT </w:instrText>
    </w:r>
    <w:r w:rsidRPr="008E6B8A">
      <w:rPr>
        <w:sz w:val="20"/>
        <w:szCs w:val="20"/>
      </w:rPr>
      <w:fldChar w:fldCharType="separate"/>
    </w:r>
    <w:r w:rsidRPr="00A02F9A">
      <w:rPr>
        <w:b/>
        <w:bCs/>
        <w:noProof/>
        <w:sz w:val="20"/>
        <w:szCs w:val="20"/>
      </w:rPr>
      <w:t>22</w:t>
    </w:r>
    <w:r w:rsidRPr="008E6B8A">
      <w:rPr>
        <w:b/>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8C727" w14:textId="77777777" w:rsidR="002C4CE9" w:rsidRDefault="002C4CE9">
      <w:pPr>
        <w:spacing w:after="0" w:line="240" w:lineRule="auto"/>
      </w:pPr>
      <w:r>
        <w:separator/>
      </w:r>
    </w:p>
  </w:footnote>
  <w:footnote w:type="continuationSeparator" w:id="0">
    <w:p w14:paraId="64CC84CF" w14:textId="77777777" w:rsidR="002C4CE9" w:rsidRDefault="002C4CE9">
      <w:pPr>
        <w:spacing w:after="0" w:line="240" w:lineRule="auto"/>
      </w:pPr>
      <w:r>
        <w:continuationSeparator/>
      </w:r>
    </w:p>
  </w:footnote>
  <w:footnote w:id="1">
    <w:p w14:paraId="35F5F219" w14:textId="77777777" w:rsidR="00F9396D" w:rsidRPr="0013576B" w:rsidRDefault="00F9396D" w:rsidP="00754B4E">
      <w:pPr>
        <w:pStyle w:val="FootnoteText"/>
      </w:pPr>
      <w:r>
        <w:rPr>
          <w:rStyle w:val="FootnoteReference"/>
        </w:rPr>
        <w:footnoteRef/>
      </w:r>
      <w:r>
        <w:t xml:space="preserve"> </w:t>
      </w:r>
      <w:r>
        <w:rPr>
          <w:b/>
        </w:rPr>
        <w:t>Interim goal</w:t>
      </w:r>
      <w:r>
        <w:t xml:space="preserve"> has been established as a starting point and is intended to be representative of realistic potential load reductions that can be achieved through ongoing BMP implementation to continue improving water quality. Interim goal is not based on water quality data or calculations of potential concentration-based improvements. </w:t>
      </w:r>
    </w:p>
  </w:footnote>
  <w:footnote w:id="2">
    <w:p w14:paraId="12E976F2" w14:textId="77777777" w:rsidR="00F9396D" w:rsidRPr="00B42710" w:rsidRDefault="00F9396D" w:rsidP="00257D6F">
      <w:pPr>
        <w:rPr>
          <w:sz w:val="20"/>
        </w:rPr>
      </w:pPr>
      <w:r>
        <w:rPr>
          <w:rStyle w:val="FootnoteReference"/>
        </w:rPr>
        <w:footnoteRef/>
      </w:r>
      <w:r>
        <w:t xml:space="preserve"> </w:t>
      </w:r>
      <w:r w:rsidRPr="00B42710">
        <w:rPr>
          <w:sz w:val="20"/>
        </w:rPr>
        <w:t>Massachusetts Water Watch Partnership, 2008. Massachusetts Inland Volunteer Monitoring General Quality Assurance Project Plan (QAPP), Version 1.0, For Water Quality Monitoring, Wetland Biological Assessments, and Invasive Species Monitoring.</w:t>
      </w:r>
      <w:r>
        <w:rPr>
          <w:sz w:val="20"/>
        </w:rPr>
        <w:t xml:space="preserve"> </w:t>
      </w:r>
      <w:hyperlink r:id="rId1" w:history="1">
        <w:r w:rsidRPr="003804A3">
          <w:rPr>
            <w:rStyle w:val="Hyperlink"/>
            <w:sz w:val="20"/>
          </w:rPr>
          <w:t>www.mass.gov/guides/water-quality-monitoring-for-volunteers</w:t>
        </w:r>
      </w:hyperlink>
      <w:r>
        <w:rPr>
          <w:sz w:val="20"/>
        </w:rPr>
        <w:t xml:space="preserve"> </w:t>
      </w:r>
    </w:p>
    <w:p w14:paraId="2184DD69" w14:textId="77777777" w:rsidR="00F9396D" w:rsidRDefault="00F9396D" w:rsidP="00257D6F">
      <w:pPr>
        <w:pStyle w:val="FootnoteText"/>
      </w:pPr>
    </w:p>
  </w:footnote>
  <w:footnote w:id="3">
    <w:p w14:paraId="043C9550" w14:textId="77777777" w:rsidR="00F9396D" w:rsidRDefault="00F9396D" w:rsidP="00A54EDE">
      <w:pPr>
        <w:pStyle w:val="FootnoteText"/>
      </w:pPr>
      <w:r>
        <w:rPr>
          <w:rStyle w:val="FootnoteReference"/>
        </w:rPr>
        <w:footnoteRef/>
      </w:r>
      <w:r>
        <w:t xml:space="preserve"> Manchaug Pond Foundation website </w:t>
      </w:r>
      <w:hyperlink r:id="rId2" w:history="1">
        <w:r>
          <w:rPr>
            <w:rStyle w:val="Hyperlink"/>
          </w:rPr>
          <w:t>www.manchaugpond.org</w:t>
        </w:r>
      </w:hyperlink>
      <w:r>
        <w:t xml:space="preserve"> </w:t>
      </w:r>
    </w:p>
  </w:footnote>
  <w:footnote w:id="4">
    <w:p w14:paraId="2338CB52" w14:textId="77777777" w:rsidR="00F9396D" w:rsidRDefault="00F9396D" w:rsidP="00A54EDE">
      <w:pPr>
        <w:pStyle w:val="FootnoteText"/>
      </w:pPr>
      <w:r>
        <w:rPr>
          <w:rStyle w:val="FootnoteReference"/>
        </w:rPr>
        <w:footnoteRef/>
      </w:r>
      <w:r>
        <w:t xml:space="preserve"> Manchaug Pond Foundation website </w:t>
      </w:r>
      <w:hyperlink r:id="rId3" w:history="1">
        <w:r>
          <w:rPr>
            <w:rStyle w:val="Hyperlink"/>
          </w:rPr>
          <w:t>www.manchaugpond.org</w:t>
        </w:r>
      </w:hyperlink>
      <w:r>
        <w:t xml:space="preserve"> </w:t>
      </w:r>
    </w:p>
  </w:footnote>
  <w:footnote w:id="5">
    <w:p w14:paraId="7F473B49" w14:textId="77777777" w:rsidR="00F9396D" w:rsidRDefault="00F9396D" w:rsidP="00A54EDE">
      <w:pPr>
        <w:pStyle w:val="FootnoteText"/>
      </w:pPr>
      <w:r>
        <w:rPr>
          <w:rStyle w:val="FootnoteReference"/>
        </w:rPr>
        <w:footnoteRef/>
      </w:r>
      <w:r>
        <w:t xml:space="preserve"> UMass Water Resources Research Center, 2004. Eutrophication and Aquatic Plant Management in Massachusetts, Final Generic Environmental Impact Report. Prepared for the Commonwealth of Massachusetts Department of Environmental Protection, Department of Conservation and Recreation, and Executive Office of Environmental Affairs.</w:t>
      </w:r>
    </w:p>
  </w:footnote>
  <w:footnote w:id="6">
    <w:p w14:paraId="6ABA6C88" w14:textId="77777777" w:rsidR="00F9396D" w:rsidRDefault="00F9396D" w:rsidP="00A54EDE">
      <w:pPr>
        <w:pStyle w:val="FootnoteText"/>
      </w:pPr>
      <w:r>
        <w:rPr>
          <w:rStyle w:val="FootnoteReference"/>
        </w:rPr>
        <w:footnoteRef/>
      </w:r>
      <w:r>
        <w:t xml:space="preserve"> UMass Water Resources Research Center, 2004. Eutrophication and Aquatic Plant Management in Massachusetts, Final Generic Environmental Impact Report. Prepared for the Commonwealth of Massachusetts Department of Environmental Protection, Department of Conservation and Recreation, and Executive Office of Environmental Affairs.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4A92" w14:textId="55671886" w:rsidR="00F9396D" w:rsidRDefault="00F939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9EDF7" w14:textId="6F24BF18" w:rsidR="00F9396D" w:rsidRDefault="00F939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23C5" w14:textId="1BE2586D" w:rsidR="00F9396D" w:rsidRDefault="00F939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0722"/>
    <w:multiLevelType w:val="hybridMultilevel"/>
    <w:tmpl w:val="845C22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8357B92"/>
    <w:multiLevelType w:val="hybridMultilevel"/>
    <w:tmpl w:val="B2001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D91284C"/>
    <w:multiLevelType w:val="hybridMultilevel"/>
    <w:tmpl w:val="4A5E847E"/>
    <w:lvl w:ilvl="0" w:tplc="3B78B62A">
      <w:start w:val="1"/>
      <w:numFmt w:val="decimal"/>
      <w:lvlText w:val="%1."/>
      <w:lvlJc w:val="left"/>
      <w:pPr>
        <w:ind w:left="360" w:hanging="360"/>
      </w:pPr>
      <w:rPr>
        <w:rFonts w:hint="default"/>
      </w:rPr>
    </w:lvl>
    <w:lvl w:ilvl="1" w:tplc="EB68A6EC">
      <w:start w:val="1"/>
      <w:numFmt w:val="lowerLetter"/>
      <w:lvlText w:val="%2."/>
      <w:lvlJc w:val="left"/>
      <w:pPr>
        <w:ind w:left="1080" w:hanging="360"/>
      </w:pPr>
    </w:lvl>
    <w:lvl w:ilvl="2" w:tplc="4A18084A">
      <w:start w:val="1"/>
      <w:numFmt w:val="lowerRoman"/>
      <w:lvlText w:val="%3."/>
      <w:lvlJc w:val="right"/>
      <w:pPr>
        <w:ind w:left="1800" w:hanging="180"/>
      </w:pPr>
    </w:lvl>
    <w:lvl w:ilvl="3" w:tplc="47389240">
      <w:start w:val="1"/>
      <w:numFmt w:val="decimal"/>
      <w:lvlText w:val="%4."/>
      <w:lvlJc w:val="left"/>
      <w:pPr>
        <w:ind w:left="2520" w:hanging="360"/>
      </w:pPr>
    </w:lvl>
    <w:lvl w:ilvl="4" w:tplc="1B0048D4">
      <w:start w:val="1"/>
      <w:numFmt w:val="lowerLetter"/>
      <w:lvlText w:val="%5."/>
      <w:lvlJc w:val="left"/>
      <w:pPr>
        <w:ind w:left="3240" w:hanging="360"/>
      </w:pPr>
    </w:lvl>
    <w:lvl w:ilvl="5" w:tplc="7EDAF59A">
      <w:start w:val="1"/>
      <w:numFmt w:val="lowerRoman"/>
      <w:lvlText w:val="%6."/>
      <w:lvlJc w:val="right"/>
      <w:pPr>
        <w:ind w:left="3960" w:hanging="180"/>
      </w:pPr>
    </w:lvl>
    <w:lvl w:ilvl="6" w:tplc="BB60EC76">
      <w:start w:val="1"/>
      <w:numFmt w:val="decimal"/>
      <w:lvlText w:val="%7."/>
      <w:lvlJc w:val="left"/>
      <w:pPr>
        <w:ind w:left="4680" w:hanging="360"/>
      </w:pPr>
    </w:lvl>
    <w:lvl w:ilvl="7" w:tplc="ED103370">
      <w:start w:val="1"/>
      <w:numFmt w:val="lowerLetter"/>
      <w:lvlText w:val="%8."/>
      <w:lvlJc w:val="left"/>
      <w:pPr>
        <w:ind w:left="5400" w:hanging="360"/>
      </w:pPr>
    </w:lvl>
    <w:lvl w:ilvl="8" w:tplc="BB52B510">
      <w:start w:val="1"/>
      <w:numFmt w:val="lowerRoman"/>
      <w:lvlText w:val="%9."/>
      <w:lvlJc w:val="right"/>
      <w:pPr>
        <w:ind w:left="6120" w:hanging="180"/>
      </w:pPr>
    </w:lvl>
  </w:abstractNum>
  <w:abstractNum w:abstractNumId="3" w15:restartNumberingAfterBreak="0">
    <w:nsid w:val="0E1745A1"/>
    <w:multiLevelType w:val="hybridMultilevel"/>
    <w:tmpl w:val="EF9264AA"/>
    <w:lvl w:ilvl="0" w:tplc="4606ADFC">
      <w:start w:val="1"/>
      <w:numFmt w:val="bullet"/>
      <w:lvlText w:val=""/>
      <w:lvlJc w:val="left"/>
      <w:pPr>
        <w:ind w:left="1080" w:hanging="360"/>
      </w:pPr>
      <w:rPr>
        <w:rFonts w:ascii="Symbol" w:hAnsi="Symbol" w:hint="default"/>
      </w:rPr>
    </w:lvl>
    <w:lvl w:ilvl="1" w:tplc="3A9E49EA">
      <w:start w:val="1"/>
      <w:numFmt w:val="bullet"/>
      <w:lvlText w:val="o"/>
      <w:lvlJc w:val="left"/>
      <w:pPr>
        <w:ind w:left="1800" w:hanging="360"/>
      </w:pPr>
      <w:rPr>
        <w:rFonts w:ascii="Courier New" w:hAnsi="Courier New" w:cs="Courier New" w:hint="default"/>
      </w:rPr>
    </w:lvl>
    <w:lvl w:ilvl="2" w:tplc="128C0982">
      <w:start w:val="1"/>
      <w:numFmt w:val="bullet"/>
      <w:lvlText w:val=""/>
      <w:lvlJc w:val="left"/>
      <w:pPr>
        <w:ind w:left="2520" w:hanging="360"/>
      </w:pPr>
      <w:rPr>
        <w:rFonts w:ascii="Wingdings" w:hAnsi="Wingdings" w:hint="default"/>
      </w:rPr>
    </w:lvl>
    <w:lvl w:ilvl="3" w:tplc="3190AA78">
      <w:start w:val="1"/>
      <w:numFmt w:val="bullet"/>
      <w:lvlText w:val=""/>
      <w:lvlJc w:val="left"/>
      <w:pPr>
        <w:ind w:left="3240" w:hanging="360"/>
      </w:pPr>
      <w:rPr>
        <w:rFonts w:ascii="Symbol" w:hAnsi="Symbol" w:hint="default"/>
      </w:rPr>
    </w:lvl>
    <w:lvl w:ilvl="4" w:tplc="3BA0F8C2">
      <w:start w:val="1"/>
      <w:numFmt w:val="bullet"/>
      <w:lvlText w:val="o"/>
      <w:lvlJc w:val="left"/>
      <w:pPr>
        <w:ind w:left="3960" w:hanging="360"/>
      </w:pPr>
      <w:rPr>
        <w:rFonts w:ascii="Courier New" w:hAnsi="Courier New" w:cs="Courier New" w:hint="default"/>
      </w:rPr>
    </w:lvl>
    <w:lvl w:ilvl="5" w:tplc="C8E6A132">
      <w:start w:val="1"/>
      <w:numFmt w:val="bullet"/>
      <w:lvlText w:val=""/>
      <w:lvlJc w:val="left"/>
      <w:pPr>
        <w:ind w:left="4680" w:hanging="360"/>
      </w:pPr>
      <w:rPr>
        <w:rFonts w:ascii="Wingdings" w:hAnsi="Wingdings" w:hint="default"/>
      </w:rPr>
    </w:lvl>
    <w:lvl w:ilvl="6" w:tplc="A060EFCC">
      <w:start w:val="1"/>
      <w:numFmt w:val="bullet"/>
      <w:lvlText w:val=""/>
      <w:lvlJc w:val="left"/>
      <w:pPr>
        <w:ind w:left="5400" w:hanging="360"/>
      </w:pPr>
      <w:rPr>
        <w:rFonts w:ascii="Symbol" w:hAnsi="Symbol" w:hint="default"/>
      </w:rPr>
    </w:lvl>
    <w:lvl w:ilvl="7" w:tplc="F35EF88C">
      <w:start w:val="1"/>
      <w:numFmt w:val="bullet"/>
      <w:lvlText w:val="o"/>
      <w:lvlJc w:val="left"/>
      <w:pPr>
        <w:ind w:left="6120" w:hanging="360"/>
      </w:pPr>
      <w:rPr>
        <w:rFonts w:ascii="Courier New" w:hAnsi="Courier New" w:cs="Courier New" w:hint="default"/>
      </w:rPr>
    </w:lvl>
    <w:lvl w:ilvl="8" w:tplc="D53ACAC6">
      <w:start w:val="1"/>
      <w:numFmt w:val="bullet"/>
      <w:lvlText w:val=""/>
      <w:lvlJc w:val="left"/>
      <w:pPr>
        <w:ind w:left="6840" w:hanging="360"/>
      </w:pPr>
      <w:rPr>
        <w:rFonts w:ascii="Wingdings" w:hAnsi="Wingdings" w:hint="default"/>
      </w:rPr>
    </w:lvl>
  </w:abstractNum>
  <w:abstractNum w:abstractNumId="4" w15:restartNumberingAfterBreak="0">
    <w:nsid w:val="0FBB366C"/>
    <w:multiLevelType w:val="multilevel"/>
    <w:tmpl w:val="BC463F62"/>
    <w:lvl w:ilvl="0">
      <w:start w:val="1"/>
      <w:numFmt w:val="bullet"/>
      <w:lvlText w:val=""/>
      <w:lvlJc w:val="left"/>
      <w:pPr>
        <w:tabs>
          <w:tab w:val="num" w:pos="720"/>
        </w:tabs>
        <w:ind w:left="720" w:hanging="360"/>
      </w:pPr>
      <w:rPr>
        <w:rFonts w:ascii="Symbol" w:hAnsi="Symbol" w:hint="default"/>
        <w:b/>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12D0F00"/>
    <w:multiLevelType w:val="hybridMultilevel"/>
    <w:tmpl w:val="37FC0572"/>
    <w:lvl w:ilvl="0" w:tplc="289C714E">
      <w:start w:val="61"/>
      <w:numFmt w:val="bullet"/>
      <w:lvlText w:val=""/>
      <w:lvlJc w:val="left"/>
      <w:pPr>
        <w:ind w:left="720" w:hanging="360"/>
      </w:pPr>
      <w:rPr>
        <w:rFonts w:ascii="Wingdings" w:eastAsia="Times New Roman" w:hAnsi="Wingdings" w:cs="Times New Roman" w:hint="default"/>
      </w:rPr>
    </w:lvl>
    <w:lvl w:ilvl="1" w:tplc="267E0D5C">
      <w:start w:val="1"/>
      <w:numFmt w:val="bullet"/>
      <w:lvlText w:val="o"/>
      <w:lvlJc w:val="left"/>
      <w:pPr>
        <w:ind w:left="1440" w:hanging="360"/>
      </w:pPr>
      <w:rPr>
        <w:rFonts w:ascii="Courier New" w:hAnsi="Courier New" w:cs="Courier New" w:hint="default"/>
      </w:rPr>
    </w:lvl>
    <w:lvl w:ilvl="2" w:tplc="DC982C24">
      <w:start w:val="1"/>
      <w:numFmt w:val="bullet"/>
      <w:lvlText w:val=""/>
      <w:lvlJc w:val="left"/>
      <w:pPr>
        <w:ind w:left="2160" w:hanging="360"/>
      </w:pPr>
      <w:rPr>
        <w:rFonts w:ascii="Wingdings" w:hAnsi="Wingdings" w:hint="default"/>
      </w:rPr>
    </w:lvl>
    <w:lvl w:ilvl="3" w:tplc="E8D25D14">
      <w:start w:val="1"/>
      <w:numFmt w:val="bullet"/>
      <w:lvlText w:val=""/>
      <w:lvlJc w:val="left"/>
      <w:pPr>
        <w:ind w:left="2880" w:hanging="360"/>
      </w:pPr>
      <w:rPr>
        <w:rFonts w:ascii="Symbol" w:hAnsi="Symbol" w:hint="default"/>
      </w:rPr>
    </w:lvl>
    <w:lvl w:ilvl="4" w:tplc="56B86840">
      <w:start w:val="1"/>
      <w:numFmt w:val="bullet"/>
      <w:lvlText w:val="o"/>
      <w:lvlJc w:val="left"/>
      <w:pPr>
        <w:ind w:left="3600" w:hanging="360"/>
      </w:pPr>
      <w:rPr>
        <w:rFonts w:ascii="Courier New" w:hAnsi="Courier New" w:cs="Courier New" w:hint="default"/>
      </w:rPr>
    </w:lvl>
    <w:lvl w:ilvl="5" w:tplc="ED068188">
      <w:start w:val="1"/>
      <w:numFmt w:val="bullet"/>
      <w:lvlText w:val=""/>
      <w:lvlJc w:val="left"/>
      <w:pPr>
        <w:ind w:left="4320" w:hanging="360"/>
      </w:pPr>
      <w:rPr>
        <w:rFonts w:ascii="Wingdings" w:hAnsi="Wingdings" w:hint="default"/>
      </w:rPr>
    </w:lvl>
    <w:lvl w:ilvl="6" w:tplc="9D044110">
      <w:start w:val="1"/>
      <w:numFmt w:val="bullet"/>
      <w:lvlText w:val=""/>
      <w:lvlJc w:val="left"/>
      <w:pPr>
        <w:ind w:left="5040" w:hanging="360"/>
      </w:pPr>
      <w:rPr>
        <w:rFonts w:ascii="Symbol" w:hAnsi="Symbol" w:hint="default"/>
      </w:rPr>
    </w:lvl>
    <w:lvl w:ilvl="7" w:tplc="5D7029BE">
      <w:start w:val="1"/>
      <w:numFmt w:val="bullet"/>
      <w:lvlText w:val="o"/>
      <w:lvlJc w:val="left"/>
      <w:pPr>
        <w:ind w:left="5760" w:hanging="360"/>
      </w:pPr>
      <w:rPr>
        <w:rFonts w:ascii="Courier New" w:hAnsi="Courier New" w:cs="Courier New" w:hint="default"/>
      </w:rPr>
    </w:lvl>
    <w:lvl w:ilvl="8" w:tplc="C48CA7A4">
      <w:start w:val="1"/>
      <w:numFmt w:val="bullet"/>
      <w:lvlText w:val=""/>
      <w:lvlJc w:val="left"/>
      <w:pPr>
        <w:ind w:left="6480" w:hanging="360"/>
      </w:pPr>
      <w:rPr>
        <w:rFonts w:ascii="Wingdings" w:hAnsi="Wingdings" w:hint="default"/>
      </w:rPr>
    </w:lvl>
  </w:abstractNum>
  <w:abstractNum w:abstractNumId="6" w15:restartNumberingAfterBreak="0">
    <w:nsid w:val="113376F1"/>
    <w:multiLevelType w:val="hybridMultilevel"/>
    <w:tmpl w:val="AB0468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3072BA6"/>
    <w:multiLevelType w:val="hybridMultilevel"/>
    <w:tmpl w:val="73A299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435577A"/>
    <w:multiLevelType w:val="hybridMultilevel"/>
    <w:tmpl w:val="3814B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A47C16"/>
    <w:multiLevelType w:val="hybridMultilevel"/>
    <w:tmpl w:val="4A840EEE"/>
    <w:lvl w:ilvl="0" w:tplc="ADAC4152">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D3615"/>
    <w:multiLevelType w:val="hybridMultilevel"/>
    <w:tmpl w:val="29BEA8E4"/>
    <w:lvl w:ilvl="0" w:tplc="B888B2C0">
      <w:start w:val="1"/>
      <w:numFmt w:val="lowerLetter"/>
      <w:lvlText w:val="%1)"/>
      <w:lvlJc w:val="left"/>
      <w:pPr>
        <w:ind w:left="720" w:hanging="360"/>
      </w:pPr>
    </w:lvl>
    <w:lvl w:ilvl="1" w:tplc="0A441918">
      <w:start w:val="1"/>
      <w:numFmt w:val="lowerLetter"/>
      <w:lvlText w:val="%2."/>
      <w:lvlJc w:val="left"/>
      <w:pPr>
        <w:ind w:left="1440" w:hanging="360"/>
      </w:pPr>
    </w:lvl>
    <w:lvl w:ilvl="2" w:tplc="EF9861E6">
      <w:start w:val="1"/>
      <w:numFmt w:val="lowerRoman"/>
      <w:lvlText w:val="%3."/>
      <w:lvlJc w:val="right"/>
      <w:pPr>
        <w:ind w:left="2160" w:hanging="180"/>
      </w:pPr>
    </w:lvl>
    <w:lvl w:ilvl="3" w:tplc="41F6D32C">
      <w:start w:val="1"/>
      <w:numFmt w:val="decimal"/>
      <w:lvlText w:val="%4."/>
      <w:lvlJc w:val="left"/>
      <w:pPr>
        <w:ind w:left="2880" w:hanging="360"/>
      </w:pPr>
    </w:lvl>
    <w:lvl w:ilvl="4" w:tplc="DB749F34">
      <w:start w:val="1"/>
      <w:numFmt w:val="lowerLetter"/>
      <w:lvlText w:val="%5."/>
      <w:lvlJc w:val="left"/>
      <w:pPr>
        <w:ind w:left="3600" w:hanging="360"/>
      </w:pPr>
    </w:lvl>
    <w:lvl w:ilvl="5" w:tplc="330CA2E4">
      <w:start w:val="1"/>
      <w:numFmt w:val="lowerRoman"/>
      <w:lvlText w:val="%6."/>
      <w:lvlJc w:val="right"/>
      <w:pPr>
        <w:ind w:left="4320" w:hanging="180"/>
      </w:pPr>
    </w:lvl>
    <w:lvl w:ilvl="6" w:tplc="88F8311A">
      <w:start w:val="1"/>
      <w:numFmt w:val="decimal"/>
      <w:lvlText w:val="%7."/>
      <w:lvlJc w:val="left"/>
      <w:pPr>
        <w:ind w:left="5040" w:hanging="360"/>
      </w:pPr>
    </w:lvl>
    <w:lvl w:ilvl="7" w:tplc="3800B72C">
      <w:start w:val="1"/>
      <w:numFmt w:val="lowerLetter"/>
      <w:lvlText w:val="%8."/>
      <w:lvlJc w:val="left"/>
      <w:pPr>
        <w:ind w:left="5760" w:hanging="360"/>
      </w:pPr>
    </w:lvl>
    <w:lvl w:ilvl="8" w:tplc="87BA5BD8">
      <w:start w:val="1"/>
      <w:numFmt w:val="lowerRoman"/>
      <w:lvlText w:val="%9."/>
      <w:lvlJc w:val="right"/>
      <w:pPr>
        <w:ind w:left="6480" w:hanging="180"/>
      </w:pPr>
    </w:lvl>
  </w:abstractNum>
  <w:abstractNum w:abstractNumId="11" w15:restartNumberingAfterBreak="0">
    <w:nsid w:val="1E9C7E1C"/>
    <w:multiLevelType w:val="hybridMultilevel"/>
    <w:tmpl w:val="881AC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3507B14"/>
    <w:multiLevelType w:val="hybridMultilevel"/>
    <w:tmpl w:val="F98E89D4"/>
    <w:lvl w:ilvl="0" w:tplc="25CEBD30">
      <w:start w:val="1"/>
      <w:numFmt w:val="bullet"/>
      <w:lvlText w:val=""/>
      <w:lvlJc w:val="left"/>
      <w:pPr>
        <w:ind w:left="1080" w:hanging="360"/>
      </w:pPr>
      <w:rPr>
        <w:rFonts w:ascii="Symbol" w:hAnsi="Symbol" w:hint="default"/>
      </w:rPr>
    </w:lvl>
    <w:lvl w:ilvl="1" w:tplc="4F0E2FA6">
      <w:start w:val="1"/>
      <w:numFmt w:val="bullet"/>
      <w:lvlText w:val="o"/>
      <w:lvlJc w:val="left"/>
      <w:pPr>
        <w:ind w:left="1800" w:hanging="360"/>
      </w:pPr>
      <w:rPr>
        <w:rFonts w:ascii="Courier New" w:hAnsi="Courier New" w:cs="Courier New" w:hint="default"/>
      </w:rPr>
    </w:lvl>
    <w:lvl w:ilvl="2" w:tplc="706A07CE">
      <w:start w:val="1"/>
      <w:numFmt w:val="bullet"/>
      <w:lvlText w:val=""/>
      <w:lvlJc w:val="left"/>
      <w:pPr>
        <w:ind w:left="2520" w:hanging="360"/>
      </w:pPr>
      <w:rPr>
        <w:rFonts w:ascii="Wingdings" w:hAnsi="Wingdings" w:hint="default"/>
      </w:rPr>
    </w:lvl>
    <w:lvl w:ilvl="3" w:tplc="A920AFFC">
      <w:start w:val="1"/>
      <w:numFmt w:val="bullet"/>
      <w:lvlText w:val=""/>
      <w:lvlJc w:val="left"/>
      <w:pPr>
        <w:ind w:left="3240" w:hanging="360"/>
      </w:pPr>
      <w:rPr>
        <w:rFonts w:ascii="Symbol" w:hAnsi="Symbol" w:hint="default"/>
      </w:rPr>
    </w:lvl>
    <w:lvl w:ilvl="4" w:tplc="FB72E11A">
      <w:start w:val="1"/>
      <w:numFmt w:val="bullet"/>
      <w:lvlText w:val="o"/>
      <w:lvlJc w:val="left"/>
      <w:pPr>
        <w:ind w:left="3960" w:hanging="360"/>
      </w:pPr>
      <w:rPr>
        <w:rFonts w:ascii="Courier New" w:hAnsi="Courier New" w:cs="Courier New" w:hint="default"/>
      </w:rPr>
    </w:lvl>
    <w:lvl w:ilvl="5" w:tplc="37A2C8E0">
      <w:start w:val="1"/>
      <w:numFmt w:val="bullet"/>
      <w:lvlText w:val=""/>
      <w:lvlJc w:val="left"/>
      <w:pPr>
        <w:ind w:left="4680" w:hanging="360"/>
      </w:pPr>
      <w:rPr>
        <w:rFonts w:ascii="Wingdings" w:hAnsi="Wingdings" w:hint="default"/>
      </w:rPr>
    </w:lvl>
    <w:lvl w:ilvl="6" w:tplc="CBD0A140">
      <w:start w:val="1"/>
      <w:numFmt w:val="bullet"/>
      <w:lvlText w:val=""/>
      <w:lvlJc w:val="left"/>
      <w:pPr>
        <w:ind w:left="5400" w:hanging="360"/>
      </w:pPr>
      <w:rPr>
        <w:rFonts w:ascii="Symbol" w:hAnsi="Symbol" w:hint="default"/>
      </w:rPr>
    </w:lvl>
    <w:lvl w:ilvl="7" w:tplc="883A8D9E">
      <w:start w:val="1"/>
      <w:numFmt w:val="bullet"/>
      <w:lvlText w:val="o"/>
      <w:lvlJc w:val="left"/>
      <w:pPr>
        <w:ind w:left="6120" w:hanging="360"/>
      </w:pPr>
      <w:rPr>
        <w:rFonts w:ascii="Courier New" w:hAnsi="Courier New" w:cs="Courier New" w:hint="default"/>
      </w:rPr>
    </w:lvl>
    <w:lvl w:ilvl="8" w:tplc="52366646">
      <w:start w:val="1"/>
      <w:numFmt w:val="bullet"/>
      <w:lvlText w:val=""/>
      <w:lvlJc w:val="left"/>
      <w:pPr>
        <w:ind w:left="6840" w:hanging="360"/>
      </w:pPr>
      <w:rPr>
        <w:rFonts w:ascii="Wingdings" w:hAnsi="Wingdings" w:hint="default"/>
      </w:rPr>
    </w:lvl>
  </w:abstractNum>
  <w:abstractNum w:abstractNumId="13" w15:restartNumberingAfterBreak="0">
    <w:nsid w:val="28690B4F"/>
    <w:multiLevelType w:val="hybridMultilevel"/>
    <w:tmpl w:val="EDD6E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46C18"/>
    <w:multiLevelType w:val="hybridMultilevel"/>
    <w:tmpl w:val="23DAD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242EC7"/>
    <w:multiLevelType w:val="multilevel"/>
    <w:tmpl w:val="BC463F62"/>
    <w:lvl w:ilvl="0">
      <w:start w:val="1"/>
      <w:numFmt w:val="bullet"/>
      <w:lvlText w:val=""/>
      <w:lvlJc w:val="left"/>
      <w:pPr>
        <w:tabs>
          <w:tab w:val="num" w:pos="720"/>
        </w:tabs>
        <w:ind w:left="720" w:hanging="360"/>
      </w:pPr>
      <w:rPr>
        <w:rFonts w:ascii="Symbol" w:hAnsi="Symbol" w:hint="default"/>
        <w:b/>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E1928FB"/>
    <w:multiLevelType w:val="hybridMultilevel"/>
    <w:tmpl w:val="FFE4567C"/>
    <w:lvl w:ilvl="0" w:tplc="8E1A1B2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EB3CA2"/>
    <w:multiLevelType w:val="hybridMultilevel"/>
    <w:tmpl w:val="B64E71A4"/>
    <w:lvl w:ilvl="0" w:tplc="3E5CB118">
      <w:start w:val="1"/>
      <w:numFmt w:val="decimal"/>
      <w:lvlText w:val="%1."/>
      <w:lvlJc w:val="left"/>
      <w:pPr>
        <w:ind w:left="360" w:hanging="360"/>
      </w:pPr>
      <w:rPr>
        <w:rFonts w:hint="default"/>
      </w:rPr>
    </w:lvl>
    <w:lvl w:ilvl="1" w:tplc="5B044376">
      <w:start w:val="1"/>
      <w:numFmt w:val="lowerLetter"/>
      <w:lvlText w:val="%2."/>
      <w:lvlJc w:val="left"/>
      <w:pPr>
        <w:ind w:left="1080" w:hanging="360"/>
      </w:pPr>
    </w:lvl>
    <w:lvl w:ilvl="2" w:tplc="5A060660">
      <w:start w:val="1"/>
      <w:numFmt w:val="lowerRoman"/>
      <w:lvlText w:val="%3."/>
      <w:lvlJc w:val="right"/>
      <w:pPr>
        <w:ind w:left="1800" w:hanging="180"/>
      </w:pPr>
    </w:lvl>
    <w:lvl w:ilvl="3" w:tplc="060AE766">
      <w:start w:val="1"/>
      <w:numFmt w:val="decimal"/>
      <w:lvlText w:val="%4."/>
      <w:lvlJc w:val="left"/>
      <w:pPr>
        <w:ind w:left="2520" w:hanging="360"/>
      </w:pPr>
    </w:lvl>
    <w:lvl w:ilvl="4" w:tplc="D72E832A">
      <w:start w:val="1"/>
      <w:numFmt w:val="lowerLetter"/>
      <w:lvlText w:val="%5."/>
      <w:lvlJc w:val="left"/>
      <w:pPr>
        <w:ind w:left="3240" w:hanging="360"/>
      </w:pPr>
    </w:lvl>
    <w:lvl w:ilvl="5" w:tplc="5F9A0148">
      <w:start w:val="1"/>
      <w:numFmt w:val="lowerRoman"/>
      <w:lvlText w:val="%6."/>
      <w:lvlJc w:val="right"/>
      <w:pPr>
        <w:ind w:left="3960" w:hanging="180"/>
      </w:pPr>
    </w:lvl>
    <w:lvl w:ilvl="6" w:tplc="771268DE">
      <w:start w:val="1"/>
      <w:numFmt w:val="decimal"/>
      <w:lvlText w:val="%7."/>
      <w:lvlJc w:val="left"/>
      <w:pPr>
        <w:ind w:left="4680" w:hanging="360"/>
      </w:pPr>
    </w:lvl>
    <w:lvl w:ilvl="7" w:tplc="AB9E45F0">
      <w:start w:val="1"/>
      <w:numFmt w:val="lowerLetter"/>
      <w:lvlText w:val="%8."/>
      <w:lvlJc w:val="left"/>
      <w:pPr>
        <w:ind w:left="5400" w:hanging="360"/>
      </w:pPr>
    </w:lvl>
    <w:lvl w:ilvl="8" w:tplc="72E2E8B0">
      <w:start w:val="1"/>
      <w:numFmt w:val="lowerRoman"/>
      <w:lvlText w:val="%9."/>
      <w:lvlJc w:val="right"/>
      <w:pPr>
        <w:ind w:left="6120" w:hanging="180"/>
      </w:pPr>
    </w:lvl>
  </w:abstractNum>
  <w:abstractNum w:abstractNumId="18" w15:restartNumberingAfterBreak="0">
    <w:nsid w:val="34C3605C"/>
    <w:multiLevelType w:val="hybridMultilevel"/>
    <w:tmpl w:val="E9364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A21580"/>
    <w:multiLevelType w:val="hybridMultilevel"/>
    <w:tmpl w:val="F78C5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A7E41"/>
    <w:multiLevelType w:val="hybridMultilevel"/>
    <w:tmpl w:val="8A3231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FC11AEC"/>
    <w:multiLevelType w:val="multilevel"/>
    <w:tmpl w:val="15C0D04A"/>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2" w15:restartNumberingAfterBreak="0">
    <w:nsid w:val="4E5420B5"/>
    <w:multiLevelType w:val="multilevel"/>
    <w:tmpl w:val="FBDCE55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50213589"/>
    <w:multiLevelType w:val="hybridMultilevel"/>
    <w:tmpl w:val="FD02D1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5D15EE"/>
    <w:multiLevelType w:val="multilevel"/>
    <w:tmpl w:val="1E0282F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7936547"/>
    <w:multiLevelType w:val="hybridMultilevel"/>
    <w:tmpl w:val="2EEA2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A370F8"/>
    <w:multiLevelType w:val="hybridMultilevel"/>
    <w:tmpl w:val="4AE6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D62D7"/>
    <w:multiLevelType w:val="hybridMultilevel"/>
    <w:tmpl w:val="81D69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E3630B"/>
    <w:multiLevelType w:val="hybridMultilevel"/>
    <w:tmpl w:val="F79A7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DF56E7"/>
    <w:multiLevelType w:val="hybridMultilevel"/>
    <w:tmpl w:val="37EA77D8"/>
    <w:lvl w:ilvl="0" w:tplc="FC02A5C0">
      <w:start w:val="61"/>
      <w:numFmt w:val="bullet"/>
      <w:lvlText w:val=""/>
      <w:lvlJc w:val="left"/>
      <w:pPr>
        <w:ind w:left="720" w:hanging="360"/>
      </w:pPr>
      <w:rPr>
        <w:rFonts w:ascii="Wingdings" w:eastAsia="Times New Roman" w:hAnsi="Wingdings" w:cs="Times New Roman" w:hint="default"/>
      </w:rPr>
    </w:lvl>
    <w:lvl w:ilvl="1" w:tplc="43A68ACA">
      <w:start w:val="1"/>
      <w:numFmt w:val="bullet"/>
      <w:lvlText w:val="o"/>
      <w:lvlJc w:val="left"/>
      <w:pPr>
        <w:ind w:left="1440" w:hanging="360"/>
      </w:pPr>
      <w:rPr>
        <w:rFonts w:ascii="Courier New" w:hAnsi="Courier New" w:cs="Courier New" w:hint="default"/>
      </w:rPr>
    </w:lvl>
    <w:lvl w:ilvl="2" w:tplc="F53A71EC">
      <w:start w:val="1"/>
      <w:numFmt w:val="bullet"/>
      <w:lvlText w:val=""/>
      <w:lvlJc w:val="left"/>
      <w:pPr>
        <w:ind w:left="2160" w:hanging="360"/>
      </w:pPr>
      <w:rPr>
        <w:rFonts w:ascii="Wingdings" w:hAnsi="Wingdings" w:hint="default"/>
      </w:rPr>
    </w:lvl>
    <w:lvl w:ilvl="3" w:tplc="CFAED730">
      <w:start w:val="1"/>
      <w:numFmt w:val="bullet"/>
      <w:lvlText w:val=""/>
      <w:lvlJc w:val="left"/>
      <w:pPr>
        <w:ind w:left="2880" w:hanging="360"/>
      </w:pPr>
      <w:rPr>
        <w:rFonts w:ascii="Symbol" w:hAnsi="Symbol" w:hint="default"/>
      </w:rPr>
    </w:lvl>
    <w:lvl w:ilvl="4" w:tplc="CF4C2B58">
      <w:start w:val="1"/>
      <w:numFmt w:val="bullet"/>
      <w:lvlText w:val="o"/>
      <w:lvlJc w:val="left"/>
      <w:pPr>
        <w:ind w:left="3600" w:hanging="360"/>
      </w:pPr>
      <w:rPr>
        <w:rFonts w:ascii="Courier New" w:hAnsi="Courier New" w:cs="Courier New" w:hint="default"/>
      </w:rPr>
    </w:lvl>
    <w:lvl w:ilvl="5" w:tplc="44C49214">
      <w:start w:val="1"/>
      <w:numFmt w:val="bullet"/>
      <w:lvlText w:val=""/>
      <w:lvlJc w:val="left"/>
      <w:pPr>
        <w:ind w:left="4320" w:hanging="360"/>
      </w:pPr>
      <w:rPr>
        <w:rFonts w:ascii="Wingdings" w:hAnsi="Wingdings" w:hint="default"/>
      </w:rPr>
    </w:lvl>
    <w:lvl w:ilvl="6" w:tplc="A3EE73F2">
      <w:start w:val="1"/>
      <w:numFmt w:val="bullet"/>
      <w:lvlText w:val=""/>
      <w:lvlJc w:val="left"/>
      <w:pPr>
        <w:ind w:left="5040" w:hanging="360"/>
      </w:pPr>
      <w:rPr>
        <w:rFonts w:ascii="Symbol" w:hAnsi="Symbol" w:hint="default"/>
      </w:rPr>
    </w:lvl>
    <w:lvl w:ilvl="7" w:tplc="72B87428">
      <w:start w:val="1"/>
      <w:numFmt w:val="bullet"/>
      <w:lvlText w:val="o"/>
      <w:lvlJc w:val="left"/>
      <w:pPr>
        <w:ind w:left="5760" w:hanging="360"/>
      </w:pPr>
      <w:rPr>
        <w:rFonts w:ascii="Courier New" w:hAnsi="Courier New" w:cs="Courier New" w:hint="default"/>
      </w:rPr>
    </w:lvl>
    <w:lvl w:ilvl="8" w:tplc="B7A60B92">
      <w:start w:val="1"/>
      <w:numFmt w:val="bullet"/>
      <w:lvlText w:val=""/>
      <w:lvlJc w:val="left"/>
      <w:pPr>
        <w:ind w:left="6480" w:hanging="360"/>
      </w:pPr>
      <w:rPr>
        <w:rFonts w:ascii="Wingdings" w:hAnsi="Wingdings" w:hint="default"/>
      </w:rPr>
    </w:lvl>
  </w:abstractNum>
  <w:abstractNum w:abstractNumId="30" w15:restartNumberingAfterBreak="0">
    <w:nsid w:val="652A5214"/>
    <w:multiLevelType w:val="hybridMultilevel"/>
    <w:tmpl w:val="423EAC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B1165"/>
    <w:multiLevelType w:val="hybridMultilevel"/>
    <w:tmpl w:val="E800EB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735239"/>
    <w:multiLevelType w:val="multilevel"/>
    <w:tmpl w:val="1EB43D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A3E269F"/>
    <w:multiLevelType w:val="multilevel"/>
    <w:tmpl w:val="9D426F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6D4A0EBA"/>
    <w:multiLevelType w:val="hybridMultilevel"/>
    <w:tmpl w:val="340C2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FCD5E9F"/>
    <w:multiLevelType w:val="multilevel"/>
    <w:tmpl w:val="6C24FB7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start w:val="1"/>
      <w:numFmt w:val="bullet"/>
      <w:lvlText w:val="o"/>
      <w:lvlJc w:val="left"/>
      <w:pPr>
        <w:tabs>
          <w:tab w:val="num" w:pos="4320"/>
        </w:tabs>
        <w:ind w:left="4320" w:hanging="360"/>
      </w:pPr>
      <w:rPr>
        <w:rFonts w:ascii="Courier New" w:hAnsi="Courier New" w:hint="default"/>
        <w:sz w:val="20"/>
      </w:rPr>
    </w:lvl>
    <w:lvl w:ilvl="6">
      <w:start w:val="1"/>
      <w:numFmt w:val="bullet"/>
      <w:lvlText w:val="o"/>
      <w:lvlJc w:val="left"/>
      <w:pPr>
        <w:tabs>
          <w:tab w:val="num" w:pos="5040"/>
        </w:tabs>
        <w:ind w:left="5040" w:hanging="360"/>
      </w:pPr>
      <w:rPr>
        <w:rFonts w:ascii="Courier New" w:hAnsi="Courier New" w:hint="default"/>
        <w:sz w:val="20"/>
      </w:rPr>
    </w:lvl>
    <w:lvl w:ilvl="7">
      <w:start w:val="1"/>
      <w:numFmt w:val="bullet"/>
      <w:lvlText w:val="o"/>
      <w:lvlJc w:val="left"/>
      <w:pPr>
        <w:tabs>
          <w:tab w:val="num" w:pos="5760"/>
        </w:tabs>
        <w:ind w:left="5760" w:hanging="360"/>
      </w:pPr>
      <w:rPr>
        <w:rFonts w:ascii="Courier New" w:hAnsi="Courier New" w:hint="default"/>
        <w:sz w:val="20"/>
      </w:rPr>
    </w:lvl>
    <w:lvl w:ilvl="8">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FDC0CDA"/>
    <w:multiLevelType w:val="multilevel"/>
    <w:tmpl w:val="69BA9020"/>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7" w15:restartNumberingAfterBreak="0">
    <w:nsid w:val="70AE1D0C"/>
    <w:multiLevelType w:val="hybridMultilevel"/>
    <w:tmpl w:val="27846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6119A6"/>
    <w:multiLevelType w:val="hybridMultilevel"/>
    <w:tmpl w:val="35B60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9910195"/>
    <w:multiLevelType w:val="hybridMultilevel"/>
    <w:tmpl w:val="ADC6195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B41D6A"/>
    <w:multiLevelType w:val="hybridMultilevel"/>
    <w:tmpl w:val="DDFCB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2847DD"/>
    <w:multiLevelType w:val="hybridMultilevel"/>
    <w:tmpl w:val="4C885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DA45819"/>
    <w:multiLevelType w:val="hybridMultilevel"/>
    <w:tmpl w:val="F34647F2"/>
    <w:lvl w:ilvl="0" w:tplc="62389008">
      <w:start w:val="1"/>
      <w:numFmt w:val="bullet"/>
      <w:lvlText w:val=""/>
      <w:lvlJc w:val="left"/>
      <w:pPr>
        <w:ind w:left="360" w:hanging="360"/>
      </w:pPr>
      <w:rPr>
        <w:rFonts w:ascii="Symbol" w:hAnsi="Symbol" w:hint="default"/>
      </w:rPr>
    </w:lvl>
    <w:lvl w:ilvl="1" w:tplc="F5008748">
      <w:start w:val="1"/>
      <w:numFmt w:val="bullet"/>
      <w:lvlText w:val="o"/>
      <w:lvlJc w:val="left"/>
      <w:pPr>
        <w:ind w:left="1080" w:hanging="360"/>
      </w:pPr>
      <w:rPr>
        <w:rFonts w:ascii="Courier New" w:hAnsi="Courier New" w:cs="Courier New" w:hint="default"/>
      </w:rPr>
    </w:lvl>
    <w:lvl w:ilvl="2" w:tplc="3C7016DC">
      <w:start w:val="1"/>
      <w:numFmt w:val="bullet"/>
      <w:lvlText w:val=""/>
      <w:lvlJc w:val="left"/>
      <w:pPr>
        <w:ind w:left="1800" w:hanging="360"/>
      </w:pPr>
      <w:rPr>
        <w:rFonts w:ascii="Wingdings" w:hAnsi="Wingdings" w:hint="default"/>
      </w:rPr>
    </w:lvl>
    <w:lvl w:ilvl="3" w:tplc="400EA3F6">
      <w:start w:val="1"/>
      <w:numFmt w:val="bullet"/>
      <w:lvlText w:val=""/>
      <w:lvlJc w:val="left"/>
      <w:pPr>
        <w:ind w:left="2520" w:hanging="360"/>
      </w:pPr>
      <w:rPr>
        <w:rFonts w:ascii="Symbol" w:hAnsi="Symbol" w:hint="default"/>
      </w:rPr>
    </w:lvl>
    <w:lvl w:ilvl="4" w:tplc="92D80CE6">
      <w:start w:val="1"/>
      <w:numFmt w:val="bullet"/>
      <w:lvlText w:val="o"/>
      <w:lvlJc w:val="left"/>
      <w:pPr>
        <w:ind w:left="3240" w:hanging="360"/>
      </w:pPr>
      <w:rPr>
        <w:rFonts w:ascii="Courier New" w:hAnsi="Courier New" w:cs="Courier New" w:hint="default"/>
      </w:rPr>
    </w:lvl>
    <w:lvl w:ilvl="5" w:tplc="30CEC63E">
      <w:start w:val="1"/>
      <w:numFmt w:val="bullet"/>
      <w:lvlText w:val=""/>
      <w:lvlJc w:val="left"/>
      <w:pPr>
        <w:ind w:left="3960" w:hanging="360"/>
      </w:pPr>
      <w:rPr>
        <w:rFonts w:ascii="Wingdings" w:hAnsi="Wingdings" w:hint="default"/>
      </w:rPr>
    </w:lvl>
    <w:lvl w:ilvl="6" w:tplc="B610F634">
      <w:start w:val="1"/>
      <w:numFmt w:val="bullet"/>
      <w:lvlText w:val=""/>
      <w:lvlJc w:val="left"/>
      <w:pPr>
        <w:ind w:left="4680" w:hanging="360"/>
      </w:pPr>
      <w:rPr>
        <w:rFonts w:ascii="Symbol" w:hAnsi="Symbol" w:hint="default"/>
      </w:rPr>
    </w:lvl>
    <w:lvl w:ilvl="7" w:tplc="BF4C4E74">
      <w:start w:val="1"/>
      <w:numFmt w:val="bullet"/>
      <w:lvlText w:val="o"/>
      <w:lvlJc w:val="left"/>
      <w:pPr>
        <w:ind w:left="5400" w:hanging="360"/>
      </w:pPr>
      <w:rPr>
        <w:rFonts w:ascii="Courier New" w:hAnsi="Courier New" w:cs="Courier New" w:hint="default"/>
      </w:rPr>
    </w:lvl>
    <w:lvl w:ilvl="8" w:tplc="22687A4C">
      <w:start w:val="1"/>
      <w:numFmt w:val="bullet"/>
      <w:lvlText w:val=""/>
      <w:lvlJc w:val="left"/>
      <w:pPr>
        <w:ind w:left="6120" w:hanging="360"/>
      </w:pPr>
      <w:rPr>
        <w:rFonts w:ascii="Wingdings" w:hAnsi="Wingdings" w:hint="default"/>
      </w:rPr>
    </w:lvl>
  </w:abstractNum>
  <w:num w:numId="1">
    <w:abstractNumId w:val="36"/>
  </w:num>
  <w:num w:numId="2">
    <w:abstractNumId w:val="21"/>
  </w:num>
  <w:num w:numId="3">
    <w:abstractNumId w:val="5"/>
  </w:num>
  <w:num w:numId="4">
    <w:abstractNumId w:val="35"/>
  </w:num>
  <w:num w:numId="5">
    <w:abstractNumId w:val="33"/>
  </w:num>
  <w:num w:numId="6">
    <w:abstractNumId w:val="32"/>
  </w:num>
  <w:num w:numId="7">
    <w:abstractNumId w:val="12"/>
  </w:num>
  <w:num w:numId="8">
    <w:abstractNumId w:val="42"/>
  </w:num>
  <w:num w:numId="9">
    <w:abstractNumId w:val="2"/>
  </w:num>
  <w:num w:numId="10">
    <w:abstractNumId w:val="24"/>
  </w:num>
  <w:num w:numId="11">
    <w:abstractNumId w:val="3"/>
  </w:num>
  <w:num w:numId="12">
    <w:abstractNumId w:val="22"/>
  </w:num>
  <w:num w:numId="13">
    <w:abstractNumId w:val="29"/>
  </w:num>
  <w:num w:numId="14">
    <w:abstractNumId w:val="17"/>
  </w:num>
  <w:num w:numId="15">
    <w:abstractNumId w:val="10"/>
  </w:num>
  <w:num w:numId="16">
    <w:abstractNumId w:val="18"/>
  </w:num>
  <w:num w:numId="17">
    <w:abstractNumId w:val="25"/>
  </w:num>
  <w:num w:numId="18">
    <w:abstractNumId w:val="16"/>
  </w:num>
  <w:num w:numId="19">
    <w:abstractNumId w:val="23"/>
  </w:num>
  <w:num w:numId="20">
    <w:abstractNumId w:val="37"/>
  </w:num>
  <w:num w:numId="21">
    <w:abstractNumId w:val="14"/>
  </w:num>
  <w:num w:numId="22">
    <w:abstractNumId w:val="8"/>
  </w:num>
  <w:num w:numId="23">
    <w:abstractNumId w:val="31"/>
  </w:num>
  <w:num w:numId="24">
    <w:abstractNumId w:val="13"/>
  </w:num>
  <w:num w:numId="25">
    <w:abstractNumId w:val="26"/>
  </w:num>
  <w:num w:numId="26">
    <w:abstractNumId w:val="39"/>
  </w:num>
  <w:num w:numId="27">
    <w:abstractNumId w:val="34"/>
  </w:num>
  <w:num w:numId="28">
    <w:abstractNumId w:val="19"/>
  </w:num>
  <w:num w:numId="29">
    <w:abstractNumId w:val="28"/>
  </w:num>
  <w:num w:numId="30">
    <w:abstractNumId w:val="6"/>
  </w:num>
  <w:num w:numId="31">
    <w:abstractNumId w:val="0"/>
  </w:num>
  <w:num w:numId="32">
    <w:abstractNumId w:val="1"/>
  </w:num>
  <w:num w:numId="33">
    <w:abstractNumId w:val="41"/>
  </w:num>
  <w:num w:numId="34">
    <w:abstractNumId w:val="20"/>
  </w:num>
  <w:num w:numId="35">
    <w:abstractNumId w:val="38"/>
  </w:num>
  <w:num w:numId="36">
    <w:abstractNumId w:val="11"/>
  </w:num>
  <w:num w:numId="37">
    <w:abstractNumId w:val="7"/>
  </w:num>
  <w:num w:numId="38">
    <w:abstractNumId w:val="4"/>
  </w:num>
  <w:num w:numId="39">
    <w:abstractNumId w:val="30"/>
  </w:num>
  <w:num w:numId="40">
    <w:abstractNumId w:val="15"/>
  </w:num>
  <w:num w:numId="41">
    <w:abstractNumId w:val="40"/>
  </w:num>
  <w:num w:numId="42">
    <w:abstractNumId w:val="27"/>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62F9"/>
    <w:rsid w:val="000032F2"/>
    <w:rsid w:val="00007910"/>
    <w:rsid w:val="00007C75"/>
    <w:rsid w:val="00007D38"/>
    <w:rsid w:val="00025DBA"/>
    <w:rsid w:val="00026D2E"/>
    <w:rsid w:val="00036159"/>
    <w:rsid w:val="000362F9"/>
    <w:rsid w:val="0003779E"/>
    <w:rsid w:val="000447D6"/>
    <w:rsid w:val="00065EDD"/>
    <w:rsid w:val="000823D6"/>
    <w:rsid w:val="0008337B"/>
    <w:rsid w:val="00086848"/>
    <w:rsid w:val="00091590"/>
    <w:rsid w:val="00095210"/>
    <w:rsid w:val="000B0B1A"/>
    <w:rsid w:val="000D428E"/>
    <w:rsid w:val="000E04AD"/>
    <w:rsid w:val="000E26DA"/>
    <w:rsid w:val="000F3DED"/>
    <w:rsid w:val="000F41AF"/>
    <w:rsid w:val="001069F0"/>
    <w:rsid w:val="00111EA3"/>
    <w:rsid w:val="00124118"/>
    <w:rsid w:val="001346F6"/>
    <w:rsid w:val="00144E65"/>
    <w:rsid w:val="00156155"/>
    <w:rsid w:val="00160926"/>
    <w:rsid w:val="00161646"/>
    <w:rsid w:val="001A7069"/>
    <w:rsid w:val="001B402D"/>
    <w:rsid w:val="001C11CF"/>
    <w:rsid w:val="001D07A4"/>
    <w:rsid w:val="001D2699"/>
    <w:rsid w:val="001E2BD3"/>
    <w:rsid w:val="001E41EA"/>
    <w:rsid w:val="001F78CA"/>
    <w:rsid w:val="00225844"/>
    <w:rsid w:val="00226254"/>
    <w:rsid w:val="00235F04"/>
    <w:rsid w:val="00247FEA"/>
    <w:rsid w:val="002510BA"/>
    <w:rsid w:val="00254C02"/>
    <w:rsid w:val="00257D6F"/>
    <w:rsid w:val="00260E16"/>
    <w:rsid w:val="00266FD4"/>
    <w:rsid w:val="00274FF4"/>
    <w:rsid w:val="00286B30"/>
    <w:rsid w:val="002B12E0"/>
    <w:rsid w:val="002C4CE9"/>
    <w:rsid w:val="002D1E4E"/>
    <w:rsid w:val="002D3E7F"/>
    <w:rsid w:val="002D594D"/>
    <w:rsid w:val="002E4246"/>
    <w:rsid w:val="002F3D51"/>
    <w:rsid w:val="002F4CD7"/>
    <w:rsid w:val="003010D3"/>
    <w:rsid w:val="003061ED"/>
    <w:rsid w:val="003156CE"/>
    <w:rsid w:val="00322232"/>
    <w:rsid w:val="003309C2"/>
    <w:rsid w:val="00351834"/>
    <w:rsid w:val="003550B4"/>
    <w:rsid w:val="00356EBD"/>
    <w:rsid w:val="00356FEE"/>
    <w:rsid w:val="00362706"/>
    <w:rsid w:val="00370AD5"/>
    <w:rsid w:val="00392795"/>
    <w:rsid w:val="0039384A"/>
    <w:rsid w:val="00396E47"/>
    <w:rsid w:val="003B7A97"/>
    <w:rsid w:val="003C326A"/>
    <w:rsid w:val="003C5BAD"/>
    <w:rsid w:val="003D3AAA"/>
    <w:rsid w:val="003E4435"/>
    <w:rsid w:val="003F69C2"/>
    <w:rsid w:val="004001EF"/>
    <w:rsid w:val="004010F0"/>
    <w:rsid w:val="00403598"/>
    <w:rsid w:val="00406960"/>
    <w:rsid w:val="00410518"/>
    <w:rsid w:val="0041220F"/>
    <w:rsid w:val="004326E2"/>
    <w:rsid w:val="00437D21"/>
    <w:rsid w:val="00447C02"/>
    <w:rsid w:val="00456627"/>
    <w:rsid w:val="004574F8"/>
    <w:rsid w:val="004613F4"/>
    <w:rsid w:val="004636AD"/>
    <w:rsid w:val="00466130"/>
    <w:rsid w:val="0047735A"/>
    <w:rsid w:val="00487D07"/>
    <w:rsid w:val="004B2788"/>
    <w:rsid w:val="004B401B"/>
    <w:rsid w:val="004D061F"/>
    <w:rsid w:val="004D2D40"/>
    <w:rsid w:val="004D3887"/>
    <w:rsid w:val="004E01BC"/>
    <w:rsid w:val="00521810"/>
    <w:rsid w:val="005460BD"/>
    <w:rsid w:val="00546EB9"/>
    <w:rsid w:val="00571E5D"/>
    <w:rsid w:val="005776D0"/>
    <w:rsid w:val="00594E16"/>
    <w:rsid w:val="005958D5"/>
    <w:rsid w:val="005A5189"/>
    <w:rsid w:val="005A58DA"/>
    <w:rsid w:val="005B294A"/>
    <w:rsid w:val="005B4CBA"/>
    <w:rsid w:val="005C126C"/>
    <w:rsid w:val="005C74FB"/>
    <w:rsid w:val="005D1643"/>
    <w:rsid w:val="005D2AE6"/>
    <w:rsid w:val="005D4207"/>
    <w:rsid w:val="005D7CCE"/>
    <w:rsid w:val="005D7FA4"/>
    <w:rsid w:val="006007D4"/>
    <w:rsid w:val="0065241E"/>
    <w:rsid w:val="0067486E"/>
    <w:rsid w:val="00674EC7"/>
    <w:rsid w:val="00691AC8"/>
    <w:rsid w:val="0069253E"/>
    <w:rsid w:val="006A2702"/>
    <w:rsid w:val="006B293B"/>
    <w:rsid w:val="006E107E"/>
    <w:rsid w:val="006E72BE"/>
    <w:rsid w:val="00703041"/>
    <w:rsid w:val="007159AE"/>
    <w:rsid w:val="007407A5"/>
    <w:rsid w:val="00754B4E"/>
    <w:rsid w:val="0076069E"/>
    <w:rsid w:val="0077417B"/>
    <w:rsid w:val="00776516"/>
    <w:rsid w:val="00781E61"/>
    <w:rsid w:val="0078553D"/>
    <w:rsid w:val="007864FF"/>
    <w:rsid w:val="0078736E"/>
    <w:rsid w:val="00787F2B"/>
    <w:rsid w:val="00791B76"/>
    <w:rsid w:val="007A6E50"/>
    <w:rsid w:val="007B69BB"/>
    <w:rsid w:val="007C5F50"/>
    <w:rsid w:val="007D235D"/>
    <w:rsid w:val="007E437B"/>
    <w:rsid w:val="007F3057"/>
    <w:rsid w:val="008231B5"/>
    <w:rsid w:val="00843F8D"/>
    <w:rsid w:val="00863473"/>
    <w:rsid w:val="0086348D"/>
    <w:rsid w:val="008964CB"/>
    <w:rsid w:val="008A726E"/>
    <w:rsid w:val="008C6B45"/>
    <w:rsid w:val="008E1950"/>
    <w:rsid w:val="008E6B8A"/>
    <w:rsid w:val="008F1B54"/>
    <w:rsid w:val="008F45B0"/>
    <w:rsid w:val="009045B2"/>
    <w:rsid w:val="00907B95"/>
    <w:rsid w:val="00914FBE"/>
    <w:rsid w:val="009169AA"/>
    <w:rsid w:val="009202E8"/>
    <w:rsid w:val="00923048"/>
    <w:rsid w:val="0095309E"/>
    <w:rsid w:val="009562B2"/>
    <w:rsid w:val="00960E4C"/>
    <w:rsid w:val="00962C52"/>
    <w:rsid w:val="009655C1"/>
    <w:rsid w:val="0096641D"/>
    <w:rsid w:val="00976EC0"/>
    <w:rsid w:val="00981424"/>
    <w:rsid w:val="00983DEE"/>
    <w:rsid w:val="00987DC2"/>
    <w:rsid w:val="009A7EE4"/>
    <w:rsid w:val="009F0725"/>
    <w:rsid w:val="009F0CF6"/>
    <w:rsid w:val="009F2083"/>
    <w:rsid w:val="00A0090C"/>
    <w:rsid w:val="00A02F9A"/>
    <w:rsid w:val="00A31FF1"/>
    <w:rsid w:val="00A37584"/>
    <w:rsid w:val="00A43720"/>
    <w:rsid w:val="00A45FC1"/>
    <w:rsid w:val="00A54EDE"/>
    <w:rsid w:val="00A564D5"/>
    <w:rsid w:val="00A574DE"/>
    <w:rsid w:val="00A60625"/>
    <w:rsid w:val="00A63AF5"/>
    <w:rsid w:val="00A855BD"/>
    <w:rsid w:val="00A87E59"/>
    <w:rsid w:val="00A90840"/>
    <w:rsid w:val="00A96210"/>
    <w:rsid w:val="00A97273"/>
    <w:rsid w:val="00AA1D02"/>
    <w:rsid w:val="00AA2EC8"/>
    <w:rsid w:val="00AB0D7F"/>
    <w:rsid w:val="00AB6DBD"/>
    <w:rsid w:val="00AC2446"/>
    <w:rsid w:val="00AC3865"/>
    <w:rsid w:val="00AC3E25"/>
    <w:rsid w:val="00AD007A"/>
    <w:rsid w:val="00AD7E00"/>
    <w:rsid w:val="00AE5540"/>
    <w:rsid w:val="00B16D58"/>
    <w:rsid w:val="00B2281D"/>
    <w:rsid w:val="00B342B0"/>
    <w:rsid w:val="00B34F9C"/>
    <w:rsid w:val="00B35B7A"/>
    <w:rsid w:val="00B36210"/>
    <w:rsid w:val="00B40DB5"/>
    <w:rsid w:val="00B52AA5"/>
    <w:rsid w:val="00B63555"/>
    <w:rsid w:val="00B7315F"/>
    <w:rsid w:val="00B80968"/>
    <w:rsid w:val="00B83E80"/>
    <w:rsid w:val="00B91D86"/>
    <w:rsid w:val="00B958F7"/>
    <w:rsid w:val="00BA22F2"/>
    <w:rsid w:val="00BA784E"/>
    <w:rsid w:val="00BB0BD9"/>
    <w:rsid w:val="00BB5DF1"/>
    <w:rsid w:val="00BB7559"/>
    <w:rsid w:val="00BD4182"/>
    <w:rsid w:val="00C11EA7"/>
    <w:rsid w:val="00C2292E"/>
    <w:rsid w:val="00C23698"/>
    <w:rsid w:val="00C25E97"/>
    <w:rsid w:val="00C315F7"/>
    <w:rsid w:val="00C325B7"/>
    <w:rsid w:val="00C35754"/>
    <w:rsid w:val="00C35955"/>
    <w:rsid w:val="00C45F3D"/>
    <w:rsid w:val="00C66A73"/>
    <w:rsid w:val="00C70FCC"/>
    <w:rsid w:val="00C73C9C"/>
    <w:rsid w:val="00C7768F"/>
    <w:rsid w:val="00C81AF8"/>
    <w:rsid w:val="00C85055"/>
    <w:rsid w:val="00CA2142"/>
    <w:rsid w:val="00CB2BB1"/>
    <w:rsid w:val="00CB3209"/>
    <w:rsid w:val="00CB6756"/>
    <w:rsid w:val="00CC1177"/>
    <w:rsid w:val="00CC4733"/>
    <w:rsid w:val="00CD4ACD"/>
    <w:rsid w:val="00CE6780"/>
    <w:rsid w:val="00CF34B8"/>
    <w:rsid w:val="00CF3C4A"/>
    <w:rsid w:val="00D0137D"/>
    <w:rsid w:val="00D033F9"/>
    <w:rsid w:val="00D048B5"/>
    <w:rsid w:val="00D048E4"/>
    <w:rsid w:val="00D12360"/>
    <w:rsid w:val="00D23711"/>
    <w:rsid w:val="00D6122C"/>
    <w:rsid w:val="00D640DE"/>
    <w:rsid w:val="00D6420B"/>
    <w:rsid w:val="00D70AF6"/>
    <w:rsid w:val="00D741A1"/>
    <w:rsid w:val="00D74FED"/>
    <w:rsid w:val="00D8060C"/>
    <w:rsid w:val="00D80BA2"/>
    <w:rsid w:val="00D92BD4"/>
    <w:rsid w:val="00D97B87"/>
    <w:rsid w:val="00DA4E1E"/>
    <w:rsid w:val="00DC1E67"/>
    <w:rsid w:val="00DC64C4"/>
    <w:rsid w:val="00DD6633"/>
    <w:rsid w:val="00DE1976"/>
    <w:rsid w:val="00DE3FFE"/>
    <w:rsid w:val="00E01D2E"/>
    <w:rsid w:val="00E252B3"/>
    <w:rsid w:val="00E30475"/>
    <w:rsid w:val="00E352DA"/>
    <w:rsid w:val="00E53A78"/>
    <w:rsid w:val="00E5559A"/>
    <w:rsid w:val="00E574C8"/>
    <w:rsid w:val="00E641A8"/>
    <w:rsid w:val="00E930EC"/>
    <w:rsid w:val="00EA2255"/>
    <w:rsid w:val="00EB268F"/>
    <w:rsid w:val="00EB5FFF"/>
    <w:rsid w:val="00ED1E8A"/>
    <w:rsid w:val="00ED4754"/>
    <w:rsid w:val="00EE0556"/>
    <w:rsid w:val="00EE2805"/>
    <w:rsid w:val="00EE737A"/>
    <w:rsid w:val="00EF1188"/>
    <w:rsid w:val="00EF557E"/>
    <w:rsid w:val="00EF597B"/>
    <w:rsid w:val="00EF7CAE"/>
    <w:rsid w:val="00F04F6A"/>
    <w:rsid w:val="00F17B99"/>
    <w:rsid w:val="00F21FE0"/>
    <w:rsid w:val="00F2260F"/>
    <w:rsid w:val="00F56645"/>
    <w:rsid w:val="00F66012"/>
    <w:rsid w:val="00F73BD7"/>
    <w:rsid w:val="00F812CB"/>
    <w:rsid w:val="00F9396D"/>
    <w:rsid w:val="00FA1C93"/>
    <w:rsid w:val="00FC07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3E91EC86"/>
  <w15:docId w15:val="{F07E6C81-9138-481C-81C2-F7863733F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E4C"/>
  </w:style>
  <w:style w:type="paragraph" w:styleId="Heading1">
    <w:name w:val="heading 1"/>
    <w:basedOn w:val="Normal"/>
    <w:next w:val="Normal"/>
    <w:link w:val="Heading1Char"/>
    <w:uiPriority w:val="9"/>
    <w:qFormat/>
    <w:rsid w:val="00356FEE"/>
    <w:pPr>
      <w:spacing w:after="0"/>
      <w:outlineLvl w:val="0"/>
    </w:pPr>
    <w:rPr>
      <w:rFonts w:ascii="Calibri" w:eastAsia="Times New Roman" w:hAnsi="Calibri" w:cs="Times New Roman"/>
      <w:b/>
      <w:bCs/>
      <w:sz w:val="32"/>
      <w:szCs w:val="32"/>
    </w:rPr>
  </w:style>
  <w:style w:type="paragraph" w:styleId="Heading2">
    <w:name w:val="heading 2"/>
    <w:basedOn w:val="Normal"/>
    <w:next w:val="Normal"/>
    <w:link w:val="Heading2Char"/>
    <w:uiPriority w:val="9"/>
    <w:unhideWhenUsed/>
    <w:qFormat/>
    <w:rsid w:val="002D1E4E"/>
    <w:pPr>
      <w:spacing w:after="0"/>
      <w:outlineLvl w:val="1"/>
    </w:pPr>
    <w:rPr>
      <w:rFonts w:ascii="Calibri" w:eastAsia="Times New Roman" w:hAnsi="Calibri" w:cs="Times New Roman"/>
      <w:b/>
      <w:bCs/>
      <w:color w:val="006686"/>
      <w:sz w:val="24"/>
      <w:szCs w:val="24"/>
    </w:rPr>
  </w:style>
  <w:style w:type="paragraph" w:styleId="Heading3">
    <w:name w:val="heading 3"/>
    <w:basedOn w:val="Normal"/>
    <w:next w:val="Normal"/>
    <w:link w:val="Heading3Char"/>
    <w:uiPriority w:val="9"/>
    <w:semiHidden/>
    <w:unhideWhenUsed/>
    <w:qFormat/>
    <w:rsid w:val="00356FE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Revision">
    <w:name w:val="Revision"/>
    <w:semiHidden/>
    <w:pPr>
      <w:spacing w:after="0" w:line="240" w:lineRule="auto"/>
    </w:pPr>
  </w:style>
  <w:style w:type="paragraph" w:styleId="BalloonText">
    <w:name w:val="Balloon Text"/>
    <w:basedOn w:val="Normal"/>
    <w:link w:val="BalloonTextChar"/>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character" w:customStyle="1" w:styleId="apple-converted-space">
    <w:name w:val="apple-converted-space"/>
    <w:basedOn w:val="DefaultParagraphFont"/>
  </w:style>
  <w:style w:type="character" w:styleId="Hyperlink">
    <w:name w:val="Hyperlink"/>
    <w:basedOn w:val="DefaultParagraphFont"/>
    <w:uiPriority w:val="99"/>
    <w:unhideWhenUsed/>
    <w:rPr>
      <w:color w:val="0000FF" w:themeColor="hyperlink"/>
      <w:u w:val="single"/>
    </w:rPr>
  </w:style>
  <w:style w:type="table" w:customStyle="1" w:styleId="GridTable5Dark-Accent51">
    <w:name w:val="Grid Table 5 Dark - Accent 51"/>
    <w:basedOn w:val="TableNormal"/>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themeColor="background1"/>
      </w:rPr>
      <w:tblPr/>
      <w:tcPr>
        <w:tcBorders>
          <w:top w:val="single" w:sz="4" w:space="0" w:color="FFFFFF"/>
          <w:left w:val="single" w:sz="4" w:space="0" w:color="FFFFFF"/>
          <w:bottom w:val="none" w:sz="0" w:space="0" w:color="auto"/>
          <w:right w:val="single" w:sz="4" w:space="0" w:color="FFFFFF"/>
          <w:insideH w:val="nil"/>
          <w:insideV w:val="nil"/>
          <w:tl2br w:val="none" w:sz="0" w:space="0" w:color="auto"/>
          <w:tr2bl w:val="none" w:sz="0" w:space="0" w:color="auto"/>
        </w:tcBorders>
        <w:shd w:val="clear" w:color="auto" w:fill="4BACC6"/>
      </w:tcPr>
    </w:tblStylePr>
    <w:tblStylePr w:type="lastRow">
      <w:rPr>
        <w:b/>
        <w:bCs/>
        <w:color w:val="FFFFFF" w:themeColor="background1"/>
      </w:rPr>
      <w:tblPr/>
      <w:tcPr>
        <w:tcBorders>
          <w:top w:val="none" w:sz="0" w:space="0" w:color="auto"/>
          <w:left w:val="single" w:sz="4" w:space="0" w:color="FFFFFF"/>
          <w:bottom w:val="single" w:sz="4" w:space="0" w:color="FFFFFF"/>
          <w:right w:val="single" w:sz="4" w:space="0" w:color="FFFFFF"/>
          <w:insideH w:val="nil"/>
          <w:insideV w:val="nil"/>
          <w:tl2br w:val="none" w:sz="0" w:space="0" w:color="auto"/>
          <w:tr2bl w:val="none" w:sz="0" w:space="0" w:color="auto"/>
        </w:tcBorders>
        <w:shd w:val="clear" w:color="auto" w:fill="4BACC6"/>
      </w:tcPr>
    </w:tblStylePr>
    <w:tblStylePr w:type="firstCol">
      <w:rPr>
        <w:b/>
        <w:bCs/>
        <w:color w:val="FFFFFF" w:themeColor="background1"/>
      </w:rPr>
      <w:tblPr/>
      <w:tcPr>
        <w:tcBorders>
          <w:top w:val="single" w:sz="4" w:space="0" w:color="FFFFFF"/>
          <w:left w:val="single" w:sz="4" w:space="0" w:color="FFFFFF"/>
          <w:bottom w:val="single" w:sz="4" w:space="0" w:color="FFFFFF"/>
          <w:right w:val="none" w:sz="0" w:space="0" w:color="auto"/>
          <w:insideH w:val="none" w:sz="0" w:space="0" w:color="auto"/>
          <w:insideV w:val="nil"/>
          <w:tl2br w:val="none" w:sz="0" w:space="0" w:color="auto"/>
          <w:tr2bl w:val="none" w:sz="0" w:space="0" w:color="auto"/>
        </w:tcBorders>
        <w:shd w:val="clear" w:color="auto" w:fill="4BACC6"/>
      </w:tcPr>
    </w:tblStylePr>
    <w:tblStylePr w:type="lastCol">
      <w:rPr>
        <w:b/>
        <w:bCs/>
        <w:color w:val="FFFFFF" w:themeColor="background1"/>
      </w:rPr>
      <w:tblPr/>
      <w:tcPr>
        <w:tcBorders>
          <w:top w:val="single" w:sz="4" w:space="0" w:color="FFFFFF"/>
          <w:left w:val="none" w:sz="0" w:space="0" w:color="auto"/>
          <w:bottom w:val="single" w:sz="4" w:space="0" w:color="FFFFFF"/>
          <w:right w:val="single" w:sz="4" w:space="0" w:color="FFFFFF"/>
          <w:insideH w:val="none" w:sz="0" w:space="0" w:color="auto"/>
          <w:insideV w:val="nil"/>
          <w:tl2br w:val="none" w:sz="0" w:space="0" w:color="auto"/>
          <w:tr2bl w:val="none" w:sz="0" w:space="0" w:color="auto"/>
        </w:tcBorders>
        <w:shd w:val="clear" w:color="auto" w:fill="4BACC6"/>
      </w:tcPr>
    </w:tblStylePr>
    <w:tblStylePr w:type="band1Vert">
      <w:tblPr/>
      <w:tcPr>
        <w:shd w:val="clear" w:color="auto" w:fill="B6DDE8"/>
      </w:tcPr>
    </w:tblStylePr>
    <w:tblStylePr w:type="band1Horz">
      <w:tblPr/>
      <w:tcPr>
        <w:shd w:val="clear" w:color="auto" w:fill="B6DDE8"/>
      </w:tcPr>
    </w:tblStylePr>
  </w:style>
  <w:style w:type="character" w:styleId="Strong">
    <w:name w:val="Strong"/>
    <w:basedOn w:val="DefaultParagraphFont"/>
    <w:qFormat/>
    <w:rPr>
      <w:b/>
      <w:bCs/>
    </w:rPr>
  </w:style>
  <w:style w:type="paragraph" w:styleId="Header">
    <w:name w:val="header"/>
    <w:basedOn w:val="Normal"/>
    <w:link w:val="HeaderChar"/>
    <w:unhideWhenUsed/>
    <w:pPr>
      <w:tabs>
        <w:tab w:val="center" w:pos="4680"/>
        <w:tab w:val="right" w:pos="9360"/>
      </w:tabs>
      <w:spacing w:after="0" w:line="240" w:lineRule="auto"/>
    </w:pPr>
  </w:style>
  <w:style w:type="character" w:customStyle="1" w:styleId="HeaderChar">
    <w:name w:val="Header Char"/>
    <w:basedOn w:val="DefaultParagraphFont"/>
    <w:link w:val="Header"/>
  </w:style>
  <w:style w:type="paragraph" w:styleId="Footer">
    <w:name w:val="footer"/>
    <w:basedOn w:val="Normal"/>
    <w:next w:val="Normal"/>
    <w:link w:val="FooterChar"/>
    <w:unhideWhenUsed/>
    <w:pPr>
      <w:tabs>
        <w:tab w:val="center" w:pos="4680"/>
        <w:tab w:val="right" w:pos="9360"/>
      </w:tabs>
      <w:spacing w:after="0" w:line="240" w:lineRule="auto"/>
    </w:pPr>
  </w:style>
  <w:style w:type="character" w:customStyle="1" w:styleId="FooterChar">
    <w:name w:val="Footer Char"/>
    <w:basedOn w:val="DefaultParagraphFont"/>
    <w:link w:val="Footer"/>
  </w:style>
  <w:style w:type="character" w:styleId="FollowedHyperlink">
    <w:name w:val="FollowedHyperlink"/>
    <w:basedOn w:val="DefaultParagraphFont"/>
    <w:semiHidden/>
    <w:unhideWhenUsed/>
    <w:rPr>
      <w:color w:val="800080" w:themeColor="followedHyperlink"/>
      <w:u w:val="single"/>
    </w:rPr>
  </w:style>
  <w:style w:type="paragraph" w:customStyle="1" w:styleId="small-content">
    <w:name w:val="small-content"/>
    <w:basedOn w:val="Normal"/>
    <w:next w:val="Normal"/>
    <w:rPr>
      <w:sz w:val="18"/>
    </w:rPr>
  </w:style>
  <w:style w:type="paragraph" w:customStyle="1" w:styleId="medium-content">
    <w:name w:val="medium-content"/>
    <w:basedOn w:val="Normal"/>
    <w:rPr>
      <w:sz w:val="20"/>
    </w:rPr>
  </w:style>
  <w:style w:type="paragraph" w:customStyle="1" w:styleId="medium-content-bold">
    <w:name w:val="medium-content-bold"/>
    <w:basedOn w:val="Normal"/>
    <w:rPr>
      <w:b/>
      <w:sz w:val="20"/>
    </w:rPr>
  </w:style>
  <w:style w:type="paragraph" w:customStyle="1" w:styleId="large-content">
    <w:name w:val="large-content"/>
    <w:basedOn w:val="Normal"/>
  </w:style>
  <w:style w:type="paragraph" w:customStyle="1" w:styleId="section-content-header">
    <w:name w:val="section-content-header"/>
    <w:basedOn w:val="Normal"/>
    <w:rPr>
      <w:b/>
      <w:color w:val="007DA3"/>
      <w:sz w:val="24"/>
    </w:rPr>
  </w:style>
  <w:style w:type="paragraph" w:customStyle="1" w:styleId="map-table-title">
    <w:name w:val="map-table-title"/>
    <w:basedOn w:val="Normal"/>
    <w:next w:val="Normal"/>
    <w:rPr>
      <w:sz w:val="18"/>
    </w:rPr>
  </w:style>
  <w:style w:type="paragraph" w:customStyle="1" w:styleId="small-italic">
    <w:name w:val="small-italic"/>
    <w:basedOn w:val="Normal"/>
    <w:next w:val="Normal"/>
    <w:rPr>
      <w:i/>
      <w:sz w:val="18"/>
    </w:rPr>
  </w:style>
  <w:style w:type="paragraph" w:customStyle="1" w:styleId="contrasting-content">
    <w:name w:val="contrasting-content"/>
    <w:basedOn w:val="Normal"/>
    <w:next w:val="Normal"/>
    <w:rPr>
      <w:color w:val="FFFFFF"/>
    </w:rPr>
  </w:style>
  <w:style w:type="paragraph" w:customStyle="1" w:styleId="col-header-style1">
    <w:name w:val="col-header-style1"/>
    <w:basedOn w:val="Normal"/>
    <w:next w:val="Normal"/>
    <w:pPr>
      <w:jc w:val="center"/>
    </w:pPr>
    <w:rPr>
      <w:b/>
      <w:color w:val="FFFFFF"/>
    </w:rPr>
  </w:style>
  <w:style w:type="paragraph" w:customStyle="1" w:styleId="col-header-style2">
    <w:name w:val="col-header-style2"/>
    <w:basedOn w:val="Normal"/>
    <w:pPr>
      <w:jc w:val="center"/>
    </w:pPr>
    <w:rPr>
      <w:b/>
      <w:color w:val="000000"/>
    </w:rPr>
  </w:style>
  <w:style w:type="paragraph" w:customStyle="1" w:styleId="col-header-style3">
    <w:name w:val="col-header-style3"/>
    <w:basedOn w:val="Normal"/>
    <w:pPr>
      <w:jc w:val="center"/>
    </w:pPr>
    <w:rPr>
      <w:b/>
      <w:color w:val="000000"/>
      <w:sz w:val="18"/>
    </w:rPr>
  </w:style>
  <w:style w:type="paragraph" w:customStyle="1" w:styleId="col-header-style4">
    <w:name w:val="col-header-style4"/>
    <w:basedOn w:val="Normal"/>
    <w:rPr>
      <w:b/>
      <w:color w:val="000000"/>
    </w:rPr>
  </w:style>
  <w:style w:type="paragraph" w:customStyle="1" w:styleId="row-header-style1">
    <w:name w:val="row-header-style1"/>
    <w:basedOn w:val="Normal"/>
    <w:next w:val="Normal"/>
    <w:pPr>
      <w:ind w:left="80"/>
    </w:pPr>
    <w:rPr>
      <w:b/>
      <w:color w:val="000000"/>
      <w:sz w:val="18"/>
    </w:rPr>
  </w:style>
  <w:style w:type="paragraph" w:customStyle="1" w:styleId="row-header-style2">
    <w:name w:val="row-header-style2"/>
    <w:basedOn w:val="Normal"/>
    <w:next w:val="Normal"/>
    <w:pPr>
      <w:ind w:right="80"/>
      <w:jc w:val="right"/>
    </w:pPr>
    <w:rPr>
      <w:b/>
      <w:color w:val="000000"/>
      <w:sz w:val="18"/>
    </w:rPr>
  </w:style>
  <w:style w:type="paragraph" w:customStyle="1" w:styleId="row-header-style3">
    <w:name w:val="row-header-style3"/>
    <w:basedOn w:val="Normal"/>
    <w:next w:val="Normal"/>
    <w:pPr>
      <w:ind w:left="80"/>
    </w:pPr>
    <w:rPr>
      <w:b/>
      <w:color w:val="000000"/>
      <w:sz w:val="20"/>
    </w:rPr>
  </w:style>
  <w:style w:type="paragraph" w:customStyle="1" w:styleId="row-header-style4">
    <w:name w:val="row-header-style4"/>
    <w:basedOn w:val="Normal"/>
    <w:next w:val="Normal"/>
    <w:pPr>
      <w:ind w:right="80"/>
      <w:jc w:val="right"/>
    </w:pPr>
    <w:rPr>
      <w:b/>
      <w:color w:val="FFFFFF"/>
    </w:rPr>
  </w:style>
  <w:style w:type="paragraph" w:customStyle="1" w:styleId="col-data-style1">
    <w:name w:val="col-data-style1"/>
    <w:basedOn w:val="Normal"/>
    <w:next w:val="Normal"/>
    <w:pPr>
      <w:ind w:left="80"/>
    </w:pPr>
    <w:rPr>
      <w:color w:val="000000"/>
      <w:sz w:val="18"/>
    </w:rPr>
  </w:style>
  <w:style w:type="paragraph" w:customStyle="1" w:styleId="col-data-style2">
    <w:name w:val="col-data-style2"/>
    <w:basedOn w:val="Normal"/>
    <w:next w:val="Normal"/>
    <w:pPr>
      <w:ind w:left="80"/>
      <w:jc w:val="center"/>
    </w:pPr>
    <w:rPr>
      <w:b/>
      <w:color w:val="000000"/>
      <w:sz w:val="20"/>
    </w:rPr>
  </w:style>
  <w:style w:type="paragraph" w:customStyle="1" w:styleId="col-data-style3">
    <w:name w:val="col-data-style3"/>
    <w:basedOn w:val="Normal"/>
    <w:next w:val="Normal"/>
    <w:pPr>
      <w:ind w:right="80"/>
      <w:jc w:val="right"/>
    </w:pPr>
    <w:rPr>
      <w:color w:val="000000"/>
      <w:sz w:val="18"/>
    </w:rPr>
  </w:style>
  <w:style w:type="paragraph" w:customStyle="1" w:styleId="col-data-style4">
    <w:name w:val="col-data-style4"/>
    <w:basedOn w:val="Normal"/>
    <w:next w:val="Normal"/>
    <w:pPr>
      <w:jc w:val="center"/>
    </w:pPr>
    <w:rPr>
      <w:color w:val="000000"/>
      <w:sz w:val="18"/>
    </w:rPr>
  </w:style>
  <w:style w:type="paragraph" w:customStyle="1" w:styleId="col-data-style5">
    <w:name w:val="col-data-style5"/>
    <w:basedOn w:val="Normal"/>
    <w:pPr>
      <w:jc w:val="center"/>
    </w:pPr>
    <w:rPr>
      <w:b/>
      <w:color w:val="FFFFFF"/>
      <w:sz w:val="18"/>
    </w:rPr>
  </w:style>
  <w:style w:type="paragraph" w:customStyle="1" w:styleId="report-list-style1">
    <w:name w:val="report-list-style1"/>
    <w:basedOn w:val="Normal"/>
    <w:next w:val="Normal"/>
    <w:pPr>
      <w:spacing w:after="0" w:line="240" w:lineRule="auto"/>
    </w:pPr>
    <w:rPr>
      <w:sz w:val="20"/>
    </w:rPr>
  </w:style>
  <w:style w:type="paragraph" w:customStyle="1" w:styleId="reference-list-style1">
    <w:name w:val="reference-list-style1"/>
    <w:basedOn w:val="Normal"/>
    <w:next w:val="Normal"/>
    <w:pPr>
      <w:ind w:left="700"/>
    </w:pPr>
    <w:rPr>
      <w:color w:val="000000"/>
      <w:sz w:val="20"/>
    </w:rPr>
  </w:style>
  <w:style w:type="paragraph" w:customStyle="1" w:styleId="generic-list-style1">
    <w:name w:val="generic-list-style1"/>
    <w:basedOn w:val="Normal"/>
    <w:next w:val="Normal"/>
    <w:pPr>
      <w:ind w:left="360"/>
    </w:pPr>
    <w:rPr>
      <w:color w:val="000000"/>
      <w:sz w:val="20"/>
    </w:rPr>
  </w:style>
  <w:style w:type="paragraph" w:customStyle="1" w:styleId="cover-content-large">
    <w:name w:val="cover-content-large"/>
    <w:basedOn w:val="Normal"/>
    <w:next w:val="Normal"/>
    <w:rPr>
      <w:rFonts w:ascii="Arial Narrow" w:eastAsia="Arial Narrow" w:hAnsi="Arial Narrow" w:cs="Arial Narrow"/>
      <w:sz w:val="34"/>
    </w:rPr>
  </w:style>
  <w:style w:type="paragraph" w:customStyle="1" w:styleId="cover-content-small">
    <w:name w:val="cover-content-small"/>
    <w:basedOn w:val="Normal"/>
    <w:next w:val="Normal"/>
    <w:rPr>
      <w:rFonts w:ascii="Arial Narrow" w:eastAsia="Arial Narrow" w:hAnsi="Arial Narrow" w:cs="Arial Narrow"/>
      <w:sz w:val="24"/>
    </w:rPr>
  </w:style>
  <w:style w:type="character" w:customStyle="1" w:styleId="UnresolvedMention1">
    <w:name w:val="Unresolved Mention1"/>
    <w:basedOn w:val="DefaultParagraphFont"/>
    <w:uiPriority w:val="99"/>
    <w:semiHidden/>
    <w:unhideWhenUsed/>
    <w:rsid w:val="000F41AF"/>
    <w:rPr>
      <w:color w:val="605E5C"/>
      <w:shd w:val="clear" w:color="auto" w:fill="E1DFDD"/>
    </w:rPr>
  </w:style>
  <w:style w:type="character" w:customStyle="1" w:styleId="Heading1Char">
    <w:name w:val="Heading 1 Char"/>
    <w:basedOn w:val="DefaultParagraphFont"/>
    <w:link w:val="Heading1"/>
    <w:uiPriority w:val="9"/>
    <w:rsid w:val="00356FEE"/>
    <w:rPr>
      <w:rFonts w:ascii="Calibri" w:eastAsia="Times New Roman" w:hAnsi="Calibri" w:cs="Times New Roman"/>
      <w:b/>
      <w:bCs/>
      <w:sz w:val="32"/>
      <w:szCs w:val="32"/>
    </w:rPr>
  </w:style>
  <w:style w:type="table" w:customStyle="1" w:styleId="TableGrid1">
    <w:name w:val="Table Grid1"/>
    <w:basedOn w:val="TableNormal"/>
    <w:next w:val="TableGrid"/>
    <w:uiPriority w:val="39"/>
    <w:rsid w:val="00B6355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1FE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54ED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A54ED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54EDE"/>
    <w:rPr>
      <w:vertAlign w:val="superscript"/>
    </w:rPr>
  </w:style>
  <w:style w:type="paragraph" w:customStyle="1" w:styleId="FootnoteTex">
    <w:name w:val="Footnote Tex"/>
    <w:basedOn w:val="Normal"/>
    <w:rsid w:val="00257D6F"/>
    <w:pPr>
      <w:widowControl w:val="0"/>
      <w:spacing w:after="16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D1E4E"/>
    <w:rPr>
      <w:rFonts w:ascii="Calibri" w:eastAsia="Times New Roman" w:hAnsi="Calibri" w:cs="Times New Roman"/>
      <w:b/>
      <w:bCs/>
      <w:color w:val="006686"/>
      <w:sz w:val="24"/>
      <w:szCs w:val="24"/>
    </w:rPr>
  </w:style>
  <w:style w:type="character" w:customStyle="1" w:styleId="Heading3Char">
    <w:name w:val="Heading 3 Char"/>
    <w:basedOn w:val="DefaultParagraphFont"/>
    <w:link w:val="Heading3"/>
    <w:uiPriority w:val="9"/>
    <w:semiHidden/>
    <w:rsid w:val="00356FEE"/>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356FEE"/>
    <w:pPr>
      <w:spacing w:after="100"/>
    </w:pPr>
  </w:style>
  <w:style w:type="character" w:styleId="CommentReference">
    <w:name w:val="annotation reference"/>
    <w:basedOn w:val="DefaultParagraphFont"/>
    <w:uiPriority w:val="99"/>
    <w:semiHidden/>
    <w:unhideWhenUsed/>
    <w:rsid w:val="00B2281D"/>
    <w:rPr>
      <w:sz w:val="16"/>
      <w:szCs w:val="16"/>
    </w:rPr>
  </w:style>
  <w:style w:type="paragraph" w:styleId="CommentText">
    <w:name w:val="annotation text"/>
    <w:basedOn w:val="Normal"/>
    <w:link w:val="CommentTextChar"/>
    <w:uiPriority w:val="99"/>
    <w:unhideWhenUsed/>
    <w:rsid w:val="00B2281D"/>
    <w:pPr>
      <w:spacing w:line="240" w:lineRule="auto"/>
    </w:pPr>
    <w:rPr>
      <w:sz w:val="20"/>
      <w:szCs w:val="20"/>
    </w:rPr>
  </w:style>
  <w:style w:type="character" w:customStyle="1" w:styleId="CommentTextChar">
    <w:name w:val="Comment Text Char"/>
    <w:basedOn w:val="DefaultParagraphFont"/>
    <w:link w:val="CommentText"/>
    <w:uiPriority w:val="99"/>
    <w:rsid w:val="00B2281D"/>
    <w:rPr>
      <w:sz w:val="20"/>
      <w:szCs w:val="20"/>
    </w:rPr>
  </w:style>
  <w:style w:type="paragraph" w:styleId="CommentSubject">
    <w:name w:val="annotation subject"/>
    <w:basedOn w:val="CommentText"/>
    <w:next w:val="CommentText"/>
    <w:link w:val="CommentSubjectChar"/>
    <w:uiPriority w:val="99"/>
    <w:semiHidden/>
    <w:unhideWhenUsed/>
    <w:rsid w:val="00B2281D"/>
    <w:rPr>
      <w:b/>
      <w:bCs/>
    </w:rPr>
  </w:style>
  <w:style w:type="character" w:customStyle="1" w:styleId="CommentSubjectChar">
    <w:name w:val="Comment Subject Char"/>
    <w:basedOn w:val="CommentTextChar"/>
    <w:link w:val="CommentSubject"/>
    <w:uiPriority w:val="99"/>
    <w:semiHidden/>
    <w:rsid w:val="00B2281D"/>
    <w:rPr>
      <w:b/>
      <w:bCs/>
      <w:sz w:val="20"/>
      <w:szCs w:val="20"/>
    </w:rPr>
  </w:style>
  <w:style w:type="paragraph" w:styleId="TOC2">
    <w:name w:val="toc 2"/>
    <w:basedOn w:val="Normal"/>
    <w:next w:val="Normal"/>
    <w:autoRedefine/>
    <w:uiPriority w:val="39"/>
    <w:unhideWhenUsed/>
    <w:rsid w:val="00594E16"/>
    <w:pPr>
      <w:spacing w:after="100"/>
      <w:ind w:left="220"/>
    </w:pPr>
  </w:style>
  <w:style w:type="table" w:customStyle="1" w:styleId="TableGrid3">
    <w:name w:val="Table Grid3"/>
    <w:basedOn w:val="TableNormal"/>
    <w:next w:val="TableGrid"/>
    <w:rsid w:val="000D428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0D428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0D428E"/>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5614">
      <w:bodyDiv w:val="1"/>
      <w:marLeft w:val="0"/>
      <w:marRight w:val="0"/>
      <w:marTop w:val="0"/>
      <w:marBottom w:val="0"/>
      <w:divBdr>
        <w:top w:val="none" w:sz="0" w:space="0" w:color="auto"/>
        <w:left w:val="none" w:sz="0" w:space="0" w:color="auto"/>
        <w:bottom w:val="none" w:sz="0" w:space="0" w:color="auto"/>
        <w:right w:val="none" w:sz="0" w:space="0" w:color="auto"/>
      </w:divBdr>
    </w:div>
    <w:div w:id="214003527">
      <w:marLeft w:val="0"/>
      <w:marRight w:val="0"/>
      <w:marTop w:val="0"/>
      <w:marBottom w:val="0"/>
      <w:divBdr>
        <w:top w:val="none" w:sz="0" w:space="0" w:color="auto"/>
        <w:left w:val="none" w:sz="0" w:space="0" w:color="auto"/>
        <w:bottom w:val="none" w:sz="0" w:space="0" w:color="auto"/>
        <w:right w:val="none" w:sz="0" w:space="0" w:color="auto"/>
      </w:divBdr>
    </w:div>
    <w:div w:id="288630393">
      <w:bodyDiv w:val="1"/>
      <w:marLeft w:val="0"/>
      <w:marRight w:val="0"/>
      <w:marTop w:val="0"/>
      <w:marBottom w:val="0"/>
      <w:divBdr>
        <w:top w:val="none" w:sz="0" w:space="0" w:color="auto"/>
        <w:left w:val="none" w:sz="0" w:space="0" w:color="auto"/>
        <w:bottom w:val="none" w:sz="0" w:space="0" w:color="auto"/>
        <w:right w:val="none" w:sz="0" w:space="0" w:color="auto"/>
      </w:divBdr>
    </w:div>
    <w:div w:id="424689079">
      <w:bodyDiv w:val="1"/>
      <w:marLeft w:val="0"/>
      <w:marRight w:val="0"/>
      <w:marTop w:val="0"/>
      <w:marBottom w:val="0"/>
      <w:divBdr>
        <w:top w:val="none" w:sz="0" w:space="0" w:color="auto"/>
        <w:left w:val="none" w:sz="0" w:space="0" w:color="auto"/>
        <w:bottom w:val="none" w:sz="0" w:space="0" w:color="auto"/>
        <w:right w:val="none" w:sz="0" w:space="0" w:color="auto"/>
      </w:divBdr>
    </w:div>
    <w:div w:id="513344356">
      <w:bodyDiv w:val="1"/>
      <w:marLeft w:val="0"/>
      <w:marRight w:val="0"/>
      <w:marTop w:val="0"/>
      <w:marBottom w:val="0"/>
      <w:divBdr>
        <w:top w:val="none" w:sz="0" w:space="0" w:color="auto"/>
        <w:left w:val="none" w:sz="0" w:space="0" w:color="auto"/>
        <w:bottom w:val="none" w:sz="0" w:space="0" w:color="auto"/>
        <w:right w:val="none" w:sz="0" w:space="0" w:color="auto"/>
      </w:divBdr>
    </w:div>
    <w:div w:id="530191037">
      <w:marLeft w:val="0"/>
      <w:marRight w:val="0"/>
      <w:marTop w:val="0"/>
      <w:marBottom w:val="0"/>
      <w:divBdr>
        <w:top w:val="none" w:sz="0" w:space="0" w:color="auto"/>
        <w:left w:val="none" w:sz="0" w:space="0" w:color="auto"/>
        <w:bottom w:val="none" w:sz="0" w:space="0" w:color="auto"/>
        <w:right w:val="none" w:sz="0" w:space="0" w:color="auto"/>
      </w:divBdr>
    </w:div>
    <w:div w:id="564485227">
      <w:bodyDiv w:val="1"/>
      <w:marLeft w:val="0"/>
      <w:marRight w:val="0"/>
      <w:marTop w:val="0"/>
      <w:marBottom w:val="0"/>
      <w:divBdr>
        <w:top w:val="none" w:sz="0" w:space="0" w:color="auto"/>
        <w:left w:val="none" w:sz="0" w:space="0" w:color="auto"/>
        <w:bottom w:val="none" w:sz="0" w:space="0" w:color="auto"/>
        <w:right w:val="none" w:sz="0" w:space="0" w:color="auto"/>
      </w:divBdr>
    </w:div>
    <w:div w:id="608389147">
      <w:marLeft w:val="0"/>
      <w:marRight w:val="0"/>
      <w:marTop w:val="0"/>
      <w:marBottom w:val="0"/>
      <w:divBdr>
        <w:top w:val="none" w:sz="0" w:space="0" w:color="auto"/>
        <w:left w:val="none" w:sz="0" w:space="0" w:color="auto"/>
        <w:bottom w:val="none" w:sz="0" w:space="0" w:color="auto"/>
        <w:right w:val="none" w:sz="0" w:space="0" w:color="auto"/>
      </w:divBdr>
    </w:div>
    <w:div w:id="738285863">
      <w:marLeft w:val="0"/>
      <w:marRight w:val="0"/>
      <w:marTop w:val="0"/>
      <w:marBottom w:val="0"/>
      <w:divBdr>
        <w:top w:val="none" w:sz="0" w:space="0" w:color="auto"/>
        <w:left w:val="none" w:sz="0" w:space="0" w:color="auto"/>
        <w:bottom w:val="none" w:sz="0" w:space="0" w:color="auto"/>
        <w:right w:val="none" w:sz="0" w:space="0" w:color="auto"/>
      </w:divBdr>
    </w:div>
    <w:div w:id="756708113">
      <w:bodyDiv w:val="1"/>
      <w:marLeft w:val="0"/>
      <w:marRight w:val="0"/>
      <w:marTop w:val="0"/>
      <w:marBottom w:val="0"/>
      <w:divBdr>
        <w:top w:val="none" w:sz="0" w:space="0" w:color="auto"/>
        <w:left w:val="none" w:sz="0" w:space="0" w:color="auto"/>
        <w:bottom w:val="none" w:sz="0" w:space="0" w:color="auto"/>
        <w:right w:val="none" w:sz="0" w:space="0" w:color="auto"/>
      </w:divBdr>
    </w:div>
    <w:div w:id="824124105">
      <w:marLeft w:val="0"/>
      <w:marRight w:val="0"/>
      <w:marTop w:val="0"/>
      <w:marBottom w:val="0"/>
      <w:divBdr>
        <w:top w:val="none" w:sz="0" w:space="0" w:color="auto"/>
        <w:left w:val="none" w:sz="0" w:space="0" w:color="auto"/>
        <w:bottom w:val="none" w:sz="0" w:space="0" w:color="auto"/>
        <w:right w:val="none" w:sz="0" w:space="0" w:color="auto"/>
      </w:divBdr>
    </w:div>
    <w:div w:id="825708161">
      <w:marLeft w:val="0"/>
      <w:marRight w:val="0"/>
      <w:marTop w:val="0"/>
      <w:marBottom w:val="0"/>
      <w:divBdr>
        <w:top w:val="none" w:sz="0" w:space="0" w:color="auto"/>
        <w:left w:val="none" w:sz="0" w:space="0" w:color="auto"/>
        <w:bottom w:val="none" w:sz="0" w:space="0" w:color="auto"/>
        <w:right w:val="none" w:sz="0" w:space="0" w:color="auto"/>
      </w:divBdr>
    </w:div>
    <w:div w:id="898134823">
      <w:marLeft w:val="0"/>
      <w:marRight w:val="0"/>
      <w:marTop w:val="0"/>
      <w:marBottom w:val="0"/>
      <w:divBdr>
        <w:top w:val="none" w:sz="0" w:space="0" w:color="auto"/>
        <w:left w:val="none" w:sz="0" w:space="0" w:color="auto"/>
        <w:bottom w:val="none" w:sz="0" w:space="0" w:color="auto"/>
        <w:right w:val="none" w:sz="0" w:space="0" w:color="auto"/>
      </w:divBdr>
    </w:div>
    <w:div w:id="964195810">
      <w:bodyDiv w:val="1"/>
      <w:marLeft w:val="0"/>
      <w:marRight w:val="0"/>
      <w:marTop w:val="0"/>
      <w:marBottom w:val="0"/>
      <w:divBdr>
        <w:top w:val="none" w:sz="0" w:space="0" w:color="auto"/>
        <w:left w:val="none" w:sz="0" w:space="0" w:color="auto"/>
        <w:bottom w:val="none" w:sz="0" w:space="0" w:color="auto"/>
        <w:right w:val="none" w:sz="0" w:space="0" w:color="auto"/>
      </w:divBdr>
    </w:div>
    <w:div w:id="997734763">
      <w:marLeft w:val="0"/>
      <w:marRight w:val="0"/>
      <w:marTop w:val="0"/>
      <w:marBottom w:val="0"/>
      <w:divBdr>
        <w:top w:val="none" w:sz="0" w:space="0" w:color="auto"/>
        <w:left w:val="none" w:sz="0" w:space="0" w:color="auto"/>
        <w:bottom w:val="none" w:sz="0" w:space="0" w:color="auto"/>
        <w:right w:val="none" w:sz="0" w:space="0" w:color="auto"/>
      </w:divBdr>
    </w:div>
    <w:div w:id="1038776648">
      <w:bodyDiv w:val="1"/>
      <w:marLeft w:val="0"/>
      <w:marRight w:val="0"/>
      <w:marTop w:val="0"/>
      <w:marBottom w:val="0"/>
      <w:divBdr>
        <w:top w:val="none" w:sz="0" w:space="0" w:color="auto"/>
        <w:left w:val="none" w:sz="0" w:space="0" w:color="auto"/>
        <w:bottom w:val="none" w:sz="0" w:space="0" w:color="auto"/>
        <w:right w:val="none" w:sz="0" w:space="0" w:color="auto"/>
      </w:divBdr>
    </w:div>
    <w:div w:id="1459224606">
      <w:bodyDiv w:val="1"/>
      <w:marLeft w:val="0"/>
      <w:marRight w:val="0"/>
      <w:marTop w:val="0"/>
      <w:marBottom w:val="0"/>
      <w:divBdr>
        <w:top w:val="none" w:sz="0" w:space="0" w:color="auto"/>
        <w:left w:val="none" w:sz="0" w:space="0" w:color="auto"/>
        <w:bottom w:val="none" w:sz="0" w:space="0" w:color="auto"/>
        <w:right w:val="none" w:sz="0" w:space="0" w:color="auto"/>
      </w:divBdr>
    </w:div>
    <w:div w:id="1483890966">
      <w:bodyDiv w:val="1"/>
      <w:marLeft w:val="0"/>
      <w:marRight w:val="0"/>
      <w:marTop w:val="0"/>
      <w:marBottom w:val="0"/>
      <w:divBdr>
        <w:top w:val="none" w:sz="0" w:space="0" w:color="auto"/>
        <w:left w:val="none" w:sz="0" w:space="0" w:color="auto"/>
        <w:bottom w:val="none" w:sz="0" w:space="0" w:color="auto"/>
        <w:right w:val="none" w:sz="0" w:space="0" w:color="auto"/>
      </w:divBdr>
    </w:div>
    <w:div w:id="1636830216">
      <w:marLeft w:val="0"/>
      <w:marRight w:val="0"/>
      <w:marTop w:val="0"/>
      <w:marBottom w:val="0"/>
      <w:divBdr>
        <w:top w:val="none" w:sz="0" w:space="0" w:color="auto"/>
        <w:left w:val="none" w:sz="0" w:space="0" w:color="auto"/>
        <w:bottom w:val="none" w:sz="0" w:space="0" w:color="auto"/>
        <w:right w:val="none" w:sz="0" w:space="0" w:color="auto"/>
      </w:divBdr>
    </w:div>
    <w:div w:id="1884168691">
      <w:marLeft w:val="0"/>
      <w:marRight w:val="0"/>
      <w:marTop w:val="0"/>
      <w:marBottom w:val="0"/>
      <w:divBdr>
        <w:top w:val="none" w:sz="0" w:space="0" w:color="auto"/>
        <w:left w:val="none" w:sz="0" w:space="0" w:color="auto"/>
        <w:bottom w:val="none" w:sz="0" w:space="0" w:color="auto"/>
        <w:right w:val="none" w:sz="0" w:space="0" w:color="auto"/>
      </w:divBdr>
    </w:div>
    <w:div w:id="1904022267">
      <w:bodyDiv w:val="1"/>
      <w:marLeft w:val="0"/>
      <w:marRight w:val="0"/>
      <w:marTop w:val="0"/>
      <w:marBottom w:val="0"/>
      <w:divBdr>
        <w:top w:val="none" w:sz="0" w:space="0" w:color="auto"/>
        <w:left w:val="none" w:sz="0" w:space="0" w:color="auto"/>
        <w:bottom w:val="none" w:sz="0" w:space="0" w:color="auto"/>
        <w:right w:val="none" w:sz="0" w:space="0" w:color="auto"/>
      </w:divBdr>
    </w:div>
    <w:div w:id="2060085636">
      <w:marLeft w:val="0"/>
      <w:marRight w:val="0"/>
      <w:marTop w:val="0"/>
      <w:marBottom w:val="0"/>
      <w:divBdr>
        <w:top w:val="none" w:sz="0" w:space="0" w:color="auto"/>
        <w:left w:val="none" w:sz="0" w:space="0" w:color="auto"/>
        <w:bottom w:val="none" w:sz="0" w:space="0" w:color="auto"/>
        <w:right w:val="none" w:sz="0" w:space="0" w:color="auto"/>
      </w:divBdr>
    </w:div>
    <w:div w:id="213668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hyperlink" Target="http://nepis.epa.gov/Exe/ZyNET.exe/00001MGA.TXT?ZyActionD=ZyDocument&amp;Client=EPA&amp;Index=1986+Thru+1990&amp;Docs=&amp;Query=&amp;Time=&amp;EndTime=&amp;SearchMethod=1&amp;TocRestrict=n&amp;Toc=&amp;TocEntry=&amp;QField=&amp;QFieldYear=&amp;QFieldMonth=&amp;QFieldDay=&amp;IntQFieldOp=0&amp;ExtQFieldOp=0&amp;XmlQuery=&amp;File=D%3A%5Czyfiles%5CIndex%20Data%5C86thru90%5CTxt%5C00000000%5C00001MGA.txt&amp;User=ANONYMOUS&amp;Password=anonymous&amp;SortMethod=h%7C-&amp;MaximumDocuments=1&amp;FuzzyDegree=0&amp;ImageQuality=r75g8/r75g8/x150y150g16/i425&amp;Display=p%7Cf&amp;DefSeekPage=x&amp;SearchBack=ZyActionL&amp;Back=ZyActionS&amp;BackDesc=Results%20page&amp;MaximumPages=1&amp;ZyEntry=1&amp;SeekPage=x&amp;ZyPURL" TargetMode="External"/><Relationship Id="rId39" Type="http://schemas.openxmlformats.org/officeDocument/2006/relationships/image" Target="media/image18.jpeg"/><Relationship Id="rId21" Type="http://schemas.openxmlformats.org/officeDocument/2006/relationships/footer" Target="footer1.xml"/><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image" Target="media/image26.jpeg"/><Relationship Id="rId50" Type="http://schemas.openxmlformats.org/officeDocument/2006/relationships/image" Target="media/image29.jpeg"/><Relationship Id="rId55" Type="http://schemas.openxmlformats.org/officeDocument/2006/relationships/image" Target="media/image31.jpeg"/><Relationship Id="rId63" Type="http://schemas.openxmlformats.org/officeDocument/2006/relationships/hyperlink" Target="http://www.mass.gov/eea/agencies/massdep/water/regulations/massachusetts-stormwater-handbook.html" TargetMode="External"/><Relationship Id="rId68" Type="http://schemas.openxmlformats.org/officeDocument/2006/relationships/hyperlink" Target="http://www.mass.gov/anf/research-and-tech/it-serv-and-support/application-serv/office-of-geographic-information-massgis/datalayers/lus2005.html"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ftp://rockyftp.cr.usgs.gov/vdelivery/Datasets/Staged/Hydrography/NHD/State/HighResolution/Shape/" TargetMode="External"/><Relationship Id="rId2" Type="http://schemas.openxmlformats.org/officeDocument/2006/relationships/numbering" Target="numbering.xml"/><Relationship Id="rId16" Type="http://schemas.openxmlformats.org/officeDocument/2006/relationships/hyperlink" Target="http://www.justintarte.com/2011/12/top-10-questions-to-ask-yourself-in.html" TargetMode="External"/><Relationship Id="rId29" Type="http://schemas.openxmlformats.org/officeDocument/2006/relationships/hyperlink" Target="http://www.mass.gov/eea/docs/dep/service/regulations/314cmr04.pdf" TargetMode="External"/><Relationship Id="rId11" Type="http://schemas.openxmlformats.org/officeDocument/2006/relationships/image" Target="media/image4.png"/><Relationship Id="rId24" Type="http://schemas.openxmlformats.org/officeDocument/2006/relationships/image" Target="media/image10.jpeg"/><Relationship Id="rId32" Type="http://schemas.openxmlformats.org/officeDocument/2006/relationships/hyperlink" Target="http://prj.geosyntec.com/prjMADEPWBP_Files/MapImages/IMP/Impervious_MWBP_51038.jpg" TargetMode="Externa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image" Target="media/image24.jpeg"/><Relationship Id="rId53" Type="http://schemas.openxmlformats.org/officeDocument/2006/relationships/hyperlink" Target="http://www.manchaugpond.org" TargetMode="External"/><Relationship Id="rId58" Type="http://schemas.openxmlformats.org/officeDocument/2006/relationships/hyperlink" Target="http://www.mass.gov/eea/docs/dep/service/regulations/314cmr04.pdf" TargetMode="External"/><Relationship Id="rId66" Type="http://schemas.openxmlformats.org/officeDocument/2006/relationships/hyperlink" Target="http://www.mass.gov/anf/research-and-tech/it-serv-and-support/application-serv/office-of-geographic-information-massgis/datalayers/subbas.html" TargetMode="External"/><Relationship Id="rId74" Type="http://schemas.openxmlformats.org/officeDocument/2006/relationships/hyperlink" Target="http://prj.geosyntec.com/prjMADEPWBP_Files/Doc/Blackstone.pdf"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prj.geosyntec.com/prjMADEPWBP_Files/MapImages/Watershed/Watershed_MWBP_51038.jpg" TargetMode="External"/><Relationship Id="rId28" Type="http://schemas.openxmlformats.org/officeDocument/2006/relationships/hyperlink" Target="http://nptwaterresources.org/wp-content/uploads/2014/01/1986-goldbook.pdf" TargetMode="External"/><Relationship Id="rId36" Type="http://schemas.openxmlformats.org/officeDocument/2006/relationships/image" Target="media/image15.jpeg"/><Relationship Id="rId49" Type="http://schemas.openxmlformats.org/officeDocument/2006/relationships/image" Target="media/image28.jpeg"/><Relationship Id="rId57" Type="http://schemas.openxmlformats.org/officeDocument/2006/relationships/image" Target="media/image33.jpeg"/><Relationship Id="rId61" Type="http://schemas.openxmlformats.org/officeDocument/2006/relationships/hyperlink" Target="http://www.mass.gov/eea/docs/dep/water/resources/07v5/12list2.pdf" TargetMode="External"/><Relationship Id="rId10" Type="http://schemas.openxmlformats.org/officeDocument/2006/relationships/image" Target="media/image3.jpeg"/><Relationship Id="rId19" Type="http://schemas.openxmlformats.org/officeDocument/2006/relationships/header" Target="header1.xml"/><Relationship Id="rId31" Type="http://schemas.openxmlformats.org/officeDocument/2006/relationships/image" Target="media/image11.jpeg"/><Relationship Id="rId44" Type="http://schemas.openxmlformats.org/officeDocument/2006/relationships/image" Target="media/image23.jpeg"/><Relationship Id="rId52" Type="http://schemas.openxmlformats.org/officeDocument/2006/relationships/hyperlink" Target="http://www.hobbyfarmbmps.org" TargetMode="External"/><Relationship Id="rId60" Type="http://schemas.openxmlformats.org/officeDocument/2006/relationships/hyperlink" Target="http://www.manchaugpond.org" TargetMode="External"/><Relationship Id="rId65" Type="http://schemas.openxmlformats.org/officeDocument/2006/relationships/hyperlink" Target="http://www.mass.gov/anf/research-and-tech/it-serv-and-support/application-serv/office-of-geographic-information-massgis/datalayers/imquad.html" TargetMode="External"/><Relationship Id="rId73" Type="http://schemas.openxmlformats.org/officeDocument/2006/relationships/hyperlink" Target="http://www.mass.gov/anf/research-and-tech/it-serv-and-support/application-serv/office-of-geographic-information-massgis/datalayers/soi.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eader" Target="header3.xml"/><Relationship Id="rId27" Type="http://schemas.openxmlformats.org/officeDocument/2006/relationships/hyperlink" Target="http://www.mass.gov/eea/docs/dep/service/regulations/314cmr04.pdf" TargetMode="External"/><Relationship Id="rId30" Type="http://schemas.openxmlformats.org/officeDocument/2006/relationships/hyperlink" Target="http://prj.geosyntec.com/prjMADEPWBP_Files/MapImages/Landuse/Landuse_MWBP_51038.jpg" TargetMode="External"/><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image" Target="media/image27.jpeg"/><Relationship Id="rId56" Type="http://schemas.openxmlformats.org/officeDocument/2006/relationships/image" Target="media/image32.jpeg"/><Relationship Id="rId64" Type="http://schemas.openxmlformats.org/officeDocument/2006/relationships/hyperlink" Target="http://www.mass.gov/anf/research-and-tech/it-serv-and-support/application-serv/office-of-geographic-information-massgis/datalayers/watrshed.html" TargetMode="External"/><Relationship Id="rId69" Type="http://schemas.openxmlformats.org/officeDocument/2006/relationships/hyperlink" Target="http://www.mass.gov/anf/research-and-tech/it-serv-and-support/application-serv/office-of-geographic-information-massgis/datalayers/wbs2012.html" TargetMode="External"/><Relationship Id="rId8" Type="http://schemas.openxmlformats.org/officeDocument/2006/relationships/image" Target="media/image1.jpeg"/><Relationship Id="rId51" Type="http://schemas.openxmlformats.org/officeDocument/2006/relationships/hyperlink" Target="http://www.manchaugpond.org" TargetMode="External"/><Relationship Id="rId72" Type="http://schemas.openxmlformats.org/officeDocument/2006/relationships/hyperlink" Target="http://www.mastep.net/library.cfm" TargetMode="Externa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www.mass.gov/eea/agencies/massdep/water/watersheds/tmdls-another-step-to-cleaner-waters.html" TargetMode="External"/><Relationship Id="rId33" Type="http://schemas.openxmlformats.org/officeDocument/2006/relationships/image" Target="media/image12.jpeg"/><Relationship Id="rId38" Type="http://schemas.openxmlformats.org/officeDocument/2006/relationships/image" Target="media/image17.jpg"/><Relationship Id="rId46" Type="http://schemas.openxmlformats.org/officeDocument/2006/relationships/image" Target="media/image25.jpg"/><Relationship Id="rId59" Type="http://schemas.openxmlformats.org/officeDocument/2006/relationships/hyperlink" Target="http://water.usgs.gov/GIS/metadata/usgswrd/XML/ofr96395_eva.xml" TargetMode="External"/><Relationship Id="rId67" Type="http://schemas.openxmlformats.org/officeDocument/2006/relationships/hyperlink" Target="http://www.mass.gov/anf/research-and-tech/it-serv-and-support/application-serv/office-of-geographic-information-massgis/datalayers/impervioussurface.html" TargetMode="External"/><Relationship Id="rId20" Type="http://schemas.openxmlformats.org/officeDocument/2006/relationships/header" Target="header2.xml"/><Relationship Id="rId41" Type="http://schemas.openxmlformats.org/officeDocument/2006/relationships/image" Target="media/image20.jpeg"/><Relationship Id="rId54" Type="http://schemas.openxmlformats.org/officeDocument/2006/relationships/image" Target="media/image30.jpeg"/><Relationship Id="rId62" Type="http://schemas.openxmlformats.org/officeDocument/2006/relationships/hyperlink" Target="http://prj.geosyntec.com/npsmanual/" TargetMode="External"/><Relationship Id="rId70" Type="http://schemas.openxmlformats.org/officeDocument/2006/relationships/hyperlink" Target="https://www.bls.gov/cpi/"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manchaugpond.org" TargetMode="External"/><Relationship Id="rId2" Type="http://schemas.openxmlformats.org/officeDocument/2006/relationships/hyperlink" Target="http://www.manchaugpond.org" TargetMode="External"/><Relationship Id="rId1" Type="http://schemas.openxmlformats.org/officeDocument/2006/relationships/hyperlink" Target="http://www.mass.gov/guides/water-quality-monitoring-for-volunt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CAD884-CFBE-4F2F-B908-4F4832E95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70</Pages>
  <Words>20248</Words>
  <Characters>115420</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LaRoche</dc:creator>
  <cp:lastModifiedBy>Stephanie Hanson</cp:lastModifiedBy>
  <cp:revision>6</cp:revision>
  <cp:lastPrinted>2020-08-25T21:58:00Z</cp:lastPrinted>
  <dcterms:created xsi:type="dcterms:W3CDTF">2021-03-17T20:23:00Z</dcterms:created>
  <dcterms:modified xsi:type="dcterms:W3CDTF">2021-04-28T19:55:00Z</dcterms:modified>
</cp:coreProperties>
</file>