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4DEA9F" w14:textId="100E14C6" w:rsidR="006D6420" w:rsidRDefault="007D1B58" w:rsidP="009A0B0A">
      <w:pPr>
        <w:rPr>
          <w:rFonts w:ascii="Calibri" w:eastAsia="Times New Roman" w:hAnsi="Calibri" w:cs="Times New Roman"/>
          <w:b/>
          <w:bCs/>
          <w:sz w:val="32"/>
          <w:szCs w:val="32"/>
        </w:rPr>
      </w:pPr>
      <w:r>
        <w:rPr>
          <w:noProof/>
        </w:rPr>
        <mc:AlternateContent>
          <mc:Choice Requires="wpg">
            <w:drawing>
              <wp:anchor distT="0" distB="0" distL="114300" distR="114300" simplePos="0" relativeHeight="251658240" behindDoc="1" locked="0" layoutInCell="1" allowOverlap="1" wp14:anchorId="5109FF4A" wp14:editId="4701184D">
                <wp:simplePos x="0" y="0"/>
                <wp:positionH relativeFrom="column">
                  <wp:posOffset>64135</wp:posOffset>
                </wp:positionH>
                <wp:positionV relativeFrom="paragraph">
                  <wp:posOffset>64770</wp:posOffset>
                </wp:positionV>
                <wp:extent cx="2794635" cy="1085850"/>
                <wp:effectExtent l="0" t="0" r="5715" b="0"/>
                <wp:wrapNone/>
                <wp:docPr id="14" name="Group 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794635" cy="1085850"/>
                          <a:chOff x="0" y="0"/>
                          <a:chExt cx="5099538" cy="1989480"/>
                        </a:xfrm>
                      </wpg:grpSpPr>
                      <pic:pic xmlns:pic="http://schemas.openxmlformats.org/drawingml/2006/picture">
                        <pic:nvPicPr>
                          <pic:cNvPr id="27" name="Picture 2"/>
                          <pic:cNvPicPr>
                            <a:picLocks noChangeAspect="1"/>
                          </pic:cNvPicPr>
                        </pic:nvPicPr>
                        <pic:blipFill rotWithShape="1">
                          <a:blip r:embed="rId8" cstate="print">
                            <a:extLst>
                              <a:ext uri="{28A0092B-C50C-407E-A947-70E740481C1C}">
                                <a14:useLocalDpi xmlns:a14="http://schemas.microsoft.com/office/drawing/2010/main"/>
                              </a:ext>
                            </a:extLst>
                          </a:blip>
                          <a:srcRect t="9154" b="7952"/>
                          <a:stretch/>
                        </pic:blipFill>
                        <pic:spPr>
                          <a:xfrm>
                            <a:off x="0" y="126086"/>
                            <a:ext cx="5099538" cy="1831761"/>
                          </a:xfrm>
                          <a:prstGeom prst="rect">
                            <a:avLst/>
                          </a:prstGeom>
                        </pic:spPr>
                      </pic:pic>
                      <pic:pic xmlns:pic="http://schemas.openxmlformats.org/drawingml/2006/picture">
                        <pic:nvPicPr>
                          <pic:cNvPr id="32" name="Picture 3"/>
                          <pic:cNvPicPr>
                            <a:picLocks noChangeAspect="1"/>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1490422" cy="19894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62B44A6" id="Group 30" o:spid="_x0000_s1026" style="position:absolute;margin-left:5.05pt;margin-top:5.1pt;width:220.05pt;height:85.5pt;z-index:-251658240;mso-width-relative:margin;mso-height-relative:margin" coordsize="50995,198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&#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260;width:50995;height:1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">
                  <v:imagedata r:id="rId10" o:title="" croptop="5999f" cropbottom="5211f"/>
                </v:shape>
                <v:shape id="Picture 3" o:spid="_x0000_s1028" type="#_x0000_t75" style="position:absolute;width:14904;height:19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">
                  <v:imagedata r:id="rId11" o:title=""/>
                </v:shape>
              </v:group>
            </w:pict>
          </mc:Fallback>
        </mc:AlternateContent>
      </w:r>
    </w:p>
    <w:p w14:paraId="022E8771" w14:textId="77777777" w:rsidR="006D6420" w:rsidRDefault="006D6420" w:rsidP="009A0B0A">
      <w:pPr>
        <w:rPr>
          <w:rFonts w:ascii="Calibri" w:eastAsia="Times New Roman" w:hAnsi="Calibri" w:cs="Times New Roman"/>
          <w:b/>
          <w:bCs/>
          <w:sz w:val="32"/>
          <w:szCs w:val="32"/>
        </w:rPr>
      </w:pPr>
    </w:p>
    <w:p w14:paraId="4E0EBDF0" w14:textId="77777777" w:rsidR="006D6420" w:rsidRDefault="006D6420" w:rsidP="009A0B0A">
      <w:pPr>
        <w:rPr>
          <w:rFonts w:ascii="Calibri" w:eastAsia="Times New Roman" w:hAnsi="Calibri" w:cs="Times New Roman"/>
          <w:b/>
          <w:bCs/>
          <w:sz w:val="32"/>
          <w:szCs w:val="32"/>
        </w:rPr>
      </w:pPr>
    </w:p>
    <w:p w14:paraId="26998065" w14:textId="77777777" w:rsidR="006D6420" w:rsidRDefault="006D6420" w:rsidP="009A0B0A">
      <w:pPr>
        <w:rPr>
          <w:rFonts w:ascii="Calibri" w:eastAsia="Times New Roman" w:hAnsi="Calibri" w:cs="Times New Roman"/>
          <w:b/>
          <w:bCs/>
          <w:sz w:val="32"/>
          <w:szCs w:val="32"/>
        </w:rPr>
      </w:pPr>
    </w:p>
    <w:p w14:paraId="69DF5737" w14:textId="77777777" w:rsidR="006D6420" w:rsidRDefault="006D6420" w:rsidP="009A0B0A">
      <w:pPr>
        <w:rPr>
          <w:rFonts w:ascii="Calibri" w:eastAsia="Times New Roman" w:hAnsi="Calibri" w:cs="Times New Roman"/>
          <w:b/>
          <w:bCs/>
          <w:sz w:val="32"/>
          <w:szCs w:val="32"/>
        </w:rPr>
      </w:pPr>
    </w:p>
    <w:tbl>
      <w:tblPr>
        <w:tblStyle w:val="TableGrid"/>
        <w:tblW w:w="5000" w:type="pct"/>
        <w:jc w:val="cente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ook w:val="04A0" w:firstRow="1" w:lastRow="0" w:firstColumn="1" w:lastColumn="0" w:noHBand="0" w:noVBand="1"/>
        <w:tblDescription w:val=""/>
      </w:tblPr>
      <w:tblGrid>
        <w:gridCol w:w="4821"/>
        <w:gridCol w:w="4821"/>
      </w:tblGrid>
      <w:tr w:rsidR="006D6420" w14:paraId="1A78E548" w14:textId="77777777">
        <w:trPr>
          <w:trHeight w:val="2061"/>
          <w:jc w:val="center"/>
        </w:trPr>
        <w:tc>
          <w:tcPr>
            <w:tcW w:w="2500" w:type="pct"/>
            <w:vAlign w:val="bottom"/>
          </w:tcPr>
          <w:p w14:paraId="3821BF7C" w14:textId="77777777" w:rsidR="006D6420" w:rsidRDefault="00BD353C" w:rsidP="009A0B0A">
            <w:pPr>
              <w:rPr>
                <w:rFonts w:ascii="Calibri" w:eastAsia="Times New Roman" w:hAnsi="Calibri" w:cs="Times New Roman"/>
                <w:b/>
                <w:bCs/>
                <w:sz w:val="32"/>
                <w:szCs w:val="32"/>
              </w:rPr>
            </w:pPr>
            <w:r>
              <w:rPr>
                <w:rFonts w:ascii="Arial Narrow" w:hAnsi="Arial Narrow" w:cs="Arial"/>
                <w:color w:val="007DA3"/>
                <w:sz w:val="40"/>
                <w:szCs w:val="40"/>
              </w:rPr>
              <w:t>WATERSHED-BASED PLAN</w:t>
            </w:r>
          </w:p>
        </w:tc>
        <w:tc>
          <w:tcPr>
            <w:tcW w:w="2500" w:type="pct"/>
            <w:vMerge w:val="restart"/>
          </w:tcPr>
          <w:p w14:paraId="01BBBE1C" w14:textId="77777777" w:rsidR="006D6420" w:rsidRDefault="00BD353C" w:rsidP="009A0B0A">
            <w:pPr>
              <w:jc w:val="center"/>
              <w:rPr>
                <w:rFonts w:ascii="Calibri" w:eastAsia="Times New Roman" w:hAnsi="Calibri" w:cs="Times New Roman"/>
                <w:b/>
                <w:bCs/>
                <w:sz w:val="32"/>
                <w:szCs w:val="32"/>
              </w:rPr>
            </w:pPr>
            <w:r>
              <w:rPr>
                <w:rFonts w:ascii="Calibri" w:eastAsia="Times New Roman" w:hAnsi="Calibri" w:cs="Times New Roman"/>
                <w:b/>
                <w:bCs/>
                <w:noProof/>
                <w:sz w:val="32"/>
                <w:szCs w:val="32"/>
              </w:rPr>
              <w:drawing>
                <wp:inline distT="0" distB="0" distL="0" distR="0" wp14:anchorId="07938F01" wp14:editId="79F4E6DA">
                  <wp:extent cx="2688590" cy="343217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tretch>
                            <a:fillRect/>
                          </a:stretch>
                        </pic:blipFill>
                        <pic:spPr bwMode="auto">
                          <a:xfrm>
                            <a:off x="0" y="0"/>
                            <a:ext cx="2688590" cy="3432174"/>
                          </a:xfrm>
                          <a:prstGeom prst="rect">
                            <a:avLst/>
                          </a:prstGeom>
                        </pic:spPr>
                      </pic:pic>
                    </a:graphicData>
                  </a:graphic>
                </wp:inline>
              </w:drawing>
            </w:r>
          </w:p>
        </w:tc>
      </w:tr>
      <w:tr w:rsidR="006D6420" w14:paraId="67BFFCE2" w14:textId="77777777">
        <w:trPr>
          <w:trHeight w:val="630"/>
          <w:jc w:val="center"/>
        </w:trPr>
        <w:tc>
          <w:tcPr>
            <w:tcW w:w="2500" w:type="pct"/>
            <w:vAlign w:val="center"/>
          </w:tcPr>
          <w:p w14:paraId="2B00BBF9" w14:textId="77777777" w:rsidR="006D6420" w:rsidRDefault="006D6420" w:rsidP="00335D17">
            <w:pPr>
              <w:jc w:val="left"/>
              <w:rPr>
                <w:rFonts w:eastAsia="Times New Roman" w:cs="Times New Roman"/>
                <w:bCs/>
                <w:sz w:val="24"/>
                <w:szCs w:val="24"/>
              </w:rPr>
            </w:pPr>
            <w:bookmarkStart w:id="0" w:name="COVER_WATERSHEDNAME"/>
          </w:p>
          <w:p w14:paraId="3F915CE8" w14:textId="16E91D70" w:rsidR="006D6420" w:rsidRPr="00C94D55" w:rsidRDefault="0064265D" w:rsidP="00335D17">
            <w:pPr>
              <w:pStyle w:val="cover-content-large"/>
              <w:jc w:val="left"/>
              <w:rPr>
                <w:szCs w:val="34"/>
              </w:rPr>
            </w:pPr>
            <w:r>
              <w:t>Fort River</w:t>
            </w:r>
            <w:r w:rsidR="00663566">
              <w:t xml:space="preserve"> Watershed within the Towns of Amherst, Belchertown, Hadley, Pelham, and Shutesbury</w:t>
            </w:r>
            <w:bookmarkEnd w:id="0"/>
          </w:p>
        </w:tc>
        <w:tc>
          <w:tcPr>
            <w:tcW w:w="2500" w:type="pct"/>
            <w:vMerge/>
          </w:tcPr>
          <w:p w14:paraId="46A5F54A" w14:textId="77777777" w:rsidR="006D6420" w:rsidRDefault="006D6420" w:rsidP="00335D17">
            <w:pPr>
              <w:jc w:val="left"/>
              <w:rPr>
                <w:rFonts w:ascii="Calibri" w:eastAsia="Times New Roman" w:hAnsi="Calibri" w:cs="Times New Roman"/>
                <w:b/>
                <w:bCs/>
                <w:sz w:val="32"/>
                <w:szCs w:val="32"/>
              </w:rPr>
            </w:pPr>
          </w:p>
        </w:tc>
      </w:tr>
      <w:tr w:rsidR="006D6420" w14:paraId="24AB2A6D" w14:textId="77777777">
        <w:trPr>
          <w:trHeight w:val="360"/>
          <w:jc w:val="center"/>
        </w:trPr>
        <w:tc>
          <w:tcPr>
            <w:tcW w:w="2500" w:type="pct"/>
            <w:vAlign w:val="center"/>
          </w:tcPr>
          <w:p w14:paraId="4B55649C" w14:textId="77777777" w:rsidR="006D6420" w:rsidRDefault="00BD353C" w:rsidP="00335D17">
            <w:pPr>
              <w:jc w:val="left"/>
              <w:rPr>
                <w:rFonts w:ascii="Calibri" w:eastAsia="Times New Roman" w:hAnsi="Calibri" w:cs="Times New Roman"/>
                <w:bCs/>
                <w:sz w:val="16"/>
                <w:szCs w:val="16"/>
              </w:rPr>
            </w:pPr>
            <w:r>
              <w:rPr>
                <w:rFonts w:ascii="Calibri" w:eastAsia="Times New Roman" w:hAnsi="Calibri" w:cs="Times New Roman"/>
                <w:bCs/>
                <w:noProof/>
                <w:sz w:val="16"/>
                <w:szCs w:val="16"/>
              </w:rPr>
              <w:drawing>
                <wp:inline distT="0" distB="0" distL="0" distR="0" wp14:anchorId="6D760F03" wp14:editId="43491F66">
                  <wp:extent cx="2749550" cy="54610"/>
                  <wp:effectExtent l="0" t="0" r="0" b="254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tretch>
                            <a:fillRect/>
                          </a:stretch>
                        </pic:blipFill>
                        <pic:spPr bwMode="auto">
                          <a:xfrm>
                            <a:off x="0" y="0"/>
                            <a:ext cx="2749550" cy="54610"/>
                          </a:xfrm>
                          <a:prstGeom prst="rect">
                            <a:avLst/>
                          </a:prstGeom>
                        </pic:spPr>
                      </pic:pic>
                    </a:graphicData>
                  </a:graphic>
                </wp:inline>
              </w:drawing>
            </w:r>
          </w:p>
        </w:tc>
        <w:tc>
          <w:tcPr>
            <w:tcW w:w="2500" w:type="pct"/>
            <w:vMerge/>
          </w:tcPr>
          <w:p w14:paraId="26018DD7" w14:textId="77777777" w:rsidR="006D6420" w:rsidRDefault="006D6420" w:rsidP="00335D17">
            <w:pPr>
              <w:jc w:val="left"/>
              <w:rPr>
                <w:rFonts w:ascii="Calibri" w:eastAsia="Times New Roman" w:hAnsi="Calibri" w:cs="Times New Roman"/>
                <w:b/>
                <w:bCs/>
                <w:sz w:val="32"/>
                <w:szCs w:val="32"/>
              </w:rPr>
            </w:pPr>
          </w:p>
        </w:tc>
      </w:tr>
      <w:tr w:rsidR="006D6420" w14:paraId="4018A1A6" w14:textId="77777777">
        <w:trPr>
          <w:jc w:val="center"/>
        </w:trPr>
        <w:tc>
          <w:tcPr>
            <w:tcW w:w="2500" w:type="pct"/>
          </w:tcPr>
          <w:p w14:paraId="55876FB6" w14:textId="77777777" w:rsidR="006D6420" w:rsidRDefault="006D6420" w:rsidP="00335D17">
            <w:pPr>
              <w:jc w:val="left"/>
              <w:rPr>
                <w:rFonts w:eastAsia="Times New Roman" w:cs="Times New Roman"/>
                <w:bCs/>
                <w:sz w:val="24"/>
                <w:szCs w:val="24"/>
              </w:rPr>
            </w:pPr>
            <w:bookmarkStart w:id="1" w:name="COVER_CREATEDATE"/>
          </w:p>
          <w:p w14:paraId="47D58A55" w14:textId="4F983A54" w:rsidR="006D6420" w:rsidRDefault="00663566" w:rsidP="00335D17">
            <w:pPr>
              <w:pStyle w:val="cover-content-small"/>
              <w:jc w:val="left"/>
            </w:pPr>
            <w:r>
              <w:t>December</w:t>
            </w:r>
            <w:r w:rsidR="008F542D">
              <w:t>, 2019</w:t>
            </w:r>
          </w:p>
          <w:bookmarkEnd w:id="1"/>
          <w:p w14:paraId="6628CA53" w14:textId="77777777" w:rsidR="006D6420" w:rsidRDefault="006D6420" w:rsidP="00335D17">
            <w:pPr>
              <w:jc w:val="left"/>
            </w:pPr>
          </w:p>
        </w:tc>
        <w:tc>
          <w:tcPr>
            <w:tcW w:w="2500" w:type="pct"/>
            <w:vMerge/>
          </w:tcPr>
          <w:p w14:paraId="45E6BE20" w14:textId="77777777" w:rsidR="006D6420" w:rsidRDefault="006D6420" w:rsidP="00335D17">
            <w:pPr>
              <w:jc w:val="left"/>
              <w:rPr>
                <w:rFonts w:ascii="Calibri" w:eastAsia="Times New Roman" w:hAnsi="Calibri" w:cs="Times New Roman"/>
                <w:b/>
                <w:bCs/>
                <w:sz w:val="32"/>
                <w:szCs w:val="32"/>
              </w:rPr>
            </w:pPr>
          </w:p>
        </w:tc>
      </w:tr>
    </w:tbl>
    <w:p w14:paraId="0BFE36D9" w14:textId="7B8C1D03" w:rsidR="006D6420" w:rsidRPr="00BD353C" w:rsidRDefault="006D6420" w:rsidP="00335D17">
      <w:pPr>
        <w:spacing w:after="0"/>
        <w:jc w:val="left"/>
        <w:rPr>
          <w:rFonts w:ascii="Arial Narrow" w:eastAsia="Times New Roman" w:hAnsi="Arial Narrow" w:cs="Times New Roman"/>
          <w:b/>
          <w:bCs/>
          <w:color w:val="FF0000"/>
          <w:sz w:val="24"/>
          <w:szCs w:val="24"/>
        </w:rPr>
      </w:pPr>
    </w:p>
    <w:p w14:paraId="328AD8A2" w14:textId="77777777" w:rsidR="006D6420" w:rsidRDefault="006D6420" w:rsidP="00335D17">
      <w:pPr>
        <w:spacing w:after="80"/>
        <w:jc w:val="left"/>
        <w:rPr>
          <w:rFonts w:ascii="Arial Narrow" w:hAnsi="Arial Narrow" w:cs="Arial"/>
          <w:b/>
          <w:color w:val="595959" w:themeColor="text1" w:themeTint="A6"/>
          <w:sz w:val="24"/>
          <w:szCs w:val="24"/>
        </w:rPr>
      </w:pPr>
    </w:p>
    <w:p w14:paraId="13A5825D" w14:textId="77777777" w:rsidR="006D6420" w:rsidRDefault="00BD353C" w:rsidP="00335D17">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By:</w:t>
      </w:r>
    </w:p>
    <w:p w14:paraId="4F86F683" w14:textId="4E78CE4A" w:rsidR="006D6420" w:rsidRDefault="00AD5A4F" w:rsidP="00AC19F1">
      <w:pPr>
        <w:spacing w:after="0"/>
        <w:jc w:val="left"/>
        <w:rPr>
          <w:rFonts w:ascii="Arial Narrow" w:hAnsi="Arial Narrow" w:cs="Arial"/>
          <w:color w:val="595959" w:themeColor="text1" w:themeTint="A6"/>
          <w:sz w:val="24"/>
          <w:szCs w:val="24"/>
        </w:rPr>
      </w:pPr>
      <w:r w:rsidRPr="00365CF8">
        <w:rPr>
          <w:rFonts w:ascii="Arial Narrow" w:hAnsi="Arial Narrow" w:cs="Arial"/>
          <w:color w:val="595959" w:themeColor="text1" w:themeTint="A6"/>
          <w:sz w:val="24"/>
          <w:szCs w:val="24"/>
        </w:rPr>
        <w:t xml:space="preserve">Town of </w:t>
      </w:r>
      <w:r w:rsidR="00AC19F1" w:rsidRPr="00365CF8">
        <w:rPr>
          <w:rFonts w:ascii="Arial Narrow" w:hAnsi="Arial Narrow" w:cs="Arial"/>
          <w:color w:val="595959" w:themeColor="text1" w:themeTint="A6"/>
          <w:sz w:val="24"/>
          <w:szCs w:val="24"/>
        </w:rPr>
        <w:t>Amherst</w:t>
      </w:r>
      <w:r w:rsidRPr="00365CF8">
        <w:rPr>
          <w:rFonts w:ascii="Arial Narrow" w:hAnsi="Arial Narrow" w:cs="Arial"/>
          <w:color w:val="595959" w:themeColor="text1" w:themeTint="A6"/>
          <w:sz w:val="24"/>
          <w:szCs w:val="24"/>
        </w:rPr>
        <w:t xml:space="preserve"> </w:t>
      </w:r>
    </w:p>
    <w:p w14:paraId="1F2FBBBE" w14:textId="0B467DEE" w:rsidR="00C57615" w:rsidRDefault="00C57615" w:rsidP="00AC19F1">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University of Massachusetts-Amherst</w:t>
      </w:r>
    </w:p>
    <w:p w14:paraId="64B79209" w14:textId="33BCECE2" w:rsidR="008F542D" w:rsidRPr="00365CF8" w:rsidRDefault="00BD353C" w:rsidP="00335D17">
      <w:pPr>
        <w:spacing w:after="0"/>
        <w:jc w:val="left"/>
        <w:rPr>
          <w:rFonts w:ascii="Arial Narrow" w:hAnsi="Arial Narrow" w:cs="Arial"/>
          <w:color w:val="595959" w:themeColor="text1" w:themeTint="A6"/>
          <w:sz w:val="24"/>
          <w:szCs w:val="24"/>
        </w:rPr>
      </w:pPr>
      <w:r>
        <w:rPr>
          <w:rFonts w:ascii="Arial Narrow" w:hAnsi="Arial Narrow" w:cs="Arial"/>
          <w:color w:val="595959" w:themeColor="text1" w:themeTint="A6"/>
          <w:sz w:val="24"/>
          <w:szCs w:val="24"/>
        </w:rPr>
        <w:t>Geosyntec Consultants, Inc.</w:t>
      </w:r>
    </w:p>
    <w:p w14:paraId="66C122A1" w14:textId="77777777" w:rsidR="006D6420" w:rsidRPr="00365CF8" w:rsidRDefault="006D6420" w:rsidP="00335D17">
      <w:pPr>
        <w:spacing w:after="0"/>
        <w:jc w:val="left"/>
        <w:rPr>
          <w:rFonts w:ascii="Arial Narrow" w:hAnsi="Arial Narrow" w:cs="Arial"/>
          <w:color w:val="595959" w:themeColor="text1" w:themeTint="A6"/>
          <w:sz w:val="24"/>
          <w:szCs w:val="24"/>
        </w:rPr>
      </w:pPr>
    </w:p>
    <w:p w14:paraId="1A5A7A3E" w14:textId="77777777" w:rsidR="006D6420" w:rsidRDefault="00BD353C" w:rsidP="00335D17">
      <w:pPr>
        <w:spacing w:after="120"/>
        <w:jc w:val="left"/>
        <w:rPr>
          <w:rFonts w:ascii="Arial Narrow" w:hAnsi="Arial Narrow" w:cs="Arial"/>
          <w:b/>
          <w:color w:val="595959" w:themeColor="text1" w:themeTint="A6"/>
          <w:sz w:val="24"/>
          <w:szCs w:val="24"/>
        </w:rPr>
      </w:pPr>
      <w:r>
        <w:rPr>
          <w:rFonts w:ascii="Arial Narrow" w:hAnsi="Arial Narrow" w:cs="Arial"/>
          <w:b/>
          <w:color w:val="595959" w:themeColor="text1" w:themeTint="A6"/>
          <w:sz w:val="24"/>
          <w:szCs w:val="24"/>
        </w:rPr>
        <w:t>Prepared For:</w:t>
      </w:r>
    </w:p>
    <w:p w14:paraId="1C106AC0" w14:textId="77777777" w:rsidR="006D6420" w:rsidRDefault="00BD353C" w:rsidP="00335D17">
      <w:pPr>
        <w:spacing w:after="0"/>
        <w:jc w:val="left"/>
        <w:rPr>
          <w:rFonts w:ascii="Arial Narrow" w:eastAsia="Times New Roman" w:hAnsi="Arial Narrow" w:cs="Times New Roman"/>
          <w:bCs/>
          <w:sz w:val="24"/>
          <w:szCs w:val="24"/>
        </w:rPr>
      </w:pPr>
      <w:r>
        <w:rPr>
          <w:rFonts w:ascii="Arial Narrow" w:eastAsia="Times New Roman" w:hAnsi="Arial Narrow" w:cs="Times New Roman"/>
          <w:bCs/>
          <w:noProof/>
          <w:sz w:val="24"/>
          <w:szCs w:val="24"/>
        </w:rPr>
        <w:drawing>
          <wp:inline distT="0" distB="0" distL="0" distR="0" wp14:anchorId="3A4A5790" wp14:editId="67465C9A">
            <wp:extent cx="1554480" cy="384175"/>
            <wp:effectExtent l="0" t="0" r="762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tretch>
                      <a:fillRect/>
                    </a:stretch>
                  </pic:blipFill>
                  <pic:spPr bwMode="auto">
                    <a:xfrm>
                      <a:off x="0" y="0"/>
                      <a:ext cx="1554480" cy="384175"/>
                    </a:xfrm>
                    <a:prstGeom prst="rect">
                      <a:avLst/>
                    </a:prstGeom>
                  </pic:spPr>
                </pic:pic>
              </a:graphicData>
            </a:graphic>
          </wp:inline>
        </w:drawing>
      </w:r>
    </w:p>
    <w:p w14:paraId="317AD2FF" w14:textId="77777777" w:rsidR="006B6BE3" w:rsidRPr="006B6BE3" w:rsidRDefault="006B6BE3" w:rsidP="006B6BE3">
      <w:pPr>
        <w:spacing w:after="0" w:line="276" w:lineRule="auto"/>
        <w:jc w:val="left"/>
        <w:rPr>
          <w:rFonts w:ascii="Calibri" w:eastAsia="Calibri" w:hAnsi="Calibri" w:cs="Arial"/>
          <w:i/>
          <w:sz w:val="20"/>
          <w:szCs w:val="24"/>
        </w:rPr>
      </w:pPr>
      <w:bookmarkStart w:id="2" w:name="_Hlk30017226"/>
      <w:bookmarkStart w:id="3" w:name="_GoBack"/>
      <w:bookmarkEnd w:id="3"/>
      <w:r w:rsidRPr="006B6BE3">
        <w:rPr>
          <w:rFonts w:ascii="Calibri" w:eastAsia="Calibri" w:hAnsi="Calibri" w:cs="Arial"/>
          <w:i/>
          <w:sz w:val="20"/>
          <w:szCs w:val="24"/>
        </w:rPr>
        <w:t>This project has been financed with Federal Funds from the Environmental Protection Agency (EPA) to the Massachusetts Department of Environmental Protection (the Department) under an s. 319 competitive grant. The contents do not necessarily reflect the views and policies of EPA or of the Department, nor does the mention of trade names or commercial products constitute endorsement or recommendation for use</w:t>
      </w:r>
      <w:bookmarkEnd w:id="2"/>
      <w:r w:rsidRPr="006B6BE3">
        <w:rPr>
          <w:rFonts w:ascii="Calibri" w:eastAsia="Calibri" w:hAnsi="Calibri" w:cs="Arial"/>
          <w:i/>
          <w:sz w:val="20"/>
          <w:szCs w:val="24"/>
        </w:rPr>
        <w:t>.</w:t>
      </w:r>
    </w:p>
    <w:p w14:paraId="5821F56E" w14:textId="77777777" w:rsidR="006D6420" w:rsidRDefault="00BD353C" w:rsidP="009A0B0A">
      <w:pPr>
        <w:spacing w:before="120" w:after="240"/>
        <w:rPr>
          <w:rFonts w:cs="Arial"/>
          <w:b/>
          <w:color w:val="007DA3"/>
          <w:sz w:val="32"/>
          <w:szCs w:val="32"/>
        </w:rPr>
      </w:pPr>
      <w:r>
        <w:rPr>
          <w:rFonts w:cs="Arial"/>
          <w:b/>
          <w:color w:val="007DA3"/>
          <w:sz w:val="32"/>
          <w:szCs w:val="32"/>
        </w:rPr>
        <w:lastRenderedPageBreak/>
        <w:t>Contents</w:t>
      </w:r>
    </w:p>
    <w:sdt>
      <w:sdtPr>
        <w:rPr>
          <w:rFonts w:eastAsiaTheme="majorEastAsia" w:cstheme="majorBidi"/>
          <w:b/>
          <w:sz w:val="32"/>
          <w:szCs w:val="32"/>
        </w:rPr>
        <w:id w:val="-839084491"/>
        <w:docPartObj>
          <w:docPartGallery w:val="Table of Contents"/>
          <w:docPartUnique/>
        </w:docPartObj>
      </w:sdtPr>
      <w:sdtEndPr>
        <w:rPr>
          <w:rFonts w:eastAsiaTheme="minorHAnsi" w:cstheme="minorBidi"/>
          <w:b w:val="0"/>
          <w:noProof/>
          <w:sz w:val="22"/>
          <w:szCs w:val="22"/>
        </w:rPr>
      </w:sdtEndPr>
      <w:sdtContent>
        <w:p w14:paraId="667A1132" w14:textId="6E6C50DE" w:rsidR="00A555FD" w:rsidRDefault="00335D17">
          <w:pPr>
            <w:pStyle w:val="TOC1"/>
            <w:rPr>
              <w:rFonts w:eastAsiaTheme="minorEastAsia"/>
              <w:noProof/>
            </w:rPr>
          </w:pPr>
          <w:r>
            <w:rPr>
              <w:b/>
              <w:bCs/>
              <w:noProof/>
            </w:rPr>
            <w:fldChar w:fldCharType="begin"/>
          </w:r>
          <w:r>
            <w:rPr>
              <w:b/>
              <w:bCs/>
              <w:noProof/>
            </w:rPr>
            <w:instrText xml:space="preserve"> TOC \o "1-2" \h \z \u </w:instrText>
          </w:r>
          <w:r>
            <w:rPr>
              <w:b/>
              <w:bCs/>
              <w:noProof/>
            </w:rPr>
            <w:fldChar w:fldCharType="separate"/>
          </w:r>
          <w:hyperlink w:anchor="_Toc32483796" w:history="1">
            <w:r w:rsidR="00A555FD" w:rsidRPr="00D47FE0">
              <w:rPr>
                <w:rStyle w:val="Hyperlink"/>
                <w:noProof/>
              </w:rPr>
              <w:t>Executive Summary</w:t>
            </w:r>
            <w:r w:rsidR="00A555FD">
              <w:rPr>
                <w:noProof/>
                <w:webHidden/>
              </w:rPr>
              <w:tab/>
            </w:r>
            <w:r w:rsidR="00A555FD">
              <w:rPr>
                <w:noProof/>
                <w:webHidden/>
              </w:rPr>
              <w:fldChar w:fldCharType="begin"/>
            </w:r>
            <w:r w:rsidR="00A555FD">
              <w:rPr>
                <w:noProof/>
                <w:webHidden/>
              </w:rPr>
              <w:instrText xml:space="preserve"> PAGEREF _Toc32483796 \h </w:instrText>
            </w:r>
            <w:r w:rsidR="00A555FD">
              <w:rPr>
                <w:noProof/>
                <w:webHidden/>
              </w:rPr>
            </w:r>
            <w:r w:rsidR="00A555FD">
              <w:rPr>
                <w:noProof/>
                <w:webHidden/>
              </w:rPr>
              <w:fldChar w:fldCharType="separate"/>
            </w:r>
            <w:r w:rsidR="00A555FD">
              <w:rPr>
                <w:noProof/>
                <w:webHidden/>
              </w:rPr>
              <w:t>i</w:t>
            </w:r>
            <w:r w:rsidR="00A555FD">
              <w:rPr>
                <w:noProof/>
                <w:webHidden/>
              </w:rPr>
              <w:fldChar w:fldCharType="end"/>
            </w:r>
          </w:hyperlink>
        </w:p>
        <w:p w14:paraId="73F285D3" w14:textId="62130E7D" w:rsidR="00A555FD" w:rsidRDefault="006B6BE3">
          <w:pPr>
            <w:pStyle w:val="TOC1"/>
            <w:rPr>
              <w:rFonts w:eastAsiaTheme="minorEastAsia"/>
              <w:noProof/>
            </w:rPr>
          </w:pPr>
          <w:hyperlink w:anchor="_Toc32483797" w:history="1">
            <w:r w:rsidR="00A555FD" w:rsidRPr="00D47FE0">
              <w:rPr>
                <w:rStyle w:val="Hyperlink"/>
                <w:noProof/>
              </w:rPr>
              <w:t>Introduction</w:t>
            </w:r>
            <w:r w:rsidR="00A555FD">
              <w:rPr>
                <w:noProof/>
                <w:webHidden/>
              </w:rPr>
              <w:tab/>
            </w:r>
            <w:r w:rsidR="00A555FD">
              <w:rPr>
                <w:noProof/>
                <w:webHidden/>
              </w:rPr>
              <w:fldChar w:fldCharType="begin"/>
            </w:r>
            <w:r w:rsidR="00A555FD">
              <w:rPr>
                <w:noProof/>
                <w:webHidden/>
              </w:rPr>
              <w:instrText xml:space="preserve"> PAGEREF _Toc32483797 \h </w:instrText>
            </w:r>
            <w:r w:rsidR="00A555FD">
              <w:rPr>
                <w:noProof/>
                <w:webHidden/>
              </w:rPr>
            </w:r>
            <w:r w:rsidR="00A555FD">
              <w:rPr>
                <w:noProof/>
                <w:webHidden/>
              </w:rPr>
              <w:fldChar w:fldCharType="separate"/>
            </w:r>
            <w:r w:rsidR="00A555FD">
              <w:rPr>
                <w:noProof/>
                <w:webHidden/>
              </w:rPr>
              <w:t>1</w:t>
            </w:r>
            <w:r w:rsidR="00A555FD">
              <w:rPr>
                <w:noProof/>
                <w:webHidden/>
              </w:rPr>
              <w:fldChar w:fldCharType="end"/>
            </w:r>
          </w:hyperlink>
        </w:p>
        <w:p w14:paraId="3A04E79D" w14:textId="408BC585" w:rsidR="00A555FD" w:rsidRDefault="006B6BE3">
          <w:pPr>
            <w:pStyle w:val="TOC2"/>
            <w:rPr>
              <w:rFonts w:eastAsiaTheme="minorEastAsia"/>
              <w:noProof/>
            </w:rPr>
          </w:pPr>
          <w:hyperlink w:anchor="_Toc32483798" w:history="1">
            <w:r w:rsidR="00A555FD" w:rsidRPr="00D47FE0">
              <w:rPr>
                <w:rStyle w:val="Hyperlink"/>
                <w:noProof/>
              </w:rPr>
              <w:t>Purpose &amp; Need</w:t>
            </w:r>
            <w:r w:rsidR="00A555FD">
              <w:rPr>
                <w:noProof/>
                <w:webHidden/>
              </w:rPr>
              <w:tab/>
            </w:r>
            <w:r w:rsidR="00A555FD">
              <w:rPr>
                <w:noProof/>
                <w:webHidden/>
              </w:rPr>
              <w:fldChar w:fldCharType="begin"/>
            </w:r>
            <w:r w:rsidR="00A555FD">
              <w:rPr>
                <w:noProof/>
                <w:webHidden/>
              </w:rPr>
              <w:instrText xml:space="preserve"> PAGEREF _Toc32483798 \h </w:instrText>
            </w:r>
            <w:r w:rsidR="00A555FD">
              <w:rPr>
                <w:noProof/>
                <w:webHidden/>
              </w:rPr>
            </w:r>
            <w:r w:rsidR="00A555FD">
              <w:rPr>
                <w:noProof/>
                <w:webHidden/>
              </w:rPr>
              <w:fldChar w:fldCharType="separate"/>
            </w:r>
            <w:r w:rsidR="00A555FD">
              <w:rPr>
                <w:noProof/>
                <w:webHidden/>
              </w:rPr>
              <w:t>1</w:t>
            </w:r>
            <w:r w:rsidR="00A555FD">
              <w:rPr>
                <w:noProof/>
                <w:webHidden/>
              </w:rPr>
              <w:fldChar w:fldCharType="end"/>
            </w:r>
          </w:hyperlink>
        </w:p>
        <w:p w14:paraId="69364487" w14:textId="38B55D39" w:rsidR="00A555FD" w:rsidRDefault="006B6BE3">
          <w:pPr>
            <w:pStyle w:val="TOC2"/>
            <w:rPr>
              <w:rFonts w:eastAsiaTheme="minorEastAsia"/>
              <w:noProof/>
            </w:rPr>
          </w:pPr>
          <w:hyperlink w:anchor="_Toc32483799" w:history="1">
            <w:r w:rsidR="00A555FD" w:rsidRPr="00D47FE0">
              <w:rPr>
                <w:rStyle w:val="Hyperlink"/>
                <w:noProof/>
                <w:shd w:val="clear" w:color="auto" w:fill="FFFFFF"/>
              </w:rPr>
              <w:t>Watershed-Based Plan Outline</w:t>
            </w:r>
            <w:r w:rsidR="00A555FD">
              <w:rPr>
                <w:noProof/>
                <w:webHidden/>
              </w:rPr>
              <w:tab/>
            </w:r>
            <w:r w:rsidR="00A555FD">
              <w:rPr>
                <w:noProof/>
                <w:webHidden/>
              </w:rPr>
              <w:fldChar w:fldCharType="begin"/>
            </w:r>
            <w:r w:rsidR="00A555FD">
              <w:rPr>
                <w:noProof/>
                <w:webHidden/>
              </w:rPr>
              <w:instrText xml:space="preserve"> PAGEREF _Toc32483799 \h </w:instrText>
            </w:r>
            <w:r w:rsidR="00A555FD">
              <w:rPr>
                <w:noProof/>
                <w:webHidden/>
              </w:rPr>
            </w:r>
            <w:r w:rsidR="00A555FD">
              <w:rPr>
                <w:noProof/>
                <w:webHidden/>
              </w:rPr>
              <w:fldChar w:fldCharType="separate"/>
            </w:r>
            <w:r w:rsidR="00A555FD">
              <w:rPr>
                <w:noProof/>
                <w:webHidden/>
              </w:rPr>
              <w:t>1</w:t>
            </w:r>
            <w:r w:rsidR="00A555FD">
              <w:rPr>
                <w:noProof/>
                <w:webHidden/>
              </w:rPr>
              <w:fldChar w:fldCharType="end"/>
            </w:r>
          </w:hyperlink>
        </w:p>
        <w:p w14:paraId="61EFEEB8" w14:textId="34328442" w:rsidR="00A555FD" w:rsidRDefault="006B6BE3">
          <w:pPr>
            <w:pStyle w:val="TOC2"/>
            <w:rPr>
              <w:rFonts w:eastAsiaTheme="minorEastAsia"/>
              <w:noProof/>
            </w:rPr>
          </w:pPr>
          <w:hyperlink w:anchor="_Toc32483800" w:history="1">
            <w:r w:rsidR="00A555FD" w:rsidRPr="00D47FE0">
              <w:rPr>
                <w:rStyle w:val="Hyperlink"/>
                <w:noProof/>
                <w:shd w:val="clear" w:color="auto" w:fill="FFFFFF"/>
              </w:rPr>
              <w:t>Project Partners and Stakeholder Input</w:t>
            </w:r>
            <w:r w:rsidR="00A555FD">
              <w:rPr>
                <w:noProof/>
                <w:webHidden/>
              </w:rPr>
              <w:tab/>
            </w:r>
            <w:r w:rsidR="00A555FD">
              <w:rPr>
                <w:noProof/>
                <w:webHidden/>
              </w:rPr>
              <w:fldChar w:fldCharType="begin"/>
            </w:r>
            <w:r w:rsidR="00A555FD">
              <w:rPr>
                <w:noProof/>
                <w:webHidden/>
              </w:rPr>
              <w:instrText xml:space="preserve"> PAGEREF _Toc32483800 \h </w:instrText>
            </w:r>
            <w:r w:rsidR="00A555FD">
              <w:rPr>
                <w:noProof/>
                <w:webHidden/>
              </w:rPr>
            </w:r>
            <w:r w:rsidR="00A555FD">
              <w:rPr>
                <w:noProof/>
                <w:webHidden/>
              </w:rPr>
              <w:fldChar w:fldCharType="separate"/>
            </w:r>
            <w:r w:rsidR="00A555FD">
              <w:rPr>
                <w:noProof/>
                <w:webHidden/>
              </w:rPr>
              <w:t>2</w:t>
            </w:r>
            <w:r w:rsidR="00A555FD">
              <w:rPr>
                <w:noProof/>
                <w:webHidden/>
              </w:rPr>
              <w:fldChar w:fldCharType="end"/>
            </w:r>
          </w:hyperlink>
        </w:p>
        <w:p w14:paraId="4CA5F677" w14:textId="1FD523E6" w:rsidR="00A555FD" w:rsidRDefault="006B6BE3">
          <w:pPr>
            <w:pStyle w:val="TOC2"/>
            <w:rPr>
              <w:rFonts w:eastAsiaTheme="minorEastAsia"/>
              <w:noProof/>
            </w:rPr>
          </w:pPr>
          <w:hyperlink w:anchor="_Toc32483801" w:history="1">
            <w:r w:rsidR="00A555FD" w:rsidRPr="00D47FE0">
              <w:rPr>
                <w:rStyle w:val="Hyperlink"/>
                <w:noProof/>
                <w:shd w:val="clear" w:color="auto" w:fill="FFFFFF"/>
              </w:rPr>
              <w:t>Data Sources</w:t>
            </w:r>
            <w:r w:rsidR="00A555FD">
              <w:rPr>
                <w:noProof/>
                <w:webHidden/>
              </w:rPr>
              <w:tab/>
            </w:r>
            <w:r w:rsidR="00A555FD">
              <w:rPr>
                <w:noProof/>
                <w:webHidden/>
              </w:rPr>
              <w:fldChar w:fldCharType="begin"/>
            </w:r>
            <w:r w:rsidR="00A555FD">
              <w:rPr>
                <w:noProof/>
                <w:webHidden/>
              </w:rPr>
              <w:instrText xml:space="preserve"> PAGEREF _Toc32483801 \h </w:instrText>
            </w:r>
            <w:r w:rsidR="00A555FD">
              <w:rPr>
                <w:noProof/>
                <w:webHidden/>
              </w:rPr>
            </w:r>
            <w:r w:rsidR="00A555FD">
              <w:rPr>
                <w:noProof/>
                <w:webHidden/>
              </w:rPr>
              <w:fldChar w:fldCharType="separate"/>
            </w:r>
            <w:r w:rsidR="00A555FD">
              <w:rPr>
                <w:noProof/>
                <w:webHidden/>
              </w:rPr>
              <w:t>3</w:t>
            </w:r>
            <w:r w:rsidR="00A555FD">
              <w:rPr>
                <w:noProof/>
                <w:webHidden/>
              </w:rPr>
              <w:fldChar w:fldCharType="end"/>
            </w:r>
          </w:hyperlink>
        </w:p>
        <w:p w14:paraId="15ED031B" w14:textId="487DC208" w:rsidR="00A555FD" w:rsidRDefault="006B6BE3">
          <w:pPr>
            <w:pStyle w:val="TOC2"/>
            <w:rPr>
              <w:rFonts w:eastAsiaTheme="minorEastAsia"/>
              <w:noProof/>
            </w:rPr>
          </w:pPr>
          <w:hyperlink w:anchor="_Toc32483802" w:history="1">
            <w:r w:rsidR="00A555FD" w:rsidRPr="00D47FE0">
              <w:rPr>
                <w:rStyle w:val="Hyperlink"/>
                <w:noProof/>
                <w:shd w:val="clear" w:color="auto" w:fill="FFFFFF"/>
              </w:rPr>
              <w:t>Summary of Past and Ongoing Work</w:t>
            </w:r>
            <w:r w:rsidR="00A555FD">
              <w:rPr>
                <w:noProof/>
                <w:webHidden/>
              </w:rPr>
              <w:tab/>
            </w:r>
            <w:r w:rsidR="00A555FD">
              <w:rPr>
                <w:noProof/>
                <w:webHidden/>
              </w:rPr>
              <w:fldChar w:fldCharType="begin"/>
            </w:r>
            <w:r w:rsidR="00A555FD">
              <w:rPr>
                <w:noProof/>
                <w:webHidden/>
              </w:rPr>
              <w:instrText xml:space="preserve"> PAGEREF _Toc32483802 \h </w:instrText>
            </w:r>
            <w:r w:rsidR="00A555FD">
              <w:rPr>
                <w:noProof/>
                <w:webHidden/>
              </w:rPr>
            </w:r>
            <w:r w:rsidR="00A555FD">
              <w:rPr>
                <w:noProof/>
                <w:webHidden/>
              </w:rPr>
              <w:fldChar w:fldCharType="separate"/>
            </w:r>
            <w:r w:rsidR="00A555FD">
              <w:rPr>
                <w:noProof/>
                <w:webHidden/>
              </w:rPr>
              <w:t>3</w:t>
            </w:r>
            <w:r w:rsidR="00A555FD">
              <w:rPr>
                <w:noProof/>
                <w:webHidden/>
              </w:rPr>
              <w:fldChar w:fldCharType="end"/>
            </w:r>
          </w:hyperlink>
        </w:p>
        <w:p w14:paraId="409CEE69" w14:textId="711DF8C6" w:rsidR="00A555FD" w:rsidRDefault="006B6BE3">
          <w:pPr>
            <w:pStyle w:val="TOC1"/>
            <w:rPr>
              <w:rFonts w:eastAsiaTheme="minorEastAsia"/>
              <w:noProof/>
            </w:rPr>
          </w:pPr>
          <w:hyperlink w:anchor="_Toc32483803" w:history="1">
            <w:r w:rsidR="00A555FD" w:rsidRPr="00D47FE0">
              <w:rPr>
                <w:rStyle w:val="Hyperlink"/>
                <w:noProof/>
              </w:rPr>
              <w:t>Element A: Identify Causes of Impairment &amp; Pollution Sources</w:t>
            </w:r>
            <w:r w:rsidR="00A555FD">
              <w:rPr>
                <w:noProof/>
                <w:webHidden/>
              </w:rPr>
              <w:tab/>
            </w:r>
            <w:r w:rsidR="00A555FD">
              <w:rPr>
                <w:noProof/>
                <w:webHidden/>
              </w:rPr>
              <w:fldChar w:fldCharType="begin"/>
            </w:r>
            <w:r w:rsidR="00A555FD">
              <w:rPr>
                <w:noProof/>
                <w:webHidden/>
              </w:rPr>
              <w:instrText xml:space="preserve"> PAGEREF _Toc32483803 \h </w:instrText>
            </w:r>
            <w:r w:rsidR="00A555FD">
              <w:rPr>
                <w:noProof/>
                <w:webHidden/>
              </w:rPr>
            </w:r>
            <w:r w:rsidR="00A555FD">
              <w:rPr>
                <w:noProof/>
                <w:webHidden/>
              </w:rPr>
              <w:fldChar w:fldCharType="separate"/>
            </w:r>
            <w:r w:rsidR="00A555FD">
              <w:rPr>
                <w:noProof/>
                <w:webHidden/>
              </w:rPr>
              <w:t>5</w:t>
            </w:r>
            <w:r w:rsidR="00A555FD">
              <w:rPr>
                <w:noProof/>
                <w:webHidden/>
              </w:rPr>
              <w:fldChar w:fldCharType="end"/>
            </w:r>
          </w:hyperlink>
        </w:p>
        <w:p w14:paraId="5F73168C" w14:textId="52B8FD02" w:rsidR="00A555FD" w:rsidRDefault="006B6BE3">
          <w:pPr>
            <w:pStyle w:val="TOC2"/>
            <w:rPr>
              <w:rFonts w:eastAsiaTheme="minorEastAsia"/>
              <w:noProof/>
            </w:rPr>
          </w:pPr>
          <w:hyperlink w:anchor="_Toc32483804" w:history="1">
            <w:r w:rsidR="00A555FD" w:rsidRPr="00D47FE0">
              <w:rPr>
                <w:rStyle w:val="Hyperlink"/>
                <w:noProof/>
              </w:rPr>
              <w:t>General Watershed Information</w:t>
            </w:r>
            <w:r w:rsidR="00A555FD">
              <w:rPr>
                <w:noProof/>
                <w:webHidden/>
              </w:rPr>
              <w:tab/>
            </w:r>
            <w:r w:rsidR="00A555FD">
              <w:rPr>
                <w:noProof/>
                <w:webHidden/>
              </w:rPr>
              <w:fldChar w:fldCharType="begin"/>
            </w:r>
            <w:r w:rsidR="00A555FD">
              <w:rPr>
                <w:noProof/>
                <w:webHidden/>
              </w:rPr>
              <w:instrText xml:space="preserve"> PAGEREF _Toc32483804 \h </w:instrText>
            </w:r>
            <w:r w:rsidR="00A555FD">
              <w:rPr>
                <w:noProof/>
                <w:webHidden/>
              </w:rPr>
            </w:r>
            <w:r w:rsidR="00A555FD">
              <w:rPr>
                <w:noProof/>
                <w:webHidden/>
              </w:rPr>
              <w:fldChar w:fldCharType="separate"/>
            </w:r>
            <w:r w:rsidR="00A555FD">
              <w:rPr>
                <w:noProof/>
                <w:webHidden/>
              </w:rPr>
              <w:t>5</w:t>
            </w:r>
            <w:r w:rsidR="00A555FD">
              <w:rPr>
                <w:noProof/>
                <w:webHidden/>
              </w:rPr>
              <w:fldChar w:fldCharType="end"/>
            </w:r>
          </w:hyperlink>
        </w:p>
        <w:p w14:paraId="5D34E1FB" w14:textId="2805D935" w:rsidR="00A555FD" w:rsidRDefault="006B6BE3">
          <w:pPr>
            <w:pStyle w:val="TOC2"/>
            <w:rPr>
              <w:rFonts w:eastAsiaTheme="minorEastAsia"/>
              <w:noProof/>
            </w:rPr>
          </w:pPr>
          <w:hyperlink w:anchor="_Toc32483805" w:history="1">
            <w:r w:rsidR="00A555FD" w:rsidRPr="00D47FE0">
              <w:rPr>
                <w:rStyle w:val="Hyperlink"/>
                <w:noProof/>
                <w:shd w:val="clear" w:color="auto" w:fill="FFFFFF"/>
              </w:rPr>
              <w:t>MassDEP Water Quality Assessment Report and TMDL Review</w:t>
            </w:r>
            <w:r w:rsidR="00A555FD">
              <w:rPr>
                <w:noProof/>
                <w:webHidden/>
              </w:rPr>
              <w:tab/>
            </w:r>
            <w:r w:rsidR="00A555FD">
              <w:rPr>
                <w:noProof/>
                <w:webHidden/>
              </w:rPr>
              <w:fldChar w:fldCharType="begin"/>
            </w:r>
            <w:r w:rsidR="00A555FD">
              <w:rPr>
                <w:noProof/>
                <w:webHidden/>
              </w:rPr>
              <w:instrText xml:space="preserve"> PAGEREF _Toc32483805 \h </w:instrText>
            </w:r>
            <w:r w:rsidR="00A555FD">
              <w:rPr>
                <w:noProof/>
                <w:webHidden/>
              </w:rPr>
            </w:r>
            <w:r w:rsidR="00A555FD">
              <w:rPr>
                <w:noProof/>
                <w:webHidden/>
              </w:rPr>
              <w:fldChar w:fldCharType="separate"/>
            </w:r>
            <w:r w:rsidR="00A555FD">
              <w:rPr>
                <w:noProof/>
                <w:webHidden/>
              </w:rPr>
              <w:t>7</w:t>
            </w:r>
            <w:r w:rsidR="00A555FD">
              <w:rPr>
                <w:noProof/>
                <w:webHidden/>
              </w:rPr>
              <w:fldChar w:fldCharType="end"/>
            </w:r>
          </w:hyperlink>
        </w:p>
        <w:p w14:paraId="50CE5451" w14:textId="0CA5C5F9" w:rsidR="00A555FD" w:rsidRDefault="006B6BE3">
          <w:pPr>
            <w:pStyle w:val="TOC2"/>
            <w:rPr>
              <w:rFonts w:eastAsiaTheme="minorEastAsia"/>
              <w:noProof/>
            </w:rPr>
          </w:pPr>
          <w:hyperlink w:anchor="_Toc32483806" w:history="1">
            <w:r w:rsidR="00A555FD" w:rsidRPr="00D47FE0">
              <w:rPr>
                <w:rStyle w:val="Hyperlink"/>
                <w:noProof/>
                <w:shd w:val="clear" w:color="auto" w:fill="FFFFFF"/>
              </w:rPr>
              <w:t>Water Quality Impairments</w:t>
            </w:r>
            <w:r w:rsidR="00A555FD">
              <w:rPr>
                <w:noProof/>
                <w:webHidden/>
              </w:rPr>
              <w:tab/>
            </w:r>
            <w:r w:rsidR="00A555FD">
              <w:rPr>
                <w:noProof/>
                <w:webHidden/>
              </w:rPr>
              <w:fldChar w:fldCharType="begin"/>
            </w:r>
            <w:r w:rsidR="00A555FD">
              <w:rPr>
                <w:noProof/>
                <w:webHidden/>
              </w:rPr>
              <w:instrText xml:space="preserve"> PAGEREF _Toc32483806 \h </w:instrText>
            </w:r>
            <w:r w:rsidR="00A555FD">
              <w:rPr>
                <w:noProof/>
                <w:webHidden/>
              </w:rPr>
            </w:r>
            <w:r w:rsidR="00A555FD">
              <w:rPr>
                <w:noProof/>
                <w:webHidden/>
              </w:rPr>
              <w:fldChar w:fldCharType="separate"/>
            </w:r>
            <w:r w:rsidR="00A555FD">
              <w:rPr>
                <w:noProof/>
                <w:webHidden/>
              </w:rPr>
              <w:t>12</w:t>
            </w:r>
            <w:r w:rsidR="00A555FD">
              <w:rPr>
                <w:noProof/>
                <w:webHidden/>
              </w:rPr>
              <w:fldChar w:fldCharType="end"/>
            </w:r>
          </w:hyperlink>
        </w:p>
        <w:p w14:paraId="1685841D" w14:textId="7EFC3349" w:rsidR="00A555FD" w:rsidRDefault="006B6BE3">
          <w:pPr>
            <w:pStyle w:val="TOC2"/>
            <w:rPr>
              <w:rFonts w:eastAsiaTheme="minorEastAsia"/>
              <w:noProof/>
            </w:rPr>
          </w:pPr>
          <w:hyperlink w:anchor="_Toc32483807" w:history="1">
            <w:r w:rsidR="00A555FD" w:rsidRPr="00D47FE0">
              <w:rPr>
                <w:rStyle w:val="Hyperlink"/>
                <w:noProof/>
                <w:shd w:val="clear" w:color="auto" w:fill="FFFFFF"/>
              </w:rPr>
              <w:t>Water Quality Goals</w:t>
            </w:r>
            <w:r w:rsidR="00A555FD">
              <w:rPr>
                <w:noProof/>
                <w:webHidden/>
              </w:rPr>
              <w:tab/>
            </w:r>
            <w:r w:rsidR="00A555FD">
              <w:rPr>
                <w:noProof/>
                <w:webHidden/>
              </w:rPr>
              <w:fldChar w:fldCharType="begin"/>
            </w:r>
            <w:r w:rsidR="00A555FD">
              <w:rPr>
                <w:noProof/>
                <w:webHidden/>
              </w:rPr>
              <w:instrText xml:space="preserve"> PAGEREF _Toc32483807 \h </w:instrText>
            </w:r>
            <w:r w:rsidR="00A555FD">
              <w:rPr>
                <w:noProof/>
                <w:webHidden/>
              </w:rPr>
            </w:r>
            <w:r w:rsidR="00A555FD">
              <w:rPr>
                <w:noProof/>
                <w:webHidden/>
              </w:rPr>
              <w:fldChar w:fldCharType="separate"/>
            </w:r>
            <w:r w:rsidR="00A555FD">
              <w:rPr>
                <w:noProof/>
                <w:webHidden/>
              </w:rPr>
              <w:t>13</w:t>
            </w:r>
            <w:r w:rsidR="00A555FD">
              <w:rPr>
                <w:noProof/>
                <w:webHidden/>
              </w:rPr>
              <w:fldChar w:fldCharType="end"/>
            </w:r>
          </w:hyperlink>
        </w:p>
        <w:p w14:paraId="1B2A1A77" w14:textId="04182E35" w:rsidR="00A555FD" w:rsidRDefault="006B6BE3">
          <w:pPr>
            <w:pStyle w:val="TOC2"/>
            <w:rPr>
              <w:rFonts w:eastAsiaTheme="minorEastAsia"/>
              <w:noProof/>
            </w:rPr>
          </w:pPr>
          <w:hyperlink w:anchor="_Toc32483808" w:history="1">
            <w:r w:rsidR="00A555FD" w:rsidRPr="00D47FE0">
              <w:rPr>
                <w:rStyle w:val="Hyperlink"/>
                <w:noProof/>
                <w:shd w:val="clear" w:color="auto" w:fill="FFFFFF"/>
              </w:rPr>
              <w:t>Land Use Information</w:t>
            </w:r>
            <w:r w:rsidR="00A555FD">
              <w:rPr>
                <w:noProof/>
                <w:webHidden/>
              </w:rPr>
              <w:tab/>
            </w:r>
            <w:r w:rsidR="00A555FD">
              <w:rPr>
                <w:noProof/>
                <w:webHidden/>
              </w:rPr>
              <w:fldChar w:fldCharType="begin"/>
            </w:r>
            <w:r w:rsidR="00A555FD">
              <w:rPr>
                <w:noProof/>
                <w:webHidden/>
              </w:rPr>
              <w:instrText xml:space="preserve"> PAGEREF _Toc32483808 \h </w:instrText>
            </w:r>
            <w:r w:rsidR="00A555FD">
              <w:rPr>
                <w:noProof/>
                <w:webHidden/>
              </w:rPr>
            </w:r>
            <w:r w:rsidR="00A555FD">
              <w:rPr>
                <w:noProof/>
                <w:webHidden/>
              </w:rPr>
              <w:fldChar w:fldCharType="separate"/>
            </w:r>
            <w:r w:rsidR="00A555FD">
              <w:rPr>
                <w:noProof/>
                <w:webHidden/>
              </w:rPr>
              <w:t>16</w:t>
            </w:r>
            <w:r w:rsidR="00A555FD">
              <w:rPr>
                <w:noProof/>
                <w:webHidden/>
              </w:rPr>
              <w:fldChar w:fldCharType="end"/>
            </w:r>
          </w:hyperlink>
        </w:p>
        <w:p w14:paraId="3945F71C" w14:textId="7460D636" w:rsidR="00A555FD" w:rsidRDefault="006B6BE3">
          <w:pPr>
            <w:pStyle w:val="TOC2"/>
            <w:rPr>
              <w:rFonts w:eastAsiaTheme="minorEastAsia"/>
              <w:noProof/>
            </w:rPr>
          </w:pPr>
          <w:hyperlink w:anchor="_Toc32483809" w:history="1">
            <w:r w:rsidR="00A555FD" w:rsidRPr="00D47FE0">
              <w:rPr>
                <w:rStyle w:val="Hyperlink"/>
                <w:noProof/>
                <w:shd w:val="clear" w:color="auto" w:fill="FFFFFF"/>
              </w:rPr>
              <w:t>Pollutant Loading</w:t>
            </w:r>
            <w:r w:rsidR="00A555FD">
              <w:rPr>
                <w:noProof/>
                <w:webHidden/>
              </w:rPr>
              <w:tab/>
            </w:r>
            <w:r w:rsidR="00A555FD">
              <w:rPr>
                <w:noProof/>
                <w:webHidden/>
              </w:rPr>
              <w:fldChar w:fldCharType="begin"/>
            </w:r>
            <w:r w:rsidR="00A555FD">
              <w:rPr>
                <w:noProof/>
                <w:webHidden/>
              </w:rPr>
              <w:instrText xml:space="preserve"> PAGEREF _Toc32483809 \h </w:instrText>
            </w:r>
            <w:r w:rsidR="00A555FD">
              <w:rPr>
                <w:noProof/>
                <w:webHidden/>
              </w:rPr>
            </w:r>
            <w:r w:rsidR="00A555FD">
              <w:rPr>
                <w:noProof/>
                <w:webHidden/>
              </w:rPr>
              <w:fldChar w:fldCharType="separate"/>
            </w:r>
            <w:r w:rsidR="00A555FD">
              <w:rPr>
                <w:noProof/>
                <w:webHidden/>
              </w:rPr>
              <w:t>21</w:t>
            </w:r>
            <w:r w:rsidR="00A555FD">
              <w:rPr>
                <w:noProof/>
                <w:webHidden/>
              </w:rPr>
              <w:fldChar w:fldCharType="end"/>
            </w:r>
          </w:hyperlink>
        </w:p>
        <w:p w14:paraId="4C25C9A2" w14:textId="256A5B19" w:rsidR="00A555FD" w:rsidRDefault="006B6BE3">
          <w:pPr>
            <w:pStyle w:val="TOC1"/>
            <w:rPr>
              <w:rFonts w:eastAsiaTheme="minorEastAsia"/>
              <w:noProof/>
            </w:rPr>
          </w:pPr>
          <w:hyperlink w:anchor="_Toc32483810" w:history="1">
            <w:r w:rsidR="00A555FD" w:rsidRPr="00D47FE0">
              <w:rPr>
                <w:rStyle w:val="Hyperlink"/>
                <w:rFonts w:eastAsia="Times New Roman" w:cs="Times New Roman"/>
                <w:noProof/>
              </w:rPr>
              <w:t xml:space="preserve">Element B: </w:t>
            </w:r>
            <w:r w:rsidR="00A555FD" w:rsidRPr="00D47FE0">
              <w:rPr>
                <w:rStyle w:val="Hyperlink"/>
                <w:noProof/>
                <w:shd w:val="clear" w:color="auto" w:fill="FFFFFF"/>
              </w:rPr>
              <w:t>Determine Pollutant Load Reductions Needed to Achieve Water Quality Goals</w:t>
            </w:r>
            <w:r w:rsidR="00A555FD">
              <w:rPr>
                <w:noProof/>
                <w:webHidden/>
              </w:rPr>
              <w:tab/>
            </w:r>
            <w:r w:rsidR="00A555FD">
              <w:rPr>
                <w:noProof/>
                <w:webHidden/>
              </w:rPr>
              <w:fldChar w:fldCharType="begin"/>
            </w:r>
            <w:r w:rsidR="00A555FD">
              <w:rPr>
                <w:noProof/>
                <w:webHidden/>
              </w:rPr>
              <w:instrText xml:space="preserve"> PAGEREF _Toc32483810 \h </w:instrText>
            </w:r>
            <w:r w:rsidR="00A555FD">
              <w:rPr>
                <w:noProof/>
                <w:webHidden/>
              </w:rPr>
            </w:r>
            <w:r w:rsidR="00A555FD">
              <w:rPr>
                <w:noProof/>
                <w:webHidden/>
              </w:rPr>
              <w:fldChar w:fldCharType="separate"/>
            </w:r>
            <w:r w:rsidR="00A555FD">
              <w:rPr>
                <w:noProof/>
                <w:webHidden/>
              </w:rPr>
              <w:t>23</w:t>
            </w:r>
            <w:r w:rsidR="00A555FD">
              <w:rPr>
                <w:noProof/>
                <w:webHidden/>
              </w:rPr>
              <w:fldChar w:fldCharType="end"/>
            </w:r>
          </w:hyperlink>
        </w:p>
        <w:p w14:paraId="60B52B3C" w14:textId="5DA6A329" w:rsidR="00A555FD" w:rsidRDefault="006B6BE3">
          <w:pPr>
            <w:pStyle w:val="TOC2"/>
            <w:rPr>
              <w:rFonts w:eastAsiaTheme="minorEastAsia"/>
              <w:noProof/>
            </w:rPr>
          </w:pPr>
          <w:hyperlink w:anchor="_Toc32483811" w:history="1">
            <w:r w:rsidR="00A555FD" w:rsidRPr="00D47FE0">
              <w:rPr>
                <w:rStyle w:val="Hyperlink"/>
                <w:noProof/>
              </w:rPr>
              <w:t>Estimated Pollutant Loads</w:t>
            </w:r>
            <w:r w:rsidR="00A555FD">
              <w:rPr>
                <w:noProof/>
                <w:webHidden/>
              </w:rPr>
              <w:tab/>
            </w:r>
            <w:r w:rsidR="00A555FD">
              <w:rPr>
                <w:noProof/>
                <w:webHidden/>
              </w:rPr>
              <w:fldChar w:fldCharType="begin"/>
            </w:r>
            <w:r w:rsidR="00A555FD">
              <w:rPr>
                <w:noProof/>
                <w:webHidden/>
              </w:rPr>
              <w:instrText xml:space="preserve"> PAGEREF _Toc32483811 \h </w:instrText>
            </w:r>
            <w:r w:rsidR="00A555FD">
              <w:rPr>
                <w:noProof/>
                <w:webHidden/>
              </w:rPr>
            </w:r>
            <w:r w:rsidR="00A555FD">
              <w:rPr>
                <w:noProof/>
                <w:webHidden/>
              </w:rPr>
              <w:fldChar w:fldCharType="separate"/>
            </w:r>
            <w:r w:rsidR="00A555FD">
              <w:rPr>
                <w:noProof/>
                <w:webHidden/>
              </w:rPr>
              <w:t>23</w:t>
            </w:r>
            <w:r w:rsidR="00A555FD">
              <w:rPr>
                <w:noProof/>
                <w:webHidden/>
              </w:rPr>
              <w:fldChar w:fldCharType="end"/>
            </w:r>
          </w:hyperlink>
        </w:p>
        <w:p w14:paraId="21487F68" w14:textId="4F87475D" w:rsidR="00A555FD" w:rsidRDefault="006B6BE3">
          <w:pPr>
            <w:pStyle w:val="TOC2"/>
            <w:rPr>
              <w:rFonts w:eastAsiaTheme="minorEastAsia"/>
              <w:noProof/>
            </w:rPr>
          </w:pPr>
          <w:hyperlink w:anchor="_Toc32483812" w:history="1">
            <w:r w:rsidR="00A555FD" w:rsidRPr="00D47FE0">
              <w:rPr>
                <w:rStyle w:val="Hyperlink"/>
                <w:noProof/>
              </w:rPr>
              <w:t>Water Quality Goals</w:t>
            </w:r>
            <w:r w:rsidR="00A555FD">
              <w:rPr>
                <w:noProof/>
                <w:webHidden/>
              </w:rPr>
              <w:tab/>
            </w:r>
            <w:r w:rsidR="00A555FD">
              <w:rPr>
                <w:noProof/>
                <w:webHidden/>
              </w:rPr>
              <w:fldChar w:fldCharType="begin"/>
            </w:r>
            <w:r w:rsidR="00A555FD">
              <w:rPr>
                <w:noProof/>
                <w:webHidden/>
              </w:rPr>
              <w:instrText xml:space="preserve"> PAGEREF _Toc32483812 \h </w:instrText>
            </w:r>
            <w:r w:rsidR="00A555FD">
              <w:rPr>
                <w:noProof/>
                <w:webHidden/>
              </w:rPr>
            </w:r>
            <w:r w:rsidR="00A555FD">
              <w:rPr>
                <w:noProof/>
                <w:webHidden/>
              </w:rPr>
              <w:fldChar w:fldCharType="separate"/>
            </w:r>
            <w:r w:rsidR="00A555FD">
              <w:rPr>
                <w:noProof/>
                <w:webHidden/>
              </w:rPr>
              <w:t>23</w:t>
            </w:r>
            <w:r w:rsidR="00A555FD">
              <w:rPr>
                <w:noProof/>
                <w:webHidden/>
              </w:rPr>
              <w:fldChar w:fldCharType="end"/>
            </w:r>
          </w:hyperlink>
        </w:p>
        <w:p w14:paraId="754C6DC1" w14:textId="7B48F4DF" w:rsidR="00A555FD" w:rsidRDefault="006B6BE3">
          <w:pPr>
            <w:pStyle w:val="TOC2"/>
            <w:rPr>
              <w:rFonts w:eastAsiaTheme="minorEastAsia"/>
              <w:noProof/>
            </w:rPr>
          </w:pPr>
          <w:hyperlink w:anchor="_Toc32483813" w:history="1">
            <w:r w:rsidR="00A555FD" w:rsidRPr="00D47FE0">
              <w:rPr>
                <w:rStyle w:val="Hyperlink"/>
                <w:noProof/>
              </w:rPr>
              <w:t>Recommended Load Reduction</w:t>
            </w:r>
            <w:r w:rsidR="00A555FD">
              <w:rPr>
                <w:noProof/>
                <w:webHidden/>
              </w:rPr>
              <w:tab/>
            </w:r>
            <w:r w:rsidR="00A555FD">
              <w:rPr>
                <w:noProof/>
                <w:webHidden/>
              </w:rPr>
              <w:fldChar w:fldCharType="begin"/>
            </w:r>
            <w:r w:rsidR="00A555FD">
              <w:rPr>
                <w:noProof/>
                <w:webHidden/>
              </w:rPr>
              <w:instrText xml:space="preserve"> PAGEREF _Toc32483813 \h </w:instrText>
            </w:r>
            <w:r w:rsidR="00A555FD">
              <w:rPr>
                <w:noProof/>
                <w:webHidden/>
              </w:rPr>
            </w:r>
            <w:r w:rsidR="00A555FD">
              <w:rPr>
                <w:noProof/>
                <w:webHidden/>
              </w:rPr>
              <w:fldChar w:fldCharType="separate"/>
            </w:r>
            <w:r w:rsidR="00A555FD">
              <w:rPr>
                <w:noProof/>
                <w:webHidden/>
              </w:rPr>
              <w:t>24</w:t>
            </w:r>
            <w:r w:rsidR="00A555FD">
              <w:rPr>
                <w:noProof/>
                <w:webHidden/>
              </w:rPr>
              <w:fldChar w:fldCharType="end"/>
            </w:r>
          </w:hyperlink>
        </w:p>
        <w:p w14:paraId="101B6F11" w14:textId="01BCF71C" w:rsidR="00A555FD" w:rsidRDefault="006B6BE3">
          <w:pPr>
            <w:pStyle w:val="TOC1"/>
            <w:rPr>
              <w:rFonts w:eastAsiaTheme="minorEastAsia"/>
              <w:noProof/>
            </w:rPr>
          </w:pPr>
          <w:hyperlink w:anchor="_Toc32483814" w:history="1">
            <w:r w:rsidR="00A555FD" w:rsidRPr="00D47FE0">
              <w:rPr>
                <w:rStyle w:val="Hyperlink"/>
                <w:noProof/>
              </w:rPr>
              <w:t>Element C: Describe management measures that will be implemented to achieve water quality goals</w:t>
            </w:r>
            <w:r w:rsidR="00A555FD">
              <w:rPr>
                <w:noProof/>
                <w:webHidden/>
              </w:rPr>
              <w:tab/>
            </w:r>
            <w:r w:rsidR="00A555FD">
              <w:rPr>
                <w:noProof/>
                <w:webHidden/>
              </w:rPr>
              <w:fldChar w:fldCharType="begin"/>
            </w:r>
            <w:r w:rsidR="00A555FD">
              <w:rPr>
                <w:noProof/>
                <w:webHidden/>
              </w:rPr>
              <w:instrText xml:space="preserve"> PAGEREF _Toc32483814 \h </w:instrText>
            </w:r>
            <w:r w:rsidR="00A555FD">
              <w:rPr>
                <w:noProof/>
                <w:webHidden/>
              </w:rPr>
            </w:r>
            <w:r w:rsidR="00A555FD">
              <w:rPr>
                <w:noProof/>
                <w:webHidden/>
              </w:rPr>
              <w:fldChar w:fldCharType="separate"/>
            </w:r>
            <w:r w:rsidR="00A555FD">
              <w:rPr>
                <w:noProof/>
                <w:webHidden/>
              </w:rPr>
              <w:t>26</w:t>
            </w:r>
            <w:r w:rsidR="00A555FD">
              <w:rPr>
                <w:noProof/>
                <w:webHidden/>
              </w:rPr>
              <w:fldChar w:fldCharType="end"/>
            </w:r>
          </w:hyperlink>
        </w:p>
        <w:p w14:paraId="07808CA9" w14:textId="370DCABE" w:rsidR="00A555FD" w:rsidRDefault="006B6BE3">
          <w:pPr>
            <w:pStyle w:val="TOC2"/>
            <w:rPr>
              <w:rFonts w:eastAsiaTheme="minorEastAsia"/>
              <w:noProof/>
            </w:rPr>
          </w:pPr>
          <w:hyperlink w:anchor="_Toc32483815" w:history="1">
            <w:r w:rsidR="00A555FD" w:rsidRPr="00D47FE0">
              <w:rPr>
                <w:rStyle w:val="Hyperlink"/>
                <w:noProof/>
                <w:shd w:val="clear" w:color="auto" w:fill="FFFFFF"/>
              </w:rPr>
              <w:t>Current and Ongoing Management Measures</w:t>
            </w:r>
            <w:r w:rsidR="00A555FD">
              <w:rPr>
                <w:noProof/>
                <w:webHidden/>
              </w:rPr>
              <w:tab/>
            </w:r>
            <w:r w:rsidR="00A555FD">
              <w:rPr>
                <w:noProof/>
                <w:webHidden/>
              </w:rPr>
              <w:fldChar w:fldCharType="begin"/>
            </w:r>
            <w:r w:rsidR="00A555FD">
              <w:rPr>
                <w:noProof/>
                <w:webHidden/>
              </w:rPr>
              <w:instrText xml:space="preserve"> PAGEREF _Toc32483815 \h </w:instrText>
            </w:r>
            <w:r w:rsidR="00A555FD">
              <w:rPr>
                <w:noProof/>
                <w:webHidden/>
              </w:rPr>
            </w:r>
            <w:r w:rsidR="00A555FD">
              <w:rPr>
                <w:noProof/>
                <w:webHidden/>
              </w:rPr>
              <w:fldChar w:fldCharType="separate"/>
            </w:r>
            <w:r w:rsidR="00A555FD">
              <w:rPr>
                <w:noProof/>
                <w:webHidden/>
              </w:rPr>
              <w:t>26</w:t>
            </w:r>
            <w:r w:rsidR="00A555FD">
              <w:rPr>
                <w:noProof/>
                <w:webHidden/>
              </w:rPr>
              <w:fldChar w:fldCharType="end"/>
            </w:r>
          </w:hyperlink>
        </w:p>
        <w:p w14:paraId="69A0ECAF" w14:textId="5810C07C" w:rsidR="00A555FD" w:rsidRDefault="006B6BE3">
          <w:pPr>
            <w:pStyle w:val="TOC2"/>
            <w:rPr>
              <w:rFonts w:eastAsiaTheme="minorEastAsia"/>
              <w:noProof/>
            </w:rPr>
          </w:pPr>
          <w:hyperlink w:anchor="_Toc32483816" w:history="1">
            <w:r w:rsidR="00A555FD" w:rsidRPr="00D47FE0">
              <w:rPr>
                <w:rStyle w:val="Hyperlink"/>
                <w:noProof/>
              </w:rPr>
              <w:t>Future Management Measures</w:t>
            </w:r>
            <w:r w:rsidR="00A555FD">
              <w:rPr>
                <w:noProof/>
                <w:webHidden/>
              </w:rPr>
              <w:tab/>
            </w:r>
            <w:r w:rsidR="00A555FD">
              <w:rPr>
                <w:noProof/>
                <w:webHidden/>
              </w:rPr>
              <w:fldChar w:fldCharType="begin"/>
            </w:r>
            <w:r w:rsidR="00A555FD">
              <w:rPr>
                <w:noProof/>
                <w:webHidden/>
              </w:rPr>
              <w:instrText xml:space="preserve"> PAGEREF _Toc32483816 \h </w:instrText>
            </w:r>
            <w:r w:rsidR="00A555FD">
              <w:rPr>
                <w:noProof/>
                <w:webHidden/>
              </w:rPr>
            </w:r>
            <w:r w:rsidR="00A555FD">
              <w:rPr>
                <w:noProof/>
                <w:webHidden/>
              </w:rPr>
              <w:fldChar w:fldCharType="separate"/>
            </w:r>
            <w:r w:rsidR="00A555FD">
              <w:rPr>
                <w:noProof/>
                <w:webHidden/>
              </w:rPr>
              <w:t>27</w:t>
            </w:r>
            <w:r w:rsidR="00A555FD">
              <w:rPr>
                <w:noProof/>
                <w:webHidden/>
              </w:rPr>
              <w:fldChar w:fldCharType="end"/>
            </w:r>
          </w:hyperlink>
        </w:p>
        <w:p w14:paraId="5DA4E5BE" w14:textId="05020732" w:rsidR="00A555FD" w:rsidRDefault="006B6BE3">
          <w:pPr>
            <w:pStyle w:val="TOC1"/>
            <w:rPr>
              <w:rFonts w:eastAsiaTheme="minorEastAsia"/>
              <w:noProof/>
            </w:rPr>
          </w:pPr>
          <w:hyperlink w:anchor="_Toc32483817" w:history="1">
            <w:r w:rsidR="00A555FD" w:rsidRPr="00D47FE0">
              <w:rPr>
                <w:rStyle w:val="Hyperlink"/>
                <w:rFonts w:eastAsia="Times New Roman" w:cs="Times New Roman"/>
                <w:noProof/>
              </w:rPr>
              <w:t xml:space="preserve">Element </w:t>
            </w:r>
            <w:r w:rsidR="00A555FD" w:rsidRPr="00D47FE0">
              <w:rPr>
                <w:rStyle w:val="Hyperlink"/>
                <w:noProof/>
                <w:shd w:val="clear" w:color="auto" w:fill="FFFFFF"/>
              </w:rPr>
              <w:t>D: Identify Technical and Financial Assistance Needed to Implement Plan</w:t>
            </w:r>
            <w:r w:rsidR="00A555FD">
              <w:rPr>
                <w:noProof/>
                <w:webHidden/>
              </w:rPr>
              <w:tab/>
            </w:r>
            <w:r w:rsidR="00A555FD">
              <w:rPr>
                <w:noProof/>
                <w:webHidden/>
              </w:rPr>
              <w:fldChar w:fldCharType="begin"/>
            </w:r>
            <w:r w:rsidR="00A555FD">
              <w:rPr>
                <w:noProof/>
                <w:webHidden/>
              </w:rPr>
              <w:instrText xml:space="preserve"> PAGEREF _Toc32483817 \h </w:instrText>
            </w:r>
            <w:r w:rsidR="00A555FD">
              <w:rPr>
                <w:noProof/>
                <w:webHidden/>
              </w:rPr>
            </w:r>
            <w:r w:rsidR="00A555FD">
              <w:rPr>
                <w:noProof/>
                <w:webHidden/>
              </w:rPr>
              <w:fldChar w:fldCharType="separate"/>
            </w:r>
            <w:r w:rsidR="00A555FD">
              <w:rPr>
                <w:noProof/>
                <w:webHidden/>
              </w:rPr>
              <w:t>29</w:t>
            </w:r>
            <w:r w:rsidR="00A555FD">
              <w:rPr>
                <w:noProof/>
                <w:webHidden/>
              </w:rPr>
              <w:fldChar w:fldCharType="end"/>
            </w:r>
          </w:hyperlink>
        </w:p>
        <w:p w14:paraId="1A0E80A5" w14:textId="4654183D" w:rsidR="00A555FD" w:rsidRDefault="006B6BE3">
          <w:pPr>
            <w:pStyle w:val="TOC2"/>
            <w:rPr>
              <w:rFonts w:eastAsiaTheme="minorEastAsia"/>
              <w:noProof/>
            </w:rPr>
          </w:pPr>
          <w:hyperlink w:anchor="_Toc32483818" w:history="1">
            <w:r w:rsidR="00A555FD" w:rsidRPr="00D47FE0">
              <w:rPr>
                <w:rStyle w:val="Hyperlink"/>
                <w:noProof/>
                <w:shd w:val="clear" w:color="auto" w:fill="FFFFFF"/>
              </w:rPr>
              <w:t>Current and Ongoing Management Measures</w:t>
            </w:r>
            <w:r w:rsidR="00A555FD">
              <w:rPr>
                <w:noProof/>
                <w:webHidden/>
              </w:rPr>
              <w:tab/>
            </w:r>
            <w:r w:rsidR="00A555FD">
              <w:rPr>
                <w:noProof/>
                <w:webHidden/>
              </w:rPr>
              <w:fldChar w:fldCharType="begin"/>
            </w:r>
            <w:r w:rsidR="00A555FD">
              <w:rPr>
                <w:noProof/>
                <w:webHidden/>
              </w:rPr>
              <w:instrText xml:space="preserve"> PAGEREF _Toc32483818 \h </w:instrText>
            </w:r>
            <w:r w:rsidR="00A555FD">
              <w:rPr>
                <w:noProof/>
                <w:webHidden/>
              </w:rPr>
            </w:r>
            <w:r w:rsidR="00A555FD">
              <w:rPr>
                <w:noProof/>
                <w:webHidden/>
              </w:rPr>
              <w:fldChar w:fldCharType="separate"/>
            </w:r>
            <w:r w:rsidR="00A555FD">
              <w:rPr>
                <w:noProof/>
                <w:webHidden/>
              </w:rPr>
              <w:t>29</w:t>
            </w:r>
            <w:r w:rsidR="00A555FD">
              <w:rPr>
                <w:noProof/>
                <w:webHidden/>
              </w:rPr>
              <w:fldChar w:fldCharType="end"/>
            </w:r>
          </w:hyperlink>
        </w:p>
        <w:p w14:paraId="3969EC85" w14:textId="5ADD7647" w:rsidR="00A555FD" w:rsidRDefault="006B6BE3">
          <w:pPr>
            <w:pStyle w:val="TOC2"/>
            <w:rPr>
              <w:rFonts w:eastAsiaTheme="minorEastAsia"/>
              <w:noProof/>
            </w:rPr>
          </w:pPr>
          <w:hyperlink w:anchor="_Toc32483819" w:history="1">
            <w:r w:rsidR="00A555FD" w:rsidRPr="00D47FE0">
              <w:rPr>
                <w:rStyle w:val="Hyperlink"/>
                <w:noProof/>
                <w:shd w:val="clear" w:color="auto" w:fill="FFFFFF"/>
              </w:rPr>
              <w:t>Future Management Measures</w:t>
            </w:r>
            <w:r w:rsidR="00A555FD">
              <w:rPr>
                <w:noProof/>
                <w:webHidden/>
              </w:rPr>
              <w:tab/>
            </w:r>
            <w:r w:rsidR="00A555FD">
              <w:rPr>
                <w:noProof/>
                <w:webHidden/>
              </w:rPr>
              <w:fldChar w:fldCharType="begin"/>
            </w:r>
            <w:r w:rsidR="00A555FD">
              <w:rPr>
                <w:noProof/>
                <w:webHidden/>
              </w:rPr>
              <w:instrText xml:space="preserve"> PAGEREF _Toc32483819 \h </w:instrText>
            </w:r>
            <w:r w:rsidR="00A555FD">
              <w:rPr>
                <w:noProof/>
                <w:webHidden/>
              </w:rPr>
            </w:r>
            <w:r w:rsidR="00A555FD">
              <w:rPr>
                <w:noProof/>
                <w:webHidden/>
              </w:rPr>
              <w:fldChar w:fldCharType="separate"/>
            </w:r>
            <w:r w:rsidR="00A555FD">
              <w:rPr>
                <w:noProof/>
                <w:webHidden/>
              </w:rPr>
              <w:t>30</w:t>
            </w:r>
            <w:r w:rsidR="00A555FD">
              <w:rPr>
                <w:noProof/>
                <w:webHidden/>
              </w:rPr>
              <w:fldChar w:fldCharType="end"/>
            </w:r>
          </w:hyperlink>
        </w:p>
        <w:p w14:paraId="2FA37519" w14:textId="03ABD6FF" w:rsidR="00A555FD" w:rsidRDefault="006B6BE3">
          <w:pPr>
            <w:pStyle w:val="TOC1"/>
            <w:rPr>
              <w:rFonts w:eastAsiaTheme="minorEastAsia"/>
              <w:noProof/>
            </w:rPr>
          </w:pPr>
          <w:hyperlink w:anchor="_Toc32483820" w:history="1">
            <w:r w:rsidR="00A555FD" w:rsidRPr="00D47FE0">
              <w:rPr>
                <w:rStyle w:val="Hyperlink"/>
                <w:rFonts w:eastAsia="Times New Roman" w:cs="Times New Roman"/>
                <w:noProof/>
              </w:rPr>
              <w:t xml:space="preserve">Element E: </w:t>
            </w:r>
            <w:r w:rsidR="00A555FD" w:rsidRPr="00D47FE0">
              <w:rPr>
                <w:rStyle w:val="Hyperlink"/>
                <w:noProof/>
                <w:shd w:val="clear" w:color="auto" w:fill="FFFFFF"/>
              </w:rPr>
              <w:t>Public Information and Education</w:t>
            </w:r>
            <w:r w:rsidR="00A555FD">
              <w:rPr>
                <w:noProof/>
                <w:webHidden/>
              </w:rPr>
              <w:tab/>
            </w:r>
            <w:r w:rsidR="00A555FD">
              <w:rPr>
                <w:noProof/>
                <w:webHidden/>
              </w:rPr>
              <w:fldChar w:fldCharType="begin"/>
            </w:r>
            <w:r w:rsidR="00A555FD">
              <w:rPr>
                <w:noProof/>
                <w:webHidden/>
              </w:rPr>
              <w:instrText xml:space="preserve"> PAGEREF _Toc32483820 \h </w:instrText>
            </w:r>
            <w:r w:rsidR="00A555FD">
              <w:rPr>
                <w:noProof/>
                <w:webHidden/>
              </w:rPr>
            </w:r>
            <w:r w:rsidR="00A555FD">
              <w:rPr>
                <w:noProof/>
                <w:webHidden/>
              </w:rPr>
              <w:fldChar w:fldCharType="separate"/>
            </w:r>
            <w:r w:rsidR="00A555FD">
              <w:rPr>
                <w:noProof/>
                <w:webHidden/>
              </w:rPr>
              <w:t>31</w:t>
            </w:r>
            <w:r w:rsidR="00A555FD">
              <w:rPr>
                <w:noProof/>
                <w:webHidden/>
              </w:rPr>
              <w:fldChar w:fldCharType="end"/>
            </w:r>
          </w:hyperlink>
        </w:p>
        <w:p w14:paraId="2CCFFE33" w14:textId="1BAFAC37" w:rsidR="00A555FD" w:rsidRDefault="006B6BE3">
          <w:pPr>
            <w:pStyle w:val="TOC1"/>
            <w:rPr>
              <w:rFonts w:eastAsiaTheme="minorEastAsia"/>
              <w:noProof/>
            </w:rPr>
          </w:pPr>
          <w:hyperlink w:anchor="_Toc32483821" w:history="1">
            <w:r w:rsidR="00A555FD" w:rsidRPr="00D47FE0">
              <w:rPr>
                <w:rStyle w:val="Hyperlink"/>
                <w:noProof/>
              </w:rPr>
              <w:t>Elements F &amp; G: Implementation Schedule and Measurable Milestones</w:t>
            </w:r>
            <w:r w:rsidR="00A555FD">
              <w:rPr>
                <w:noProof/>
                <w:webHidden/>
              </w:rPr>
              <w:tab/>
            </w:r>
            <w:r w:rsidR="00A555FD">
              <w:rPr>
                <w:noProof/>
                <w:webHidden/>
              </w:rPr>
              <w:fldChar w:fldCharType="begin"/>
            </w:r>
            <w:r w:rsidR="00A555FD">
              <w:rPr>
                <w:noProof/>
                <w:webHidden/>
              </w:rPr>
              <w:instrText xml:space="preserve"> PAGEREF _Toc32483821 \h </w:instrText>
            </w:r>
            <w:r w:rsidR="00A555FD">
              <w:rPr>
                <w:noProof/>
                <w:webHidden/>
              </w:rPr>
            </w:r>
            <w:r w:rsidR="00A555FD">
              <w:rPr>
                <w:noProof/>
                <w:webHidden/>
              </w:rPr>
              <w:fldChar w:fldCharType="separate"/>
            </w:r>
            <w:r w:rsidR="00A555FD">
              <w:rPr>
                <w:noProof/>
                <w:webHidden/>
              </w:rPr>
              <w:t>33</w:t>
            </w:r>
            <w:r w:rsidR="00A555FD">
              <w:rPr>
                <w:noProof/>
                <w:webHidden/>
              </w:rPr>
              <w:fldChar w:fldCharType="end"/>
            </w:r>
          </w:hyperlink>
        </w:p>
        <w:p w14:paraId="4257B442" w14:textId="5271458F" w:rsidR="00A555FD" w:rsidRDefault="006B6BE3">
          <w:pPr>
            <w:pStyle w:val="TOC1"/>
            <w:rPr>
              <w:rFonts w:eastAsiaTheme="minorEastAsia"/>
              <w:noProof/>
            </w:rPr>
          </w:pPr>
          <w:hyperlink w:anchor="_Toc32483822" w:history="1">
            <w:r w:rsidR="00A555FD" w:rsidRPr="00D47FE0">
              <w:rPr>
                <w:rStyle w:val="Hyperlink"/>
                <w:rFonts w:eastAsia="Times New Roman" w:cs="Times New Roman"/>
                <w:noProof/>
              </w:rPr>
              <w:t xml:space="preserve">Elements H &amp; I: </w:t>
            </w:r>
            <w:r w:rsidR="00A555FD" w:rsidRPr="00D47FE0">
              <w:rPr>
                <w:rStyle w:val="Hyperlink"/>
                <w:noProof/>
                <w:shd w:val="clear" w:color="auto" w:fill="FFFFFF"/>
              </w:rPr>
              <w:t>Progress Evaluation Criteria and Monitoring</w:t>
            </w:r>
            <w:r w:rsidR="00A555FD">
              <w:rPr>
                <w:noProof/>
                <w:webHidden/>
              </w:rPr>
              <w:tab/>
            </w:r>
            <w:r w:rsidR="00A555FD">
              <w:rPr>
                <w:noProof/>
                <w:webHidden/>
              </w:rPr>
              <w:fldChar w:fldCharType="begin"/>
            </w:r>
            <w:r w:rsidR="00A555FD">
              <w:rPr>
                <w:noProof/>
                <w:webHidden/>
              </w:rPr>
              <w:instrText xml:space="preserve"> PAGEREF _Toc32483822 \h </w:instrText>
            </w:r>
            <w:r w:rsidR="00A555FD">
              <w:rPr>
                <w:noProof/>
                <w:webHidden/>
              </w:rPr>
            </w:r>
            <w:r w:rsidR="00A555FD">
              <w:rPr>
                <w:noProof/>
                <w:webHidden/>
              </w:rPr>
              <w:fldChar w:fldCharType="separate"/>
            </w:r>
            <w:r w:rsidR="00A555FD">
              <w:rPr>
                <w:noProof/>
                <w:webHidden/>
              </w:rPr>
              <w:t>35</w:t>
            </w:r>
            <w:r w:rsidR="00A555FD">
              <w:rPr>
                <w:noProof/>
                <w:webHidden/>
              </w:rPr>
              <w:fldChar w:fldCharType="end"/>
            </w:r>
          </w:hyperlink>
        </w:p>
        <w:p w14:paraId="39AB17A0" w14:textId="21D63DFD" w:rsidR="00A555FD" w:rsidRDefault="006B6BE3">
          <w:pPr>
            <w:pStyle w:val="TOC2"/>
            <w:rPr>
              <w:rFonts w:eastAsiaTheme="minorEastAsia"/>
              <w:noProof/>
            </w:rPr>
          </w:pPr>
          <w:hyperlink w:anchor="_Toc32483823" w:history="1">
            <w:r w:rsidR="00A555FD" w:rsidRPr="00D47FE0">
              <w:rPr>
                <w:rStyle w:val="Hyperlink"/>
                <w:noProof/>
                <w:shd w:val="clear" w:color="auto" w:fill="FFFFFF"/>
              </w:rPr>
              <w:t>Indirect Indicators of Load Reduction</w:t>
            </w:r>
            <w:r w:rsidR="00A555FD">
              <w:rPr>
                <w:noProof/>
                <w:webHidden/>
              </w:rPr>
              <w:tab/>
            </w:r>
            <w:r w:rsidR="00A555FD">
              <w:rPr>
                <w:noProof/>
                <w:webHidden/>
              </w:rPr>
              <w:fldChar w:fldCharType="begin"/>
            </w:r>
            <w:r w:rsidR="00A555FD">
              <w:rPr>
                <w:noProof/>
                <w:webHidden/>
              </w:rPr>
              <w:instrText xml:space="preserve"> PAGEREF _Toc32483823 \h </w:instrText>
            </w:r>
            <w:r w:rsidR="00A555FD">
              <w:rPr>
                <w:noProof/>
                <w:webHidden/>
              </w:rPr>
            </w:r>
            <w:r w:rsidR="00A555FD">
              <w:rPr>
                <w:noProof/>
                <w:webHidden/>
              </w:rPr>
              <w:fldChar w:fldCharType="separate"/>
            </w:r>
            <w:r w:rsidR="00A555FD">
              <w:rPr>
                <w:noProof/>
                <w:webHidden/>
              </w:rPr>
              <w:t>35</w:t>
            </w:r>
            <w:r w:rsidR="00A555FD">
              <w:rPr>
                <w:noProof/>
                <w:webHidden/>
              </w:rPr>
              <w:fldChar w:fldCharType="end"/>
            </w:r>
          </w:hyperlink>
        </w:p>
        <w:p w14:paraId="73B6322F" w14:textId="5C5A53D9" w:rsidR="00A555FD" w:rsidRDefault="006B6BE3">
          <w:pPr>
            <w:pStyle w:val="TOC2"/>
            <w:rPr>
              <w:rFonts w:eastAsiaTheme="minorEastAsia"/>
              <w:noProof/>
            </w:rPr>
          </w:pPr>
          <w:hyperlink w:anchor="_Toc32483824" w:history="1">
            <w:r w:rsidR="00A555FD" w:rsidRPr="00D47FE0">
              <w:rPr>
                <w:rStyle w:val="Hyperlink"/>
                <w:noProof/>
                <w:shd w:val="clear" w:color="auto" w:fill="FFFFFF"/>
              </w:rPr>
              <w:t>Project-Specific Indicators</w:t>
            </w:r>
            <w:r w:rsidR="00A555FD">
              <w:rPr>
                <w:noProof/>
                <w:webHidden/>
              </w:rPr>
              <w:tab/>
            </w:r>
            <w:r w:rsidR="00A555FD">
              <w:rPr>
                <w:noProof/>
                <w:webHidden/>
              </w:rPr>
              <w:fldChar w:fldCharType="begin"/>
            </w:r>
            <w:r w:rsidR="00A555FD">
              <w:rPr>
                <w:noProof/>
                <w:webHidden/>
              </w:rPr>
              <w:instrText xml:space="preserve"> PAGEREF _Toc32483824 \h </w:instrText>
            </w:r>
            <w:r w:rsidR="00A555FD">
              <w:rPr>
                <w:noProof/>
                <w:webHidden/>
              </w:rPr>
            </w:r>
            <w:r w:rsidR="00A555FD">
              <w:rPr>
                <w:noProof/>
                <w:webHidden/>
              </w:rPr>
              <w:fldChar w:fldCharType="separate"/>
            </w:r>
            <w:r w:rsidR="00A555FD">
              <w:rPr>
                <w:noProof/>
                <w:webHidden/>
              </w:rPr>
              <w:t>37</w:t>
            </w:r>
            <w:r w:rsidR="00A555FD">
              <w:rPr>
                <w:noProof/>
                <w:webHidden/>
              </w:rPr>
              <w:fldChar w:fldCharType="end"/>
            </w:r>
          </w:hyperlink>
        </w:p>
        <w:p w14:paraId="2FB025D8" w14:textId="00B87044" w:rsidR="00A555FD" w:rsidRDefault="006B6BE3">
          <w:pPr>
            <w:pStyle w:val="TOC2"/>
            <w:rPr>
              <w:rFonts w:eastAsiaTheme="minorEastAsia"/>
              <w:noProof/>
            </w:rPr>
          </w:pPr>
          <w:hyperlink w:anchor="_Toc32483825" w:history="1">
            <w:r w:rsidR="00A555FD" w:rsidRPr="00D47FE0">
              <w:rPr>
                <w:rStyle w:val="Hyperlink"/>
                <w:noProof/>
                <w:shd w:val="clear" w:color="auto" w:fill="FFFFFF"/>
              </w:rPr>
              <w:t>TMDL Criteria</w:t>
            </w:r>
            <w:r w:rsidR="00A555FD">
              <w:rPr>
                <w:noProof/>
                <w:webHidden/>
              </w:rPr>
              <w:tab/>
            </w:r>
            <w:r w:rsidR="00A555FD">
              <w:rPr>
                <w:noProof/>
                <w:webHidden/>
              </w:rPr>
              <w:fldChar w:fldCharType="begin"/>
            </w:r>
            <w:r w:rsidR="00A555FD">
              <w:rPr>
                <w:noProof/>
                <w:webHidden/>
              </w:rPr>
              <w:instrText xml:space="preserve"> PAGEREF _Toc32483825 \h </w:instrText>
            </w:r>
            <w:r w:rsidR="00A555FD">
              <w:rPr>
                <w:noProof/>
                <w:webHidden/>
              </w:rPr>
            </w:r>
            <w:r w:rsidR="00A555FD">
              <w:rPr>
                <w:noProof/>
                <w:webHidden/>
              </w:rPr>
              <w:fldChar w:fldCharType="separate"/>
            </w:r>
            <w:r w:rsidR="00A555FD">
              <w:rPr>
                <w:noProof/>
                <w:webHidden/>
              </w:rPr>
              <w:t>37</w:t>
            </w:r>
            <w:r w:rsidR="00A555FD">
              <w:rPr>
                <w:noProof/>
                <w:webHidden/>
              </w:rPr>
              <w:fldChar w:fldCharType="end"/>
            </w:r>
          </w:hyperlink>
        </w:p>
        <w:p w14:paraId="13A8912F" w14:textId="28DC4C5C" w:rsidR="00A555FD" w:rsidRDefault="006B6BE3">
          <w:pPr>
            <w:pStyle w:val="TOC2"/>
            <w:rPr>
              <w:rFonts w:eastAsiaTheme="minorEastAsia"/>
              <w:noProof/>
            </w:rPr>
          </w:pPr>
          <w:hyperlink w:anchor="_Toc32483826" w:history="1">
            <w:r w:rsidR="00A555FD" w:rsidRPr="00D47FE0">
              <w:rPr>
                <w:rStyle w:val="Hyperlink"/>
                <w:noProof/>
                <w:shd w:val="clear" w:color="auto" w:fill="FFFFFF"/>
              </w:rPr>
              <w:t>Direct Measurements</w:t>
            </w:r>
            <w:r w:rsidR="00A555FD">
              <w:rPr>
                <w:noProof/>
                <w:webHidden/>
              </w:rPr>
              <w:tab/>
            </w:r>
            <w:r w:rsidR="00A555FD">
              <w:rPr>
                <w:noProof/>
                <w:webHidden/>
              </w:rPr>
              <w:fldChar w:fldCharType="begin"/>
            </w:r>
            <w:r w:rsidR="00A555FD">
              <w:rPr>
                <w:noProof/>
                <w:webHidden/>
              </w:rPr>
              <w:instrText xml:space="preserve"> PAGEREF _Toc32483826 \h </w:instrText>
            </w:r>
            <w:r w:rsidR="00A555FD">
              <w:rPr>
                <w:noProof/>
                <w:webHidden/>
              </w:rPr>
            </w:r>
            <w:r w:rsidR="00A555FD">
              <w:rPr>
                <w:noProof/>
                <w:webHidden/>
              </w:rPr>
              <w:fldChar w:fldCharType="separate"/>
            </w:r>
            <w:r w:rsidR="00A555FD">
              <w:rPr>
                <w:noProof/>
                <w:webHidden/>
              </w:rPr>
              <w:t>37</w:t>
            </w:r>
            <w:r w:rsidR="00A555FD">
              <w:rPr>
                <w:noProof/>
                <w:webHidden/>
              </w:rPr>
              <w:fldChar w:fldCharType="end"/>
            </w:r>
          </w:hyperlink>
        </w:p>
        <w:p w14:paraId="44D67704" w14:textId="729029B7" w:rsidR="00A555FD" w:rsidRDefault="006B6BE3">
          <w:pPr>
            <w:pStyle w:val="TOC2"/>
            <w:rPr>
              <w:rFonts w:eastAsiaTheme="minorEastAsia"/>
              <w:noProof/>
            </w:rPr>
          </w:pPr>
          <w:hyperlink w:anchor="_Toc32483827" w:history="1">
            <w:r w:rsidR="00A555FD" w:rsidRPr="00D47FE0">
              <w:rPr>
                <w:rStyle w:val="Hyperlink"/>
                <w:noProof/>
                <w:shd w:val="clear" w:color="auto" w:fill="FFFFFF"/>
              </w:rPr>
              <w:t>Adaptive Management</w:t>
            </w:r>
            <w:r w:rsidR="00A555FD">
              <w:rPr>
                <w:noProof/>
                <w:webHidden/>
              </w:rPr>
              <w:tab/>
            </w:r>
            <w:r w:rsidR="00A555FD">
              <w:rPr>
                <w:noProof/>
                <w:webHidden/>
              </w:rPr>
              <w:fldChar w:fldCharType="begin"/>
            </w:r>
            <w:r w:rsidR="00A555FD">
              <w:rPr>
                <w:noProof/>
                <w:webHidden/>
              </w:rPr>
              <w:instrText xml:space="preserve"> PAGEREF _Toc32483827 \h </w:instrText>
            </w:r>
            <w:r w:rsidR="00A555FD">
              <w:rPr>
                <w:noProof/>
                <w:webHidden/>
              </w:rPr>
            </w:r>
            <w:r w:rsidR="00A555FD">
              <w:rPr>
                <w:noProof/>
                <w:webHidden/>
              </w:rPr>
              <w:fldChar w:fldCharType="separate"/>
            </w:r>
            <w:r w:rsidR="00A555FD">
              <w:rPr>
                <w:noProof/>
                <w:webHidden/>
              </w:rPr>
              <w:t>38</w:t>
            </w:r>
            <w:r w:rsidR="00A555FD">
              <w:rPr>
                <w:noProof/>
                <w:webHidden/>
              </w:rPr>
              <w:fldChar w:fldCharType="end"/>
            </w:r>
          </w:hyperlink>
        </w:p>
        <w:p w14:paraId="72A09E1B" w14:textId="2BE19396" w:rsidR="00A555FD" w:rsidRDefault="006B6BE3">
          <w:pPr>
            <w:pStyle w:val="TOC1"/>
            <w:rPr>
              <w:rFonts w:eastAsiaTheme="minorEastAsia"/>
              <w:noProof/>
            </w:rPr>
          </w:pPr>
          <w:hyperlink w:anchor="_Toc32483828" w:history="1">
            <w:r w:rsidR="00A555FD" w:rsidRPr="00D47FE0">
              <w:rPr>
                <w:rStyle w:val="Hyperlink"/>
                <w:noProof/>
              </w:rPr>
              <w:t>References</w:t>
            </w:r>
            <w:r w:rsidR="00A555FD">
              <w:rPr>
                <w:noProof/>
                <w:webHidden/>
              </w:rPr>
              <w:tab/>
            </w:r>
            <w:r w:rsidR="00A555FD">
              <w:rPr>
                <w:noProof/>
                <w:webHidden/>
              </w:rPr>
              <w:fldChar w:fldCharType="begin"/>
            </w:r>
            <w:r w:rsidR="00A555FD">
              <w:rPr>
                <w:noProof/>
                <w:webHidden/>
              </w:rPr>
              <w:instrText xml:space="preserve"> PAGEREF _Toc32483828 \h </w:instrText>
            </w:r>
            <w:r w:rsidR="00A555FD">
              <w:rPr>
                <w:noProof/>
                <w:webHidden/>
              </w:rPr>
            </w:r>
            <w:r w:rsidR="00A555FD">
              <w:rPr>
                <w:noProof/>
                <w:webHidden/>
              </w:rPr>
              <w:fldChar w:fldCharType="separate"/>
            </w:r>
            <w:r w:rsidR="00A555FD">
              <w:rPr>
                <w:noProof/>
                <w:webHidden/>
              </w:rPr>
              <w:t>39</w:t>
            </w:r>
            <w:r w:rsidR="00A555FD">
              <w:rPr>
                <w:noProof/>
                <w:webHidden/>
              </w:rPr>
              <w:fldChar w:fldCharType="end"/>
            </w:r>
          </w:hyperlink>
        </w:p>
        <w:p w14:paraId="61D9A607" w14:textId="26BE8C10" w:rsidR="00BA434D" w:rsidRDefault="00335D17" w:rsidP="004E799B">
          <w:pPr>
            <w:pStyle w:val="TOC1"/>
          </w:pPr>
          <w:r>
            <w:rPr>
              <w:b/>
              <w:noProof/>
            </w:rPr>
            <w:fldChar w:fldCharType="end"/>
          </w:r>
        </w:p>
      </w:sdtContent>
    </w:sdt>
    <w:p w14:paraId="5FA85A99" w14:textId="77777777" w:rsidR="009A0B0A" w:rsidRDefault="009A0B0A" w:rsidP="009A0B0A">
      <w:pPr>
        <w:pStyle w:val="Heading1"/>
        <w:sectPr w:rsidR="009A0B0A" w:rsidSect="00541856">
          <w:footerReference w:type="first" r:id="rId15"/>
          <w:pgSz w:w="12240" w:h="15840"/>
          <w:pgMar w:top="1296" w:right="1296" w:bottom="1296" w:left="1296" w:header="720" w:footer="720" w:gutter="0"/>
          <w:pgNumType w:fmt="lowerRoman" w:start="1"/>
          <w:cols w:space="720"/>
          <w:titlePg/>
          <w:docGrid w:linePitch="360"/>
        </w:sectPr>
      </w:pPr>
      <w:bookmarkStart w:id="4" w:name="_Toc532396140"/>
      <w:bookmarkStart w:id="5" w:name="ELEMA_HEADER"/>
    </w:p>
    <w:p w14:paraId="289F0575" w14:textId="6BD18356" w:rsidR="00AD5A4F" w:rsidRDefault="00AD5A4F" w:rsidP="009A0B0A">
      <w:pPr>
        <w:pStyle w:val="Heading1"/>
      </w:pPr>
      <w:bookmarkStart w:id="6" w:name="_Toc32483796"/>
      <w:r>
        <w:lastRenderedPageBreak/>
        <w:t>Executive Summary</w:t>
      </w:r>
      <w:bookmarkEnd w:id="4"/>
      <w:bookmarkEnd w:id="6"/>
    </w:p>
    <w:p w14:paraId="2B0D8D55" w14:textId="724BE6CF" w:rsidR="00B04C25" w:rsidRPr="008B0940" w:rsidRDefault="00AD5A4F" w:rsidP="009A0B0A">
      <w:pPr>
        <w:rPr>
          <w:rFonts w:cstheme="minorHAnsi"/>
        </w:rPr>
      </w:pPr>
      <w:r>
        <w:rPr>
          <w:rFonts w:eastAsia="Times New Roman" w:cstheme="minorHAnsi"/>
          <w:b/>
          <w:color w:val="222222"/>
        </w:rPr>
        <w:t xml:space="preserve">Introduction: </w:t>
      </w:r>
      <w:r w:rsidR="00B04C25" w:rsidRPr="008B0940">
        <w:rPr>
          <w:rFonts w:eastAsia="Times New Roman" w:cstheme="minorHAnsi"/>
          <w:color w:val="222222"/>
        </w:rPr>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w:t>
      </w:r>
      <w:r w:rsidR="00B04C25" w:rsidRPr="008B0940">
        <w:rPr>
          <w:rFonts w:cstheme="minorHAnsi"/>
        </w:rPr>
        <w:t xml:space="preserve">This WBP was developed by Geosyntec Consultants (Geosyntec) </w:t>
      </w:r>
      <w:r w:rsidR="00B04C25" w:rsidRPr="00AC19F1">
        <w:rPr>
          <w:rFonts w:cstheme="minorHAnsi"/>
        </w:rPr>
        <w:t xml:space="preserve">under the direction of </w:t>
      </w:r>
      <w:r w:rsidR="00B04C25" w:rsidRPr="0064265D">
        <w:rPr>
          <w:rFonts w:cstheme="minorHAnsi"/>
        </w:rPr>
        <w:t xml:space="preserve">the </w:t>
      </w:r>
      <w:r w:rsidR="00663566">
        <w:rPr>
          <w:rFonts w:cstheme="minorHAnsi"/>
        </w:rPr>
        <w:t xml:space="preserve">Town of </w:t>
      </w:r>
      <w:r w:rsidR="00AC19F1" w:rsidRPr="00CE2D5C">
        <w:rPr>
          <w:rFonts w:cstheme="minorHAnsi"/>
        </w:rPr>
        <w:t>Amherst</w:t>
      </w:r>
      <w:r w:rsidR="00B04C25" w:rsidRPr="0064265D">
        <w:rPr>
          <w:rFonts w:cstheme="minorHAnsi"/>
        </w:rPr>
        <w:t xml:space="preserve"> </w:t>
      </w:r>
      <w:r w:rsidR="0064265D">
        <w:rPr>
          <w:rFonts w:cstheme="minorHAnsi"/>
        </w:rPr>
        <w:t xml:space="preserve">and the University of Massachusetts-Amherst </w:t>
      </w:r>
      <w:r w:rsidR="00B04C25" w:rsidRPr="00AC19F1">
        <w:rPr>
          <w:rFonts w:cstheme="minorHAnsi"/>
        </w:rPr>
        <w:t>with funding</w:t>
      </w:r>
      <w:r w:rsidR="00B04C25" w:rsidRPr="008B0940">
        <w:rPr>
          <w:rFonts w:cstheme="minorHAnsi"/>
        </w:rPr>
        <w:t xml:space="preserve">, input, and collaboration </w:t>
      </w:r>
      <w:r w:rsidR="00CA6354">
        <w:rPr>
          <w:rFonts w:cstheme="minorHAnsi"/>
        </w:rPr>
        <w:t>from</w:t>
      </w:r>
      <w:r w:rsidR="00B04C25" w:rsidRPr="008B0940">
        <w:rPr>
          <w:rFonts w:cstheme="minorHAnsi"/>
        </w:rPr>
        <w:t xml:space="preserve"> the Massachusetts Department of Environmental Protection (MassDEP).  </w:t>
      </w:r>
    </w:p>
    <w:p w14:paraId="54411F18" w14:textId="6D01A8E4" w:rsidR="00CE2D5C" w:rsidRDefault="00B22C87" w:rsidP="009A0B0A">
      <w:pPr>
        <w:spacing w:after="240"/>
        <w:rPr>
          <w:rFonts w:ascii="Calibri" w:hAnsi="Calibri"/>
          <w:color w:val="000000"/>
          <w:shd w:val="clear" w:color="auto" w:fill="FFFFFF"/>
        </w:rPr>
      </w:pPr>
      <w:r>
        <w:rPr>
          <w:rFonts w:ascii="Calibri" w:hAnsi="Calibri"/>
          <w:color w:val="000000"/>
          <w:shd w:val="clear" w:color="auto" w:fill="FFFFFF"/>
        </w:rPr>
        <w:t xml:space="preserve">The </w:t>
      </w:r>
      <w:r w:rsidR="00B32EF1">
        <w:rPr>
          <w:rFonts w:ascii="Calibri" w:hAnsi="Calibri"/>
          <w:color w:val="000000"/>
          <w:shd w:val="clear" w:color="auto" w:fill="FFFFFF"/>
        </w:rPr>
        <w:t>Fort</w:t>
      </w:r>
      <w:r>
        <w:rPr>
          <w:rFonts w:ascii="Calibri" w:hAnsi="Calibri"/>
          <w:color w:val="000000"/>
          <w:shd w:val="clear" w:color="auto" w:fill="FFFFFF"/>
        </w:rPr>
        <w:t xml:space="preserve"> River</w:t>
      </w:r>
      <w:r w:rsidR="00820EF8">
        <w:rPr>
          <w:rFonts w:ascii="Calibri" w:hAnsi="Calibri"/>
          <w:color w:val="000000"/>
          <w:shd w:val="clear" w:color="auto" w:fill="FFFFFF"/>
        </w:rPr>
        <w:t xml:space="preserve"> (MA34-27)</w:t>
      </w:r>
      <w:r>
        <w:rPr>
          <w:rFonts w:ascii="Calibri" w:hAnsi="Calibri"/>
          <w:color w:val="000000"/>
          <w:shd w:val="clear" w:color="auto" w:fill="FFFFFF"/>
        </w:rPr>
        <w:t xml:space="preserve"> is a tributary to the C</w:t>
      </w:r>
      <w:r w:rsidR="00D26DBA">
        <w:rPr>
          <w:rFonts w:ascii="Calibri" w:hAnsi="Calibri"/>
          <w:color w:val="000000"/>
          <w:shd w:val="clear" w:color="auto" w:fill="FFFFFF"/>
        </w:rPr>
        <w:t>onnecticut</w:t>
      </w:r>
      <w:r>
        <w:rPr>
          <w:rFonts w:ascii="Calibri" w:hAnsi="Calibri"/>
          <w:color w:val="000000"/>
          <w:shd w:val="clear" w:color="auto" w:fill="FFFFFF"/>
        </w:rPr>
        <w:t xml:space="preserve"> River</w:t>
      </w:r>
      <w:r w:rsidR="00820EF8">
        <w:rPr>
          <w:rFonts w:ascii="Calibri" w:hAnsi="Calibri"/>
          <w:color w:val="000000"/>
          <w:shd w:val="clear" w:color="auto" w:fill="FFFFFF"/>
        </w:rPr>
        <w:t xml:space="preserve"> (segment MA34-04)</w:t>
      </w:r>
      <w:r>
        <w:rPr>
          <w:rFonts w:ascii="Calibri" w:hAnsi="Calibri"/>
          <w:color w:val="000000"/>
          <w:shd w:val="clear" w:color="auto" w:fill="FFFFFF"/>
        </w:rPr>
        <w:t xml:space="preserve"> and includes several tributaries</w:t>
      </w:r>
      <w:r w:rsidR="00EB1C3E">
        <w:rPr>
          <w:rFonts w:ascii="Calibri" w:hAnsi="Calibri"/>
          <w:color w:val="000000"/>
          <w:shd w:val="clear" w:color="auto" w:fill="FFFFFF"/>
        </w:rPr>
        <w:t>,</w:t>
      </w:r>
      <w:r>
        <w:rPr>
          <w:rFonts w:ascii="Calibri" w:hAnsi="Calibri"/>
          <w:color w:val="000000"/>
          <w:shd w:val="clear" w:color="auto" w:fill="FFFFFF"/>
        </w:rPr>
        <w:t xml:space="preserve"> ponds</w:t>
      </w:r>
      <w:r w:rsidR="00EB1C3E">
        <w:rPr>
          <w:rFonts w:ascii="Calibri" w:hAnsi="Calibri"/>
          <w:color w:val="000000"/>
          <w:shd w:val="clear" w:color="auto" w:fill="FFFFFF"/>
        </w:rPr>
        <w:t xml:space="preserve"> and reservoirs</w:t>
      </w:r>
      <w:r>
        <w:rPr>
          <w:rFonts w:ascii="Calibri" w:hAnsi="Calibri"/>
          <w:color w:val="000000"/>
          <w:shd w:val="clear" w:color="auto" w:fill="FFFFFF"/>
        </w:rPr>
        <w:t xml:space="preserve"> located in the Town</w:t>
      </w:r>
      <w:r w:rsidR="008E5517">
        <w:rPr>
          <w:rFonts w:ascii="Calibri" w:hAnsi="Calibri"/>
          <w:color w:val="000000"/>
          <w:shd w:val="clear" w:color="auto" w:fill="FFFFFF"/>
        </w:rPr>
        <w:t>s</w:t>
      </w:r>
      <w:r>
        <w:rPr>
          <w:rFonts w:ascii="Calibri" w:hAnsi="Calibri"/>
          <w:color w:val="000000"/>
          <w:shd w:val="clear" w:color="auto" w:fill="FFFFFF"/>
        </w:rPr>
        <w:t xml:space="preserve"> of </w:t>
      </w:r>
      <w:r w:rsidR="00EA35D9">
        <w:rPr>
          <w:rFonts w:ascii="Calibri" w:hAnsi="Calibri"/>
          <w:color w:val="000000"/>
          <w:shd w:val="clear" w:color="auto" w:fill="FFFFFF"/>
        </w:rPr>
        <w:t>Amherst</w:t>
      </w:r>
      <w:r w:rsidR="0064265D">
        <w:rPr>
          <w:rFonts w:ascii="Calibri" w:hAnsi="Calibri"/>
          <w:color w:val="000000"/>
          <w:shd w:val="clear" w:color="auto" w:fill="FFFFFF"/>
        </w:rPr>
        <w:t xml:space="preserve">, </w:t>
      </w:r>
      <w:r w:rsidR="00827303">
        <w:rPr>
          <w:rFonts w:ascii="Calibri" w:hAnsi="Calibri"/>
          <w:color w:val="000000"/>
          <w:shd w:val="clear" w:color="auto" w:fill="FFFFFF"/>
        </w:rPr>
        <w:t xml:space="preserve">Belchertown, </w:t>
      </w:r>
      <w:r w:rsidR="009413F7">
        <w:rPr>
          <w:rFonts w:ascii="Calibri" w:hAnsi="Calibri"/>
          <w:color w:val="000000"/>
          <w:shd w:val="clear" w:color="auto" w:fill="FFFFFF"/>
        </w:rPr>
        <w:t>Hadley, Pelham, and Shutesbury</w:t>
      </w:r>
      <w:r>
        <w:rPr>
          <w:rFonts w:ascii="Calibri" w:hAnsi="Calibri"/>
          <w:color w:val="000000"/>
          <w:shd w:val="clear" w:color="auto" w:fill="FFFFFF"/>
        </w:rPr>
        <w:t xml:space="preserve">.  This WBP was prepared for waterbodies located within the </w:t>
      </w:r>
      <w:r w:rsidR="00EC4239">
        <w:rPr>
          <w:rFonts w:ascii="Calibri" w:hAnsi="Calibri"/>
          <w:color w:val="000000"/>
          <w:shd w:val="clear" w:color="auto" w:fill="FFFFFF"/>
        </w:rPr>
        <w:t xml:space="preserve">Fort </w:t>
      </w:r>
      <w:r>
        <w:rPr>
          <w:rFonts w:ascii="Calibri" w:hAnsi="Calibri"/>
          <w:color w:val="000000"/>
          <w:shd w:val="clear" w:color="auto" w:fill="FFFFFF"/>
        </w:rPr>
        <w:t>River Watershed (</w:t>
      </w:r>
      <w:r w:rsidR="00EC4239">
        <w:rPr>
          <w:rFonts w:ascii="Calibri" w:hAnsi="Calibri"/>
          <w:color w:val="000000"/>
          <w:shd w:val="clear" w:color="auto" w:fill="FFFFFF"/>
        </w:rPr>
        <w:t>MA34</w:t>
      </w:r>
      <w:r>
        <w:rPr>
          <w:rFonts w:ascii="Calibri" w:hAnsi="Calibri"/>
          <w:color w:val="000000"/>
          <w:shd w:val="clear" w:color="auto" w:fill="FFFFFF"/>
        </w:rPr>
        <w:t>-</w:t>
      </w:r>
      <w:r w:rsidR="00CE2D5C">
        <w:rPr>
          <w:rFonts w:ascii="Calibri" w:hAnsi="Calibri"/>
          <w:color w:val="000000"/>
          <w:shd w:val="clear" w:color="auto" w:fill="FFFFFF"/>
        </w:rPr>
        <w:t>27</w:t>
      </w:r>
      <w:r>
        <w:rPr>
          <w:rFonts w:ascii="Calibri" w:hAnsi="Calibri"/>
          <w:color w:val="000000"/>
          <w:shd w:val="clear" w:color="auto" w:fill="FFFFFF"/>
        </w:rPr>
        <w:t xml:space="preserve">). These waterbodies include </w:t>
      </w:r>
      <w:r w:rsidR="00073FD2" w:rsidRPr="00073FD2">
        <w:rPr>
          <w:rFonts w:ascii="Calibri" w:hAnsi="Calibri"/>
          <w:color w:val="000000"/>
          <w:shd w:val="clear" w:color="auto" w:fill="FFFFFF"/>
        </w:rPr>
        <w:t>Fort River (MA34-27); Adams Brook; Amethyst Brook (MA34-35); Baker Brook; Buffam Brook; Dean Brook; Dunlop Brook; Gates Brook; Harris Brook; Harts Brook; Hearthstone Brook; Hop Brook; Nurse Brook; Plum Brook;</w:t>
      </w:r>
      <w:r w:rsidR="00073FD2">
        <w:rPr>
          <w:rFonts w:ascii="Calibri" w:hAnsi="Calibri"/>
          <w:color w:val="000000"/>
          <w:shd w:val="clear" w:color="auto" w:fill="FFFFFF"/>
        </w:rPr>
        <w:t xml:space="preserve"> </w:t>
      </w:r>
      <w:r w:rsidR="00073FD2" w:rsidRPr="00073FD2">
        <w:rPr>
          <w:rFonts w:ascii="Calibri" w:hAnsi="Calibri"/>
          <w:color w:val="000000"/>
          <w:shd w:val="clear" w:color="auto" w:fill="FFFFFF"/>
        </w:rPr>
        <w:t>Scarboro Brook</w:t>
      </w:r>
      <w:r w:rsidR="006A436C">
        <w:rPr>
          <w:rFonts w:ascii="Calibri" w:hAnsi="Calibri"/>
          <w:color w:val="000000"/>
          <w:shd w:val="clear" w:color="auto" w:fill="FFFFFF"/>
        </w:rPr>
        <w:t xml:space="preserve">; </w:t>
      </w:r>
      <w:r w:rsidR="00E30926">
        <w:rPr>
          <w:rFonts w:ascii="Calibri" w:hAnsi="Calibri"/>
          <w:color w:val="000000"/>
          <w:shd w:val="clear" w:color="auto" w:fill="FFFFFF"/>
        </w:rPr>
        <w:t xml:space="preserve">and </w:t>
      </w:r>
      <w:r w:rsidR="00CE2D5C">
        <w:rPr>
          <w:rFonts w:ascii="Calibri" w:hAnsi="Calibri"/>
          <w:color w:val="000000"/>
          <w:shd w:val="clear" w:color="auto" w:fill="FFFFFF"/>
        </w:rPr>
        <w:t>Fearing Brook.</w:t>
      </w:r>
    </w:p>
    <w:p w14:paraId="1DE98261" w14:textId="083F7359" w:rsidR="00B04C25" w:rsidRPr="001B71DE" w:rsidRDefault="00AD5A4F" w:rsidP="009A0B0A">
      <w:pPr>
        <w:rPr>
          <w:rFonts w:ascii="Calibri" w:eastAsia="Times New Roman" w:hAnsi="Calibri" w:cs="Times New Roman"/>
          <w:color w:val="000000"/>
          <w:szCs w:val="20"/>
        </w:rPr>
      </w:pPr>
      <w:bookmarkStart w:id="7" w:name="_Toc484078133"/>
      <w:bookmarkStart w:id="8" w:name="_Toc484078499"/>
      <w:r>
        <w:rPr>
          <w:rFonts w:cstheme="minorHAnsi"/>
          <w:b/>
        </w:rPr>
        <w:t xml:space="preserve">Impairments and Pollution Sources: </w:t>
      </w:r>
      <w:r w:rsidR="00073FD2" w:rsidRPr="00E30926">
        <w:rPr>
          <w:rFonts w:cstheme="minorHAnsi"/>
        </w:rPr>
        <w:t xml:space="preserve">The </w:t>
      </w:r>
      <w:r w:rsidR="00073FD2">
        <w:rPr>
          <w:rFonts w:ascii="Calibri" w:eastAsia="Times New Roman" w:hAnsi="Calibri" w:cs="Times New Roman"/>
          <w:color w:val="000000"/>
          <w:szCs w:val="20"/>
        </w:rPr>
        <w:t>Fort River is</w:t>
      </w:r>
      <w:r w:rsidR="00073FD2" w:rsidRPr="001B71DE">
        <w:rPr>
          <w:rFonts w:ascii="Calibri" w:eastAsia="Times New Roman" w:hAnsi="Calibri" w:cs="Times New Roman"/>
          <w:color w:val="000000"/>
          <w:szCs w:val="20"/>
        </w:rPr>
        <w:t xml:space="preserve"> listed </w:t>
      </w:r>
      <w:r w:rsidR="00073FD2">
        <w:rPr>
          <w:rFonts w:ascii="Calibri" w:eastAsia="Times New Roman" w:hAnsi="Calibri" w:cs="Times New Roman"/>
          <w:color w:val="000000"/>
          <w:szCs w:val="20"/>
        </w:rPr>
        <w:t>o</w:t>
      </w:r>
      <w:r w:rsidR="00073FD2" w:rsidRPr="001B71DE">
        <w:rPr>
          <w:rFonts w:ascii="Calibri" w:eastAsia="Times New Roman" w:hAnsi="Calibri" w:cs="Times New Roman"/>
          <w:color w:val="000000"/>
          <w:szCs w:val="20"/>
        </w:rPr>
        <w:t>n the Massachusetts List of Integrated Waters</w:t>
      </w:r>
      <w:r w:rsidR="00073FD2">
        <w:rPr>
          <w:rFonts w:ascii="Calibri" w:eastAsia="Times New Roman" w:hAnsi="Calibri" w:cs="Times New Roman"/>
          <w:color w:val="000000"/>
          <w:szCs w:val="20"/>
        </w:rPr>
        <w:t xml:space="preserve"> as a category 5 waterbody for impairments related to elevated levels of Escherichia coli (E. coli) bacteria. </w:t>
      </w:r>
      <w:r w:rsidR="00B04C25" w:rsidRPr="001B71DE">
        <w:rPr>
          <w:rFonts w:ascii="Calibri" w:eastAsia="Times New Roman" w:hAnsi="Calibri" w:cs="Times New Roman"/>
          <w:color w:val="000000"/>
          <w:szCs w:val="20"/>
        </w:rPr>
        <w:t xml:space="preserve">The </w:t>
      </w:r>
      <w:r w:rsidR="00073FD2">
        <w:rPr>
          <w:rFonts w:ascii="Calibri" w:eastAsia="Times New Roman" w:hAnsi="Calibri" w:cs="Times New Roman"/>
          <w:color w:val="000000"/>
          <w:szCs w:val="20"/>
        </w:rPr>
        <w:t xml:space="preserve">Fort River discharges to the </w:t>
      </w:r>
      <w:r w:rsidR="00AB10B8">
        <w:rPr>
          <w:rFonts w:ascii="Calibri" w:eastAsia="Times New Roman" w:hAnsi="Calibri" w:cs="Times New Roman"/>
          <w:color w:val="000000"/>
          <w:szCs w:val="20"/>
        </w:rPr>
        <w:t>Connecticut</w:t>
      </w:r>
      <w:r w:rsidR="00B04C25" w:rsidRPr="001B71DE">
        <w:rPr>
          <w:rFonts w:ascii="Calibri" w:eastAsia="Times New Roman" w:hAnsi="Calibri" w:cs="Times New Roman"/>
          <w:color w:val="000000"/>
          <w:szCs w:val="20"/>
        </w:rPr>
        <w:t xml:space="preserve"> River </w:t>
      </w:r>
      <w:r w:rsidR="00820EF8">
        <w:rPr>
          <w:rFonts w:ascii="Calibri" w:hAnsi="Calibri"/>
          <w:color w:val="000000"/>
          <w:shd w:val="clear" w:color="auto" w:fill="FFFFFF"/>
        </w:rPr>
        <w:t>(segment MA34-04)</w:t>
      </w:r>
      <w:r w:rsidR="00073FD2">
        <w:rPr>
          <w:rFonts w:ascii="Calibri" w:hAnsi="Calibri"/>
          <w:color w:val="000000"/>
          <w:shd w:val="clear" w:color="auto" w:fill="FFFFFF"/>
        </w:rPr>
        <w:t>, which</w:t>
      </w:r>
      <w:r w:rsidR="00820EF8">
        <w:rPr>
          <w:rFonts w:ascii="Calibri" w:hAnsi="Calibri"/>
          <w:color w:val="000000"/>
          <w:shd w:val="clear" w:color="auto" w:fill="FFFFFF"/>
        </w:rPr>
        <w:t xml:space="preserve"> </w:t>
      </w:r>
      <w:r w:rsidR="00B04C25" w:rsidRPr="001B71DE">
        <w:rPr>
          <w:rFonts w:ascii="Calibri" w:eastAsia="Times New Roman" w:hAnsi="Calibri" w:cs="Times New Roman"/>
          <w:color w:val="000000"/>
          <w:szCs w:val="20"/>
        </w:rPr>
        <w:t>is a</w:t>
      </w:r>
      <w:r w:rsidR="00B04C25">
        <w:rPr>
          <w:rFonts w:ascii="Calibri" w:eastAsia="Times New Roman" w:hAnsi="Calibri" w:cs="Times New Roman"/>
          <w:color w:val="000000"/>
          <w:szCs w:val="20"/>
        </w:rPr>
        <w:t xml:space="preserve"> category 5</w:t>
      </w:r>
      <w:r w:rsidR="00B04C25" w:rsidRPr="001B71DE">
        <w:rPr>
          <w:rFonts w:ascii="Calibri" w:eastAsia="Times New Roman" w:hAnsi="Calibri" w:cs="Times New Roman"/>
          <w:color w:val="000000"/>
          <w:szCs w:val="20"/>
        </w:rPr>
        <w:t xml:space="preserve"> water body on the Massachusetts List of Integrated Waters </w:t>
      </w:r>
      <w:r w:rsidR="00820EF8">
        <w:rPr>
          <w:rFonts w:ascii="Calibri" w:eastAsia="Times New Roman" w:hAnsi="Calibri" w:cs="Times New Roman"/>
          <w:color w:val="000000"/>
          <w:szCs w:val="20"/>
        </w:rPr>
        <w:t>because of priority organics and pathogens.</w:t>
      </w:r>
      <w:r w:rsidR="00F059DF">
        <w:rPr>
          <w:rFonts w:ascii="Calibri" w:eastAsia="Times New Roman" w:hAnsi="Calibri" w:cs="Times New Roman"/>
          <w:color w:val="000000"/>
          <w:szCs w:val="20"/>
        </w:rPr>
        <w:t xml:space="preserve"> </w:t>
      </w:r>
      <w:r w:rsidR="00B04C25">
        <w:rPr>
          <w:rFonts w:ascii="Calibri" w:eastAsia="Times New Roman" w:hAnsi="Calibri" w:cs="Times New Roman"/>
          <w:color w:val="000000"/>
          <w:szCs w:val="20"/>
        </w:rPr>
        <w:t>Because of these impairments, TMDL</w:t>
      </w:r>
      <w:r w:rsidR="00994BCD">
        <w:rPr>
          <w:rFonts w:ascii="Calibri" w:eastAsia="Times New Roman" w:hAnsi="Calibri" w:cs="Times New Roman"/>
          <w:color w:val="000000"/>
          <w:szCs w:val="20"/>
        </w:rPr>
        <w:t>s</w:t>
      </w:r>
      <w:r w:rsidR="00B04C25">
        <w:rPr>
          <w:rFonts w:ascii="Calibri" w:eastAsia="Times New Roman" w:hAnsi="Calibri" w:cs="Times New Roman"/>
          <w:color w:val="000000"/>
          <w:szCs w:val="20"/>
        </w:rPr>
        <w:t xml:space="preserve"> </w:t>
      </w:r>
      <w:r w:rsidR="00365CF8">
        <w:rPr>
          <w:rFonts w:ascii="Calibri" w:eastAsia="Times New Roman" w:hAnsi="Calibri" w:cs="Times New Roman"/>
          <w:color w:val="000000"/>
          <w:szCs w:val="20"/>
        </w:rPr>
        <w:t xml:space="preserve">for the Connecticut River and Fort River are required but have not yet been developed. </w:t>
      </w:r>
      <w:r w:rsidR="00D768A8">
        <w:rPr>
          <w:rFonts w:ascii="Calibri" w:eastAsia="Times New Roman" w:hAnsi="Calibri" w:cs="Times New Roman"/>
          <w:color w:val="000000"/>
          <w:szCs w:val="20"/>
        </w:rPr>
        <w:t xml:space="preserve">The </w:t>
      </w:r>
      <w:r w:rsidR="00062972">
        <w:rPr>
          <w:rFonts w:ascii="Calibri" w:eastAsia="Times New Roman" w:hAnsi="Calibri" w:cs="Times New Roman"/>
          <w:color w:val="000000"/>
          <w:szCs w:val="20"/>
        </w:rPr>
        <w:t>required</w:t>
      </w:r>
      <w:r w:rsidR="00D768A8">
        <w:rPr>
          <w:rFonts w:ascii="Calibri" w:eastAsia="Times New Roman" w:hAnsi="Calibri" w:cs="Times New Roman"/>
          <w:color w:val="000000"/>
          <w:szCs w:val="20"/>
        </w:rPr>
        <w:t xml:space="preserve"> </w:t>
      </w:r>
      <w:r w:rsidR="00B22C87">
        <w:rPr>
          <w:rFonts w:ascii="Calibri" w:eastAsia="Times New Roman" w:hAnsi="Calibri" w:cs="Times New Roman"/>
          <w:color w:val="000000"/>
          <w:szCs w:val="20"/>
        </w:rPr>
        <w:t>TMDL</w:t>
      </w:r>
      <w:r w:rsidR="004822CD">
        <w:rPr>
          <w:rFonts w:ascii="Calibri" w:eastAsia="Times New Roman" w:hAnsi="Calibri" w:cs="Times New Roman"/>
          <w:color w:val="000000"/>
          <w:szCs w:val="20"/>
        </w:rPr>
        <w:t>s</w:t>
      </w:r>
      <w:r w:rsidR="00B22C87">
        <w:rPr>
          <w:rFonts w:ascii="Calibri" w:eastAsia="Times New Roman" w:hAnsi="Calibri" w:cs="Times New Roman"/>
          <w:color w:val="000000"/>
          <w:szCs w:val="20"/>
        </w:rPr>
        <w:t xml:space="preserve"> </w:t>
      </w:r>
      <w:r w:rsidR="00062972">
        <w:rPr>
          <w:rFonts w:ascii="Calibri" w:eastAsia="Times New Roman" w:hAnsi="Calibri" w:cs="Times New Roman"/>
          <w:color w:val="000000"/>
          <w:szCs w:val="20"/>
        </w:rPr>
        <w:t xml:space="preserve">that will </w:t>
      </w:r>
      <w:r w:rsidR="00B00F98">
        <w:rPr>
          <w:rFonts w:ascii="Calibri" w:eastAsia="Times New Roman" w:hAnsi="Calibri" w:cs="Times New Roman"/>
          <w:color w:val="000000"/>
          <w:szCs w:val="20"/>
        </w:rPr>
        <w:t>impact</w:t>
      </w:r>
      <w:r w:rsidR="00D768A8">
        <w:rPr>
          <w:rFonts w:ascii="Calibri" w:eastAsia="Times New Roman" w:hAnsi="Calibri" w:cs="Times New Roman"/>
          <w:color w:val="000000"/>
          <w:szCs w:val="20"/>
        </w:rPr>
        <w:t xml:space="preserve"> </w:t>
      </w:r>
      <w:r w:rsidR="00B22C87">
        <w:rPr>
          <w:rFonts w:ascii="Calibri" w:eastAsia="Times New Roman" w:hAnsi="Calibri" w:cs="Times New Roman"/>
          <w:color w:val="000000"/>
          <w:szCs w:val="20"/>
        </w:rPr>
        <w:t>the</w:t>
      </w:r>
      <w:r w:rsidR="00DB393F">
        <w:rPr>
          <w:rFonts w:ascii="Calibri" w:eastAsia="Times New Roman" w:hAnsi="Calibri" w:cs="Times New Roman"/>
          <w:color w:val="000000"/>
          <w:szCs w:val="20"/>
        </w:rPr>
        <w:t xml:space="preserve"> Fort</w:t>
      </w:r>
      <w:r w:rsidR="00214206">
        <w:rPr>
          <w:rFonts w:ascii="Calibri" w:eastAsia="Times New Roman" w:hAnsi="Calibri" w:cs="Times New Roman"/>
          <w:color w:val="000000"/>
          <w:szCs w:val="20"/>
        </w:rPr>
        <w:t xml:space="preserve"> </w:t>
      </w:r>
      <w:r w:rsidR="00B22C87">
        <w:rPr>
          <w:rFonts w:ascii="Calibri" w:eastAsia="Times New Roman" w:hAnsi="Calibri" w:cs="Times New Roman"/>
          <w:color w:val="000000"/>
          <w:szCs w:val="20"/>
        </w:rPr>
        <w:t>River watershed</w:t>
      </w:r>
      <w:r w:rsidR="00062972">
        <w:rPr>
          <w:rFonts w:ascii="Calibri" w:eastAsia="Times New Roman" w:hAnsi="Calibri" w:cs="Times New Roman"/>
          <w:color w:val="000000"/>
          <w:szCs w:val="20"/>
        </w:rPr>
        <w:t xml:space="preserve"> are anticipated to include </w:t>
      </w:r>
      <w:r w:rsidR="00062972">
        <w:t>E. coli</w:t>
      </w:r>
      <w:r w:rsidR="00387948">
        <w:t xml:space="preserve"> and </w:t>
      </w:r>
      <w:r w:rsidR="00062972">
        <w:t>pathogens</w:t>
      </w:r>
      <w:r w:rsidR="00387948">
        <w:rPr>
          <w:rFonts w:ascii="Calibri" w:eastAsia="Times New Roman" w:hAnsi="Calibri" w:cs="Times New Roman"/>
          <w:color w:val="000000"/>
          <w:szCs w:val="20"/>
        </w:rPr>
        <w:t>.</w:t>
      </w:r>
      <w:r w:rsidR="00B04C25">
        <w:rPr>
          <w:rFonts w:ascii="Calibri" w:eastAsia="Times New Roman" w:hAnsi="Calibri" w:cs="Times New Roman"/>
          <w:color w:val="000000"/>
          <w:szCs w:val="20"/>
        </w:rPr>
        <w:t xml:space="preserve"> </w:t>
      </w:r>
    </w:p>
    <w:p w14:paraId="6AB4B41B" w14:textId="19F8E5F9" w:rsidR="003765F0" w:rsidRDefault="00B04C25" w:rsidP="009A0B0A">
      <w:pPr>
        <w:rPr>
          <w:rFonts w:cstheme="minorHAnsi"/>
        </w:rPr>
      </w:pPr>
      <w:r>
        <w:rPr>
          <w:rFonts w:cstheme="minorHAnsi"/>
        </w:rPr>
        <w:t xml:space="preserve">The </w:t>
      </w:r>
      <w:r w:rsidR="00062972">
        <w:rPr>
          <w:rFonts w:cstheme="minorHAnsi"/>
        </w:rPr>
        <w:t xml:space="preserve">cause of E. coli impairment for the Fort River Watershed is unknown, but the impaired section is located within the Towns of Amherst and </w:t>
      </w:r>
      <w:r w:rsidR="00073FD2">
        <w:rPr>
          <w:rFonts w:cstheme="minorHAnsi"/>
        </w:rPr>
        <w:t>Hadley</w:t>
      </w:r>
      <w:r w:rsidR="00062972">
        <w:rPr>
          <w:rFonts w:cstheme="minorHAnsi"/>
        </w:rPr>
        <w:t xml:space="preserve">.  </w:t>
      </w:r>
      <w:r w:rsidR="00CD0DF5">
        <w:rPr>
          <w:rFonts w:cstheme="minorHAnsi"/>
        </w:rPr>
        <w:t xml:space="preserve">The Town of </w:t>
      </w:r>
      <w:r w:rsidR="00AC19F1">
        <w:rPr>
          <w:rFonts w:cstheme="minorHAnsi"/>
        </w:rPr>
        <w:t>Amherst</w:t>
      </w:r>
      <w:r w:rsidR="00CD0DF5">
        <w:rPr>
          <w:rFonts w:cstheme="minorHAnsi"/>
        </w:rPr>
        <w:t xml:space="preserve"> has identified </w:t>
      </w:r>
      <w:r w:rsidR="00B33423">
        <w:rPr>
          <w:rFonts w:cstheme="minorHAnsi"/>
        </w:rPr>
        <w:t xml:space="preserve">that wet weather E. coli levels measured in Fearing Brook near its confluence with Fort River were Too Numerous To Count (TNTC). The University of Massachusetts-Amherst has identified </w:t>
      </w:r>
      <w:r w:rsidR="00B67539">
        <w:rPr>
          <w:rFonts w:cstheme="minorHAnsi"/>
        </w:rPr>
        <w:t>a</w:t>
      </w:r>
      <w:r w:rsidR="00073FD2">
        <w:rPr>
          <w:rFonts w:cstheme="minorHAnsi"/>
        </w:rPr>
        <w:t>n equine</w:t>
      </w:r>
      <w:r w:rsidR="00B67539">
        <w:rPr>
          <w:rFonts w:cstheme="minorHAnsi"/>
        </w:rPr>
        <w:t xml:space="preserve"> farm in Belchertown that is bisected by an unnamed tributary to </w:t>
      </w:r>
      <w:r w:rsidR="009E52A8">
        <w:rPr>
          <w:rFonts w:cstheme="minorHAnsi"/>
        </w:rPr>
        <w:t xml:space="preserve">Hop Brook which ultimately discharges to </w:t>
      </w:r>
      <w:r w:rsidR="00073FD2">
        <w:rPr>
          <w:rFonts w:cstheme="minorHAnsi"/>
        </w:rPr>
        <w:t xml:space="preserve">the impaired segment of </w:t>
      </w:r>
      <w:r w:rsidR="00B67539">
        <w:rPr>
          <w:rFonts w:cstheme="minorHAnsi"/>
        </w:rPr>
        <w:t>Fort River</w:t>
      </w:r>
      <w:r w:rsidR="00073FD2">
        <w:rPr>
          <w:rFonts w:cstheme="minorHAnsi"/>
        </w:rPr>
        <w:t>.</w:t>
      </w:r>
      <w:r w:rsidR="00B67539">
        <w:rPr>
          <w:rFonts w:cstheme="minorHAnsi"/>
        </w:rPr>
        <w:t xml:space="preserve"> </w:t>
      </w:r>
      <w:r w:rsidR="00073FD2">
        <w:rPr>
          <w:rFonts w:cstheme="minorHAnsi"/>
        </w:rPr>
        <w:t xml:space="preserve"> The farm allows </w:t>
      </w:r>
      <w:r w:rsidR="00B67539">
        <w:rPr>
          <w:rFonts w:cstheme="minorHAnsi"/>
        </w:rPr>
        <w:t xml:space="preserve">animals to directly access the </w:t>
      </w:r>
      <w:r w:rsidR="00073FD2">
        <w:rPr>
          <w:rFonts w:cstheme="minorHAnsi"/>
        </w:rPr>
        <w:t xml:space="preserve">unnamed </w:t>
      </w:r>
      <w:r w:rsidR="00B67539">
        <w:rPr>
          <w:rFonts w:cstheme="minorHAnsi"/>
        </w:rPr>
        <w:t>tributary and manure was historically mismanaged. The Town of Amherst and the University have developed strategies to reduce pollutant loading from runoff that ultimately discharges to the Fort River and the Connecticut River.</w:t>
      </w:r>
    </w:p>
    <w:p w14:paraId="2FD87304" w14:textId="0B2D1262" w:rsidR="00C2172E" w:rsidRPr="00827303" w:rsidRDefault="00AD5A4F" w:rsidP="009A0B0A">
      <w:r>
        <w:rPr>
          <w:rFonts w:cstheme="minorHAnsi"/>
          <w:b/>
        </w:rPr>
        <w:t xml:space="preserve">Goals, Management Measures, and Funding:  </w:t>
      </w:r>
      <w:r w:rsidR="00C2172E">
        <w:t xml:space="preserve">The primary goal of this WBP is to reduce total </w:t>
      </w:r>
      <w:r w:rsidR="0087199D">
        <w:t>Escherichia coli</w:t>
      </w:r>
      <w:r w:rsidR="00D768A8">
        <w:t xml:space="preserve"> (E. coli)</w:t>
      </w:r>
      <w:r w:rsidR="00C2172E">
        <w:t xml:space="preserve"> loading to </w:t>
      </w:r>
      <w:r w:rsidR="00FF30E4">
        <w:t xml:space="preserve">Fort </w:t>
      </w:r>
      <w:r w:rsidR="00CA6354">
        <w:t xml:space="preserve">River to </w:t>
      </w:r>
      <w:r w:rsidR="00D768A8">
        <w:t xml:space="preserve">address known E. coli and pathogen impairments </w:t>
      </w:r>
      <w:r w:rsidR="00C2172E">
        <w:t xml:space="preserve">in the </w:t>
      </w:r>
      <w:r w:rsidR="00D768A8">
        <w:t>Fort River and</w:t>
      </w:r>
      <w:r w:rsidR="00062972">
        <w:t xml:space="preserve"> </w:t>
      </w:r>
      <w:r w:rsidR="0087199D">
        <w:t>Connecticut</w:t>
      </w:r>
      <w:r w:rsidR="00097E78">
        <w:t xml:space="preserve"> River</w:t>
      </w:r>
      <w:r w:rsidR="00C2172E">
        <w:t xml:space="preserve"> watershed</w:t>
      </w:r>
      <w:r w:rsidR="00D768A8">
        <w:t>s</w:t>
      </w:r>
      <w:r w:rsidR="00C2172E">
        <w:t>, eventually leading to delisting of impaired waterbodies in the study area from the 303(d) list.  It is expected that</w:t>
      </w:r>
      <w:r w:rsidR="009F1F51">
        <w:t xml:space="preserve"> these</w:t>
      </w:r>
      <w:r w:rsidR="00C2172E">
        <w:t xml:space="preserve"> </w:t>
      </w:r>
      <w:r w:rsidR="00CA6354">
        <w:t xml:space="preserve">pollutant load </w:t>
      </w:r>
      <w:r w:rsidR="00C2172E">
        <w:t>reductions will result in improvements to listed impairments throughout the study area</w:t>
      </w:r>
      <w:r w:rsidR="00C2172E" w:rsidRPr="00827303">
        <w:t xml:space="preserve">.  </w:t>
      </w:r>
    </w:p>
    <w:p w14:paraId="1DC13F04" w14:textId="0CAE3E2E" w:rsidR="00C2172E" w:rsidRPr="00827303" w:rsidRDefault="00C2172E" w:rsidP="009A0B0A">
      <w:pPr>
        <w:rPr>
          <w:rFonts w:cstheme="minorHAnsi"/>
          <w:highlight w:val="yellow"/>
        </w:rPr>
      </w:pPr>
      <w:r w:rsidRPr="00827303">
        <w:rPr>
          <w:rFonts w:cstheme="minorHAnsi"/>
        </w:rPr>
        <w:t xml:space="preserve">It is expected that goals will be accomplished primarily through installation of structural BMPs to capture runoff and reduce loading as well as implementation of non-structural BMPs (e.g., street sweeping, catch basin cleaning), and watershed education and outreach. Structural BMPs will first be implemented </w:t>
      </w:r>
      <w:r w:rsidR="009F1F51" w:rsidRPr="00827303">
        <w:rPr>
          <w:rFonts w:cstheme="minorHAnsi"/>
        </w:rPr>
        <w:t xml:space="preserve">at </w:t>
      </w:r>
      <w:r w:rsidR="00827303" w:rsidRPr="00827303">
        <w:rPr>
          <w:rFonts w:cstheme="minorHAnsi"/>
        </w:rPr>
        <w:t xml:space="preserve">the confluence of Fearing Brook in Amherst and at Moonlit Farm in Belchertown </w:t>
      </w:r>
      <w:r w:rsidRPr="00827303">
        <w:rPr>
          <w:rFonts w:cstheme="minorHAnsi"/>
        </w:rPr>
        <w:t xml:space="preserve">per Fiscal Year </w:t>
      </w:r>
      <w:r w:rsidR="00ED510D" w:rsidRPr="00827303">
        <w:rPr>
          <w:rFonts w:cstheme="minorHAnsi"/>
        </w:rPr>
        <w:t>20</w:t>
      </w:r>
      <w:r w:rsidR="00ED510D">
        <w:rPr>
          <w:rFonts w:cstheme="minorHAnsi"/>
        </w:rPr>
        <w:t>20</w:t>
      </w:r>
      <w:r w:rsidR="00ED510D" w:rsidRPr="00827303">
        <w:rPr>
          <w:rFonts w:cstheme="minorHAnsi"/>
        </w:rPr>
        <w:t xml:space="preserve"> </w:t>
      </w:r>
      <w:r w:rsidRPr="00827303">
        <w:rPr>
          <w:rFonts w:cstheme="minorHAnsi"/>
        </w:rPr>
        <w:t>Section 319 grant</w:t>
      </w:r>
      <w:r w:rsidR="006F7FF4">
        <w:rPr>
          <w:rFonts w:cstheme="minorHAnsi"/>
        </w:rPr>
        <w:t>s</w:t>
      </w:r>
      <w:r w:rsidR="00387948">
        <w:rPr>
          <w:rFonts w:cstheme="minorHAnsi"/>
        </w:rPr>
        <w:t xml:space="preserve"> (Project Numbers: 20-02, 20-07)</w:t>
      </w:r>
      <w:r w:rsidRPr="00827303">
        <w:rPr>
          <w:rFonts w:cstheme="minorHAnsi"/>
        </w:rPr>
        <w:t xml:space="preserve">. </w:t>
      </w:r>
      <w:r w:rsidR="0058112B" w:rsidRPr="00827303">
        <w:rPr>
          <w:rFonts w:cstheme="minorHAnsi"/>
        </w:rPr>
        <w:t>A</w:t>
      </w:r>
      <w:r w:rsidRPr="00827303">
        <w:rPr>
          <w:rFonts w:cstheme="minorHAnsi"/>
        </w:rPr>
        <w:t>dditional planning and implementation is expected to be performed</w:t>
      </w:r>
      <w:r w:rsidR="0058112B" w:rsidRPr="00827303">
        <w:rPr>
          <w:rFonts w:cstheme="minorHAnsi"/>
        </w:rPr>
        <w:t xml:space="preserve"> in subsequent years</w:t>
      </w:r>
      <w:r w:rsidRPr="00827303">
        <w:rPr>
          <w:rFonts w:cstheme="minorHAnsi"/>
        </w:rPr>
        <w:t xml:space="preserve">, </w:t>
      </w:r>
      <w:r w:rsidR="009F1F51" w:rsidRPr="00827303">
        <w:rPr>
          <w:rFonts w:cstheme="minorHAnsi"/>
        </w:rPr>
        <w:t>focusing on</w:t>
      </w:r>
      <w:r w:rsidRPr="00827303">
        <w:rPr>
          <w:rFonts w:cstheme="minorHAnsi"/>
        </w:rPr>
        <w:t xml:space="preserve"> each </w:t>
      </w:r>
      <w:r w:rsidR="009F1F51" w:rsidRPr="00827303">
        <w:rPr>
          <w:rFonts w:cstheme="minorHAnsi"/>
        </w:rPr>
        <w:t>water body</w:t>
      </w:r>
      <w:r w:rsidRPr="00827303">
        <w:rPr>
          <w:rFonts w:cstheme="minorHAnsi"/>
        </w:rPr>
        <w:t xml:space="preserve"> </w:t>
      </w:r>
      <w:r w:rsidR="009F1F51" w:rsidRPr="00827303">
        <w:rPr>
          <w:rFonts w:cstheme="minorHAnsi"/>
        </w:rPr>
        <w:t>in</w:t>
      </w:r>
      <w:r w:rsidRPr="00827303">
        <w:rPr>
          <w:rFonts w:cstheme="minorHAnsi"/>
        </w:rPr>
        <w:t xml:space="preserve"> the study area. </w:t>
      </w:r>
    </w:p>
    <w:p w14:paraId="5D213DDE" w14:textId="3CAADB40" w:rsidR="004B0E15" w:rsidRPr="00827303" w:rsidRDefault="00C2172E" w:rsidP="00827303">
      <w:pPr>
        <w:rPr>
          <w:rFonts w:cstheme="minorHAnsi"/>
        </w:rPr>
      </w:pPr>
      <w:r w:rsidRPr="00827303">
        <w:rPr>
          <w:rFonts w:cstheme="minorHAnsi"/>
        </w:rPr>
        <w:lastRenderedPageBreak/>
        <w:t xml:space="preserve">It is expected that funding for management measures will be obtained from a variety of sources including Section 319 Grant Funding, Town </w:t>
      </w:r>
      <w:r w:rsidR="0058112B" w:rsidRPr="00827303">
        <w:rPr>
          <w:rFonts w:cstheme="minorHAnsi"/>
        </w:rPr>
        <w:t>c</w:t>
      </w:r>
      <w:r w:rsidRPr="00827303">
        <w:rPr>
          <w:rFonts w:cstheme="minorHAnsi"/>
        </w:rPr>
        <w:t xml:space="preserve">apital </w:t>
      </w:r>
      <w:r w:rsidR="0058112B" w:rsidRPr="00827303">
        <w:rPr>
          <w:rFonts w:cstheme="minorHAnsi"/>
        </w:rPr>
        <w:t>f</w:t>
      </w:r>
      <w:r w:rsidRPr="00827303">
        <w:rPr>
          <w:rFonts w:cstheme="minorHAnsi"/>
        </w:rPr>
        <w:t xml:space="preserve">unds, </w:t>
      </w:r>
      <w:r w:rsidR="0058112B" w:rsidRPr="00827303">
        <w:rPr>
          <w:rFonts w:cstheme="minorHAnsi"/>
        </w:rPr>
        <w:t>v</w:t>
      </w:r>
      <w:r w:rsidRPr="00827303">
        <w:rPr>
          <w:rFonts w:cstheme="minorHAnsi"/>
        </w:rPr>
        <w:t>olunteer efforts, and other sources.</w:t>
      </w:r>
    </w:p>
    <w:p w14:paraId="5716C135" w14:textId="5C50E0B2" w:rsidR="006F7FF4" w:rsidRDefault="00AD5A4F" w:rsidP="009A0B0A">
      <w:pPr>
        <w:rPr>
          <w:rFonts w:cstheme="minorHAnsi"/>
        </w:rPr>
      </w:pPr>
      <w:r>
        <w:rPr>
          <w:rFonts w:cstheme="minorHAnsi"/>
          <w:b/>
        </w:rPr>
        <w:t xml:space="preserve">Public Education and Outreach: </w:t>
      </w:r>
      <w:r w:rsidR="001D0E1F">
        <w:rPr>
          <w:rFonts w:cstheme="minorHAnsi"/>
        </w:rPr>
        <w:t xml:space="preserve">Goals of public education and outreach are to provide information about proposed stormwater improvements and their anticipated benefits and to promote watershed stewardship. </w:t>
      </w:r>
      <w:bookmarkStart w:id="9" w:name="_Hlk27406535"/>
      <w:r w:rsidR="001D0E1F">
        <w:rPr>
          <w:rFonts w:cstheme="minorHAnsi"/>
        </w:rPr>
        <w:t xml:space="preserve">The Town of </w:t>
      </w:r>
      <w:r w:rsidR="00AC19F1">
        <w:rPr>
          <w:rFonts w:cstheme="minorHAnsi"/>
        </w:rPr>
        <w:t>Amherst</w:t>
      </w:r>
      <w:r w:rsidR="001D0E1F">
        <w:rPr>
          <w:rFonts w:cstheme="minorHAnsi"/>
        </w:rPr>
        <w:t xml:space="preserve"> aims to engage </w:t>
      </w:r>
      <w:r w:rsidR="006E3289">
        <w:rPr>
          <w:rFonts w:cstheme="minorHAnsi"/>
        </w:rPr>
        <w:t xml:space="preserve">students and </w:t>
      </w:r>
      <w:r w:rsidR="001D0E1F">
        <w:rPr>
          <w:rFonts w:cstheme="minorHAnsi"/>
        </w:rPr>
        <w:t>watershed residents</w:t>
      </w:r>
      <w:r w:rsidR="006E3289">
        <w:rPr>
          <w:rFonts w:cstheme="minorHAnsi"/>
        </w:rPr>
        <w:t xml:space="preserve"> through signage, use of the proposed project as a “living classroom”, tours and programming centered on the proposed project, and promotion of the proposed project and related events on the Town’s social media.  </w:t>
      </w:r>
      <w:r w:rsidR="00EB1C3E">
        <w:rPr>
          <w:rFonts w:cstheme="minorHAnsi"/>
        </w:rPr>
        <w:t>The project is located on Town conservation land, which includes community gardens and a public walking trail. In addition to residents visiting the conservation area, t</w:t>
      </w:r>
      <w:r w:rsidR="006E3289">
        <w:rPr>
          <w:rFonts w:cstheme="minorHAnsi"/>
        </w:rPr>
        <w:t>he Town of Amherst plans to engage Fort River Elementary School, Amherst</w:t>
      </w:r>
      <w:r w:rsidR="00EB1C3E">
        <w:rPr>
          <w:rFonts w:cstheme="minorHAnsi"/>
        </w:rPr>
        <w:t xml:space="preserve"> College</w:t>
      </w:r>
      <w:r w:rsidR="006E3289">
        <w:rPr>
          <w:rFonts w:cstheme="minorHAnsi"/>
        </w:rPr>
        <w:t xml:space="preserve">, and the Hitchcock Center for the Environment for bringing students and tour groups to the proposed project site.  It is expected that </w:t>
      </w:r>
      <w:r w:rsidR="00EB1C3E">
        <w:rPr>
          <w:rFonts w:cstheme="minorHAnsi"/>
        </w:rPr>
        <w:t>public outreach and education</w:t>
      </w:r>
      <w:r w:rsidR="006E3289">
        <w:rPr>
          <w:rFonts w:cstheme="minorHAnsi"/>
        </w:rPr>
        <w:t xml:space="preserve"> will be evaluated by tracking </w:t>
      </w:r>
      <w:r w:rsidR="00EB1C3E">
        <w:rPr>
          <w:rFonts w:cstheme="minorHAnsi"/>
        </w:rPr>
        <w:t xml:space="preserve">residents, </w:t>
      </w:r>
      <w:r w:rsidR="006E3289">
        <w:rPr>
          <w:rFonts w:cstheme="minorHAnsi"/>
        </w:rPr>
        <w:t>tour group</w:t>
      </w:r>
      <w:r w:rsidR="00EB1C3E">
        <w:rPr>
          <w:rFonts w:cstheme="minorHAnsi"/>
        </w:rPr>
        <w:t>s,</w:t>
      </w:r>
      <w:r w:rsidR="006E3289">
        <w:rPr>
          <w:rFonts w:cstheme="minorHAnsi"/>
        </w:rPr>
        <w:t xml:space="preserve"> and classroom visits </w:t>
      </w:r>
      <w:r w:rsidR="00EB1C3E">
        <w:rPr>
          <w:rFonts w:cstheme="minorHAnsi"/>
        </w:rPr>
        <w:t xml:space="preserve">to the conservation area, </w:t>
      </w:r>
      <w:r w:rsidR="006E3289">
        <w:rPr>
          <w:rFonts w:cstheme="minorHAnsi"/>
        </w:rPr>
        <w:t>and activity associated with the Town’s social media posting relevant to the project or watershed stewardship.</w:t>
      </w:r>
      <w:r w:rsidR="00A36000">
        <w:rPr>
          <w:rFonts w:cstheme="minorHAnsi"/>
        </w:rPr>
        <w:t xml:space="preserve"> </w:t>
      </w:r>
    </w:p>
    <w:p w14:paraId="6AE45353" w14:textId="77919FB6" w:rsidR="00827303" w:rsidRDefault="00A36000" w:rsidP="009A0B0A">
      <w:pPr>
        <w:rPr>
          <w:rFonts w:cstheme="minorHAnsi"/>
        </w:rPr>
      </w:pPr>
      <w:r>
        <w:rPr>
          <w:rFonts w:cstheme="minorHAnsi"/>
        </w:rPr>
        <w:t xml:space="preserve">The University of Massachusetts aims to engage the equine industry and community horse owners by hosting an annual field day at the proposed project, including the generation of educational materials and subsequent follow up discussion with interested attendees. It is expected that this program will be evaluated by tracking field day attendance. </w:t>
      </w:r>
      <w:r w:rsidR="006F7FF4">
        <w:rPr>
          <w:rFonts w:cstheme="minorHAnsi"/>
        </w:rPr>
        <w:t>The University of Massachusetts-Amherst plans to distribute fact sheets and newsletters to an email list serve of over 800 relevant parties and post news of the project on the “Crops, Dairy, Livestock and Equine” UMass Extension webpage. It is expected that this program will be evaluated by tracking the number of emails and the size of the list serve receiving the emails in addition to visitors to the UMass Extension webpage.</w:t>
      </w:r>
    </w:p>
    <w:bookmarkEnd w:id="9"/>
    <w:p w14:paraId="763BAA09" w14:textId="03D3440F" w:rsidR="00AD5A4F" w:rsidRPr="00931B6B" w:rsidRDefault="00AD5A4F" w:rsidP="009A0B0A">
      <w:r>
        <w:rPr>
          <w:b/>
        </w:rPr>
        <w:t xml:space="preserve">Implementation Schedule and Evaluation Criteria: </w:t>
      </w:r>
      <w:r w:rsidR="009F1F51">
        <w:t>Project activities will be implemented based on</w:t>
      </w:r>
      <w:r w:rsidR="00E41303">
        <w:t xml:space="preserve"> the information outlined in the following elements for</w:t>
      </w:r>
      <w:r w:rsidR="009F1F51">
        <w:t xml:space="preserve"> monitoring, implementation of structural BMPs, public education and outreach activities, and periodic updates to the WBP. It is expected that </w:t>
      </w:r>
      <w:r w:rsidR="002E32E0">
        <w:t xml:space="preserve">a </w:t>
      </w:r>
      <w:r w:rsidR="009F1F51">
        <w:t xml:space="preserve">water quality </w:t>
      </w:r>
      <w:r w:rsidR="002E32E0">
        <w:t xml:space="preserve">monitoring program will </w:t>
      </w:r>
      <w:r w:rsidR="009F1F51">
        <w:t xml:space="preserve">enable direct evaluation of improvements over time. Other indirect evaluation metrics are also recommended, included quantification of potential pollutant load reductions from non-structural BMPs (e.g., street sweeping). </w:t>
      </w:r>
      <w:r w:rsidR="009F1F51" w:rsidRPr="000B5AB2">
        <w:t xml:space="preserve">The long-term goal of this WBP is to de-list the all waterbodies within the study area from the 303(d) list by </w:t>
      </w:r>
      <w:r w:rsidR="000B5AB2" w:rsidRPr="000B5AB2">
        <w:t>203</w:t>
      </w:r>
      <w:r w:rsidR="000B5AB2">
        <w:t>5</w:t>
      </w:r>
      <w:r w:rsidR="009F1F51" w:rsidRPr="000B5AB2">
        <w:t>. The WBP will be re-evaluated and adjusted, as needed, once every three years.</w:t>
      </w:r>
      <w:r w:rsidR="009F1F51">
        <w:t xml:space="preserve">  </w:t>
      </w:r>
    </w:p>
    <w:bookmarkEnd w:id="7"/>
    <w:bookmarkEnd w:id="8"/>
    <w:p w14:paraId="40CF9039" w14:textId="77777777" w:rsidR="00335D17" w:rsidRDefault="00335D17" w:rsidP="009A0B0A">
      <w:pPr>
        <w:rPr>
          <w:rFonts w:eastAsiaTheme="majorEastAsia" w:cstheme="majorBidi"/>
          <w:b/>
          <w:sz w:val="32"/>
          <w:szCs w:val="32"/>
        </w:rPr>
        <w:sectPr w:rsidR="00335D17" w:rsidSect="00541856">
          <w:pgSz w:w="12240" w:h="15840"/>
          <w:pgMar w:top="1296" w:right="1296" w:bottom="1296" w:left="1296" w:header="720" w:footer="720" w:gutter="0"/>
          <w:pgNumType w:fmt="lowerRoman" w:start="1"/>
          <w:cols w:space="720"/>
          <w:titlePg/>
          <w:docGrid w:linePitch="360"/>
        </w:sectPr>
      </w:pPr>
    </w:p>
    <w:p w14:paraId="4841BE91" w14:textId="77777777" w:rsidR="00AD5A4F" w:rsidRPr="006408B6" w:rsidRDefault="00AD5A4F" w:rsidP="009A0B0A">
      <w:pPr>
        <w:pStyle w:val="Heading1"/>
      </w:pPr>
      <w:bookmarkStart w:id="10" w:name="_Toc532396141"/>
      <w:bookmarkStart w:id="11" w:name="_Toc32483797"/>
      <w:r w:rsidRPr="006408B6">
        <w:lastRenderedPageBreak/>
        <w:t>Introduction</w:t>
      </w:r>
      <w:bookmarkEnd w:id="10"/>
      <w:bookmarkEnd w:id="11"/>
    </w:p>
    <w:p w14:paraId="1D389041" w14:textId="77777777" w:rsidR="00AD5A4F" w:rsidRPr="006408B6" w:rsidRDefault="00AD5A4F" w:rsidP="009A0B0A">
      <w:pPr>
        <w:widowControl w:val="0"/>
        <w:tabs>
          <w:tab w:val="num" w:pos="720"/>
        </w:tabs>
        <w:autoSpaceDE w:val="0"/>
        <w:autoSpaceDN w:val="0"/>
        <w:adjustRightInd w:val="0"/>
        <w:spacing w:after="0"/>
        <w:rPr>
          <w:rFonts w:ascii="Tahoma" w:eastAsia="Times New Roman" w:hAnsi="Tahoma" w:cs="Tahoma"/>
          <w:color w:val="222222"/>
          <w:kern w:val="36"/>
          <w:sz w:val="32"/>
          <w:szCs w:val="32"/>
        </w:rPr>
      </w:pPr>
      <w:r w:rsidRPr="006408B6">
        <w:rPr>
          <w:rFonts w:ascii="Tw Cen MT" w:eastAsia="Times New Roman" w:hAnsi="Tw Cen MT" w:cs="Times New Roman"/>
          <w:noProof/>
          <w:sz w:val="23"/>
          <w:szCs w:val="23"/>
        </w:rPr>
        <w:drawing>
          <wp:anchor distT="0" distB="0" distL="114300" distR="114300" simplePos="0" relativeHeight="251650560" behindDoc="0" locked="0" layoutInCell="1" allowOverlap="1" wp14:anchorId="33D0C14E" wp14:editId="115B63E7">
            <wp:simplePos x="0" y="0"/>
            <wp:positionH relativeFrom="margin">
              <wp:posOffset>4422255</wp:posOffset>
            </wp:positionH>
            <wp:positionV relativeFrom="margin">
              <wp:posOffset>-136525</wp:posOffset>
            </wp:positionV>
            <wp:extent cx="914400" cy="1416050"/>
            <wp:effectExtent l="0" t="0" r="0" b="0"/>
            <wp:wrapSquare wrapText="bothSides"/>
            <wp:docPr id="72" name="Picture 72" descr="Asking probing question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king probing questions clipart"/>
                    <pic:cNvPicPr>
                      <a:picLocks noChangeAspect="1" noChangeArrowheads="1"/>
                    </pic:cNvPicPr>
                  </pic:nvPicPr>
                  <pic:blipFill>
                    <a:blip r:embed="rId1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14400" cy="1416050"/>
                    </a:xfrm>
                    <a:prstGeom prst="rect">
                      <a:avLst/>
                    </a:prstGeom>
                    <a:noFill/>
                  </pic:spPr>
                </pic:pic>
              </a:graphicData>
            </a:graphic>
            <wp14:sizeRelH relativeFrom="margin">
              <wp14:pctWidth>0</wp14:pctWidth>
            </wp14:sizeRelH>
            <wp14:sizeRelV relativeFrom="margin">
              <wp14:pctHeight>0</wp14:pctHeight>
            </wp14:sizeRelV>
          </wp:anchor>
        </w:drawing>
      </w:r>
      <w:r w:rsidRPr="006408B6">
        <w:rPr>
          <w:rFonts w:ascii="Tw Cen MT" w:eastAsia="Times New Roman" w:hAnsi="Tw Cen MT" w:cs="Times New Roman"/>
          <w:noProof/>
          <w:sz w:val="23"/>
          <w:szCs w:val="23"/>
        </w:rPr>
        <mc:AlternateContent>
          <mc:Choice Requires="wps">
            <w:drawing>
              <wp:anchor distT="0" distB="0" distL="114300" distR="114300" simplePos="0" relativeHeight="251640320" behindDoc="0" locked="0" layoutInCell="1" allowOverlap="1" wp14:anchorId="615D37DC" wp14:editId="7A14543B">
                <wp:simplePos x="0" y="0"/>
                <wp:positionH relativeFrom="column">
                  <wp:posOffset>0</wp:posOffset>
                </wp:positionH>
                <wp:positionV relativeFrom="paragraph">
                  <wp:posOffset>0</wp:posOffset>
                </wp:positionV>
                <wp:extent cx="4229100" cy="654050"/>
                <wp:effectExtent l="0" t="0" r="0" b="0"/>
                <wp:wrapNone/>
                <wp:docPr id="75" name="Rectangle: Rounded Corners 75"/>
                <wp:cNvGraphicFramePr/>
                <a:graphic xmlns:a="http://schemas.openxmlformats.org/drawingml/2006/main">
                  <a:graphicData uri="http://schemas.microsoft.com/office/word/2010/wordprocessingShape">
                    <wps:wsp>
                      <wps:cNvSpPr/>
                      <wps:spPr>
                        <a:xfrm>
                          <a:off x="0" y="0"/>
                          <a:ext cx="4229100" cy="654050"/>
                        </a:xfrm>
                        <a:prstGeom prst="roundRect">
                          <a:avLst/>
                        </a:prstGeom>
                        <a:solidFill>
                          <a:srgbClr val="92D050"/>
                        </a:solidFill>
                        <a:ln w="25400" cap="flat" cmpd="sng" algn="ctr">
                          <a:noFill/>
                          <a:prstDash val="solid"/>
                        </a:ln>
                        <a:effectLst/>
                      </wps:spPr>
                      <wps:txbx>
                        <w:txbxContent>
                          <w:p w14:paraId="1DC590B9" w14:textId="2B5189CC" w:rsidR="00E95E6B" w:rsidRPr="00335D17" w:rsidRDefault="00E95E6B" w:rsidP="00AD5A4F">
                            <w:pPr>
                              <w:rPr>
                                <w:i/>
                                <w:iCs/>
                                <w:sz w:val="24"/>
                              </w:rPr>
                            </w:pPr>
                            <w:bookmarkStart w:id="12" w:name="_Toc486344327"/>
                            <w:bookmarkStart w:id="13" w:name="_Toc516234971"/>
                            <w:bookmarkStart w:id="14" w:name="_Toc529539254"/>
                            <w:bookmarkStart w:id="15" w:name="_Toc532396142"/>
                            <w:bookmarkStart w:id="16" w:name="_Toc2085623"/>
                            <w:bookmarkStart w:id="17" w:name="_Toc2085963"/>
                            <w:bookmarkStart w:id="18" w:name="_Toc2086445"/>
                            <w:r w:rsidRPr="00335D17">
                              <w:rPr>
                                <w:b/>
                                <w:sz w:val="36"/>
                                <w:szCs w:val="32"/>
                              </w:rPr>
                              <w:t>What is a Watershed-Based Plan?</w:t>
                            </w:r>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5D37DC" id="Rectangle: Rounded Corners 75" o:spid="_x0000_s1026" style="position:absolute;left:0;text-align:left;margin-left:0;margin-top:0;width:333pt;height:5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" fillcolor="#92d050" stroked="f" strokeweight="2pt">
                <v:textbox>
                  <w:txbxContent>
                    <w:p w14:paraId="1DC590B9" w14:textId="2B5189CC" w:rsidR="00E95E6B" w:rsidRPr="00335D17" w:rsidRDefault="00E95E6B" w:rsidP="00AD5A4F">
                      <w:pPr>
                        <w:rPr>
                          <w:i/>
                          <w:iCs/>
                          <w:sz w:val="24"/>
                        </w:rPr>
                      </w:pPr>
                      <w:bookmarkStart w:id="235" w:name="_Toc486344327"/>
                      <w:bookmarkStart w:id="236" w:name="_Toc516234971"/>
                      <w:bookmarkStart w:id="237" w:name="_Toc529539254"/>
                      <w:bookmarkStart w:id="238" w:name="_Toc532396142"/>
                      <w:bookmarkStart w:id="239" w:name="_Toc2085623"/>
                      <w:bookmarkStart w:id="240" w:name="_Toc2085963"/>
                      <w:bookmarkStart w:id="241" w:name="_Toc2086445"/>
                      <w:r w:rsidRPr="00335D17">
                        <w:rPr>
                          <w:b/>
                          <w:sz w:val="36"/>
                          <w:szCs w:val="32"/>
                        </w:rPr>
                        <w:t>What is a Watershed-Based Plan?</w:t>
                      </w:r>
                      <w:bookmarkEnd w:id="235"/>
                      <w:bookmarkEnd w:id="236"/>
                      <w:bookmarkEnd w:id="237"/>
                      <w:bookmarkEnd w:id="238"/>
                      <w:bookmarkEnd w:id="239"/>
                      <w:bookmarkEnd w:id="240"/>
                      <w:bookmarkEnd w:id="241"/>
                    </w:p>
                  </w:txbxContent>
                </v:textbox>
              </v:roundrect>
            </w:pict>
          </mc:Fallback>
        </mc:AlternateContent>
      </w:r>
    </w:p>
    <w:p w14:paraId="1E02BD58" w14:textId="77777777" w:rsidR="00AD5A4F" w:rsidRPr="006408B6" w:rsidRDefault="00AD5A4F" w:rsidP="009A0B0A"/>
    <w:p w14:paraId="6A26A77E" w14:textId="77777777" w:rsidR="00AD5A4F" w:rsidRPr="006408B6" w:rsidRDefault="00AD5A4F" w:rsidP="009A0B0A"/>
    <w:p w14:paraId="67F47466" w14:textId="77777777" w:rsidR="00AD5A4F" w:rsidRPr="00D6567B" w:rsidRDefault="00AD5A4F" w:rsidP="009A0B0A">
      <w:pPr>
        <w:pStyle w:val="Heading2"/>
        <w:shd w:val="clear" w:color="auto" w:fill="FFFFFF"/>
        <w:ind w:left="360" w:hanging="360"/>
      </w:pPr>
      <w:bookmarkStart w:id="19" w:name="_Toc516234972"/>
      <w:bookmarkStart w:id="20" w:name="_Toc529539255"/>
      <w:bookmarkStart w:id="21" w:name="_Toc532396143"/>
      <w:bookmarkStart w:id="22" w:name="_Toc32483798"/>
      <w:r w:rsidRPr="00D6567B">
        <w:t>Purpose &amp; Need</w:t>
      </w:r>
      <w:bookmarkEnd w:id="19"/>
      <w:bookmarkEnd w:id="20"/>
      <w:bookmarkEnd w:id="21"/>
      <w:bookmarkEnd w:id="22"/>
    </w:p>
    <w:p w14:paraId="28224EEA" w14:textId="77777777" w:rsidR="00AD5A4F" w:rsidRPr="00D6567B" w:rsidRDefault="00AD5A4F" w:rsidP="009A0B0A">
      <w:r w:rsidRPr="00D6567B">
        <w:t xml:space="preserve">The purpose of a Massachusetts Watershed-Based Plan (WBP) is to organize information about Massachusetts' watersheds, and present it in a format that will enhance the development and implementation of projects that will restore water quality and beneficial uses in the Commonwealth. The Massachusetts WBP follows USEPA's recommended format for “nine-element” watershed plans, as described below. </w:t>
      </w:r>
    </w:p>
    <w:p w14:paraId="473A2306" w14:textId="77777777" w:rsidR="00AD5A4F" w:rsidRPr="00D6567B" w:rsidRDefault="00AD5A4F" w:rsidP="009A0B0A">
      <w:r w:rsidRPr="00D6567B">
        <w:t xml:space="preserve">All states are required to develop WBPs, but not all states have taken the same approach. Most states develop watershed-based plans only for selected watersheds. MassDEP's approach has been to develop a tool to support statewide development of WBPs, so </w:t>
      </w:r>
      <w:r w:rsidRPr="00D6567B">
        <w:rPr>
          <w:b/>
        </w:rPr>
        <w:t>that good projects in all areas of the state may be eligible for federal watershed implementation grant funds</w:t>
      </w:r>
      <w:r w:rsidRPr="00D6567B">
        <w:t xml:space="preserve"> under </w:t>
      </w:r>
      <w:hyperlink r:id="rId17" w:anchor="2" w:history="1">
        <w:r w:rsidRPr="00D6567B">
          <w:rPr>
            <w:color w:val="0000FF" w:themeColor="hyperlink"/>
            <w:u w:val="single"/>
          </w:rPr>
          <w:t>Section 319 of the Clean Water Act</w:t>
        </w:r>
      </w:hyperlink>
      <w:r w:rsidRPr="00D6567B">
        <w:t xml:space="preserve">. </w:t>
      </w:r>
    </w:p>
    <w:p w14:paraId="1C5E89FA" w14:textId="77777777" w:rsidR="00AD5A4F" w:rsidRPr="00D6567B" w:rsidRDefault="00AD5A4F" w:rsidP="009A0B0A">
      <w:r w:rsidRPr="00D6567B">
        <w:t>USEPA guidelines promote the use of Section 319 funding for developing and implementing WBPs. WBPs are required for all projects implemented with Section 319 funds, and are recommended for all watershed projects, whether they are designed to protect unimpaired waters, restore impaired waters, or both.</w:t>
      </w:r>
    </w:p>
    <w:p w14:paraId="71E00BC4" w14:textId="77777777" w:rsidR="00AD5A4F" w:rsidRPr="006408B6" w:rsidRDefault="00AD5A4F" w:rsidP="009A0B0A">
      <w:pPr>
        <w:pStyle w:val="Heading2"/>
        <w:shd w:val="clear" w:color="auto" w:fill="FFFFFF"/>
        <w:ind w:left="360" w:hanging="360"/>
        <w:rPr>
          <w:shd w:val="clear" w:color="auto" w:fill="FFFFFF"/>
        </w:rPr>
      </w:pPr>
      <w:bookmarkStart w:id="23" w:name="_Toc516234973"/>
      <w:bookmarkStart w:id="24" w:name="_Toc529539256"/>
      <w:bookmarkStart w:id="25" w:name="_Toc532396144"/>
      <w:bookmarkStart w:id="26" w:name="_Toc32483799"/>
      <w:r w:rsidRPr="006408B6">
        <w:rPr>
          <w:shd w:val="clear" w:color="auto" w:fill="FFFFFF"/>
        </w:rPr>
        <w:t>Watershed-Based Plan Outline</w:t>
      </w:r>
      <w:bookmarkEnd w:id="23"/>
      <w:bookmarkEnd w:id="24"/>
      <w:bookmarkEnd w:id="25"/>
      <w:bookmarkEnd w:id="26"/>
      <w:r w:rsidRPr="006408B6">
        <w:rPr>
          <w:shd w:val="clear" w:color="auto" w:fill="FFFFFF"/>
        </w:rPr>
        <w:t xml:space="preserve"> </w:t>
      </w:r>
    </w:p>
    <w:p w14:paraId="3B305723" w14:textId="65FE16A7" w:rsidR="00AD5A4F" w:rsidRPr="00D6567B" w:rsidRDefault="00AD5A4F" w:rsidP="009A0B0A">
      <w:r w:rsidRPr="00D6567B">
        <w:t xml:space="preserve">This WBP for </w:t>
      </w:r>
      <w:r w:rsidR="00AC19F1">
        <w:t>Fort</w:t>
      </w:r>
      <w:r w:rsidR="00413262" w:rsidRPr="00413262">
        <w:t xml:space="preserve"> River Watershed </w:t>
      </w:r>
      <w:r w:rsidRPr="00D6567B">
        <w:t xml:space="preserve">includes nine elements (a through i) in accordance with USEPA Guidelines: </w:t>
      </w:r>
    </w:p>
    <w:p w14:paraId="488BBA26"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identification of the causes and sources</w:t>
      </w:r>
      <w:r w:rsidRPr="00D6567B">
        <w:rPr>
          <w:rFonts w:eastAsia="Times New Roman" w:cs="Arial"/>
        </w:rPr>
        <w:t xml:space="preserve"> </w:t>
      </w:r>
      <w:r w:rsidRPr="00D6567B">
        <w:rPr>
          <w:rFonts w:eastAsia="Times New Roman" w:cs="Arial"/>
          <w:color w:val="222222"/>
        </w:rPr>
        <w:t>or groups of similar sources that will need to be controlled to achieve the load reductions estimated in this watershed-based plan (and to achieve any other watershed goals identified in the watershed-based plan), as discussed in item (b) immediately below.</w:t>
      </w:r>
      <w:r w:rsidRPr="00D6567B">
        <w:rPr>
          <w:noProof/>
        </w:rPr>
        <w:t xml:space="preserve"> </w:t>
      </w:r>
    </w:p>
    <w:p w14:paraId="143AC3BF"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load reductions</w:t>
      </w:r>
      <w:r w:rsidRPr="00D6567B">
        <w:rPr>
          <w:rFonts w:eastAsia="Times New Roman" w:cs="Arial"/>
        </w:rPr>
        <w:t xml:space="preserve"> </w:t>
      </w:r>
      <w:r w:rsidRPr="00D6567B">
        <w:rPr>
          <w:rFonts w:eastAsia="Times New Roman" w:cs="Arial"/>
          <w:color w:val="222222"/>
        </w:rPr>
        <w:t>expected for the management measures described under paragraph (c) below (recognizing the natural variability and the difficulty in precisely predicting the performance of management measures over time).</w:t>
      </w:r>
    </w:p>
    <w:p w14:paraId="5FAA1019"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description of the nonpoint source (NPS) management measures</w:t>
      </w:r>
      <w:r w:rsidRPr="00D6567B">
        <w:rPr>
          <w:rFonts w:eastAsia="Times New Roman" w:cs="Arial"/>
        </w:rPr>
        <w:t xml:space="preserve"> </w:t>
      </w:r>
      <w:r w:rsidRPr="00D6567B">
        <w:rPr>
          <w:rFonts w:eastAsia="Times New Roman" w:cs="Arial"/>
          <w:color w:val="222222"/>
        </w:rPr>
        <w:t>needed to achieve the load reductions estimated under paragraph (b) above (as well as to achieve other watershed goals identified in this watershed-based plan), and an identification (using a map or a description) of the critical areas in which those measures will be needed to implement this plan.</w:t>
      </w:r>
    </w:p>
    <w:p w14:paraId="0342FEB6"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estimate of the amounts of technical and financial assistance needed</w:t>
      </w:r>
      <w:r w:rsidRPr="00D6567B">
        <w:rPr>
          <w:rFonts w:eastAsia="Times New Roman" w:cs="Arial"/>
          <w:color w:val="222222"/>
        </w:rPr>
        <w:t>, associated costs, and/or the sources and authorities that will be relied upon, to implement this plan. As sources of funding, States should consider the use of their Section 319 programs, State Revolving Funds, USDA's Environmental Quality Incentives Program and Conservation Reserve Program, and other relevant Federal, State, local and private funds that may be available to assist in implementing this plan.</w:t>
      </w:r>
    </w:p>
    <w:p w14:paraId="6BB37EF0"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An </w:t>
      </w:r>
      <w:r w:rsidRPr="00D6567B">
        <w:rPr>
          <w:rFonts w:eastAsia="Times New Roman" w:cs="Arial"/>
          <w:b/>
        </w:rPr>
        <w:t>information/education component</w:t>
      </w:r>
      <w:r w:rsidRPr="00D6567B">
        <w:rPr>
          <w:rFonts w:eastAsia="Times New Roman" w:cs="Arial"/>
        </w:rPr>
        <w:t xml:space="preserve"> </w:t>
      </w:r>
      <w:r w:rsidRPr="00D6567B">
        <w:rPr>
          <w:rFonts w:eastAsia="Times New Roman" w:cs="Arial"/>
          <w:color w:val="222222"/>
        </w:rPr>
        <w:t>that will be used to enhance public understanding of the project and encourage their early and continued participation in selecting, designing, and implementing the NPS management measures that will be implemented.</w:t>
      </w:r>
    </w:p>
    <w:p w14:paraId="54C8CAFD"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lastRenderedPageBreak/>
        <w:t xml:space="preserve">A </w:t>
      </w:r>
      <w:r w:rsidRPr="00D6567B">
        <w:rPr>
          <w:rFonts w:eastAsia="Times New Roman" w:cs="Arial"/>
          <w:b/>
        </w:rPr>
        <w:t xml:space="preserve">schedule for implementing the NPS management measures </w:t>
      </w:r>
      <w:r w:rsidRPr="00D6567B">
        <w:rPr>
          <w:rFonts w:eastAsia="Times New Roman" w:cs="Arial"/>
          <w:color w:val="222222"/>
        </w:rPr>
        <w:t>identified in this plan that is reasonably expeditious.</w:t>
      </w:r>
    </w:p>
    <w:p w14:paraId="0E6E3939"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 description of </w:t>
      </w:r>
      <w:r w:rsidRPr="00D6567B">
        <w:rPr>
          <w:rFonts w:eastAsia="Times New Roman" w:cs="Arial"/>
          <w:b/>
        </w:rPr>
        <w:t xml:space="preserve">interim, measurable milestones </w:t>
      </w:r>
      <w:r w:rsidRPr="00D6567B">
        <w:rPr>
          <w:rFonts w:eastAsia="Times New Roman" w:cs="Arial"/>
          <w:color w:val="222222"/>
        </w:rPr>
        <w:t>for determining whether NPS management measures or other control actions are being implemented.</w:t>
      </w:r>
    </w:p>
    <w:p w14:paraId="535A525C"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 set of </w:t>
      </w:r>
      <w:r w:rsidRPr="00D6567B">
        <w:rPr>
          <w:rFonts w:eastAsia="Times New Roman" w:cs="Arial"/>
          <w:b/>
        </w:rPr>
        <w:t xml:space="preserve">criteria to determine if loading reductions are being achieved </w:t>
      </w:r>
      <w:r w:rsidRPr="00D6567B">
        <w:rPr>
          <w:rFonts w:eastAsia="Times New Roman" w:cs="Arial"/>
          <w:color w:val="222222"/>
        </w:rPr>
        <w:t>over time and substantial progress is being made towards attaining water quality standards and, if not, the criteria for determining whether this watershed-based plan needs to be revised or, if a NPS Total Maximum Daily Load (TMDL) has been established, whether the TMDL needs to be revised.</w:t>
      </w:r>
    </w:p>
    <w:p w14:paraId="37254C9B" w14:textId="77777777" w:rsidR="00AD5A4F" w:rsidRPr="00D6567B" w:rsidRDefault="00AD5A4F" w:rsidP="009A0B0A">
      <w:pPr>
        <w:numPr>
          <w:ilvl w:val="0"/>
          <w:numId w:val="22"/>
        </w:numPr>
        <w:spacing w:after="120"/>
        <w:rPr>
          <w:rFonts w:eastAsia="Times New Roman" w:cs="Arial"/>
          <w:color w:val="222222"/>
        </w:rPr>
      </w:pPr>
      <w:r w:rsidRPr="00D6567B">
        <w:rPr>
          <w:rFonts w:eastAsia="Times New Roman" w:cs="Arial"/>
          <w:color w:val="222222"/>
        </w:rPr>
        <w:t xml:space="preserve">A </w:t>
      </w:r>
      <w:r w:rsidRPr="00D6567B">
        <w:rPr>
          <w:rFonts w:eastAsia="Times New Roman" w:cs="Arial"/>
          <w:b/>
        </w:rPr>
        <w:t xml:space="preserve">monitoring component </w:t>
      </w:r>
      <w:r w:rsidRPr="00D6567B">
        <w:rPr>
          <w:rFonts w:eastAsia="Times New Roman" w:cs="Arial"/>
          <w:color w:val="222222"/>
        </w:rPr>
        <w:t>to evaluate the effectiveness of the implementation efforts over time, measured against the criteria established under item (h) immediately above.</w:t>
      </w:r>
    </w:p>
    <w:p w14:paraId="2CF8B060" w14:textId="77777777" w:rsidR="00AD5A4F" w:rsidRPr="006408B6" w:rsidRDefault="00AD5A4F" w:rsidP="009A0B0A">
      <w:pPr>
        <w:pStyle w:val="Heading2"/>
        <w:shd w:val="clear" w:color="auto" w:fill="FFFFFF"/>
        <w:ind w:left="360" w:hanging="360"/>
        <w:rPr>
          <w:shd w:val="clear" w:color="auto" w:fill="FFFFFF"/>
        </w:rPr>
      </w:pPr>
      <w:bookmarkStart w:id="27" w:name="_Toc516234974"/>
      <w:bookmarkStart w:id="28" w:name="_Toc529539257"/>
      <w:bookmarkStart w:id="29" w:name="_Toc532396145"/>
      <w:bookmarkStart w:id="30" w:name="_Toc32483800"/>
      <w:r w:rsidRPr="00162621">
        <w:rPr>
          <w:shd w:val="clear" w:color="auto" w:fill="FFFFFF"/>
        </w:rPr>
        <w:t>Project Partners and Stakeholder Input</w:t>
      </w:r>
      <w:bookmarkEnd w:id="27"/>
      <w:bookmarkEnd w:id="28"/>
      <w:bookmarkEnd w:id="29"/>
      <w:bookmarkEnd w:id="30"/>
    </w:p>
    <w:p w14:paraId="5B931316" w14:textId="3E628900" w:rsidR="00AD5A4F" w:rsidRDefault="00AD5A4F" w:rsidP="009A0B0A">
      <w:r w:rsidRPr="006408B6">
        <w:t xml:space="preserve">This WBP was developed by Geosyntec Consultants (Geosyntec) under the direction of </w:t>
      </w:r>
      <w:r>
        <w:t xml:space="preserve">the </w:t>
      </w:r>
      <w:r w:rsidR="000B5AB2">
        <w:t xml:space="preserve">Town of </w:t>
      </w:r>
      <w:r w:rsidR="00AC19F1">
        <w:t>Amherst</w:t>
      </w:r>
      <w:r w:rsidRPr="00CE73B0">
        <w:t xml:space="preserve"> </w:t>
      </w:r>
      <w:r w:rsidR="0064265D">
        <w:t xml:space="preserve">and the University of Massachusetts-Amherst </w:t>
      </w:r>
      <w:r w:rsidRPr="006408B6">
        <w:t>with funding, input, and collaboration</w:t>
      </w:r>
      <w:r w:rsidR="00413262">
        <w:t xml:space="preserve"> from</w:t>
      </w:r>
      <w:r>
        <w:t xml:space="preserve"> the </w:t>
      </w:r>
      <w:r w:rsidRPr="006408B6">
        <w:t xml:space="preserve">Massachusetts Department of </w:t>
      </w:r>
      <w:r>
        <w:t>Environmental Protection</w:t>
      </w:r>
      <w:r w:rsidRPr="006408B6">
        <w:t xml:space="preserve"> (</w:t>
      </w:r>
      <w:r>
        <w:t>MassDEP</w:t>
      </w:r>
      <w:r w:rsidRPr="006408B6">
        <w:t>).</w:t>
      </w:r>
      <w:r>
        <w:t xml:space="preserve">  This WBP was developed using funds from the Section 319 program to assist grantees in developing technically robust WBPs using </w:t>
      </w:r>
      <w:hyperlink r:id="rId18" w:history="1">
        <w:r w:rsidRPr="0072685B">
          <w:rPr>
            <w:rStyle w:val="Hyperlink"/>
          </w:rPr>
          <w:t>MassDEP’s Watershed-Based Planning Tool</w:t>
        </w:r>
      </w:hyperlink>
      <w:r>
        <w:t xml:space="preserve">.  </w:t>
      </w:r>
      <w:r w:rsidR="0064265D">
        <w:t xml:space="preserve">The Town of </w:t>
      </w:r>
      <w:r w:rsidR="00AC19F1">
        <w:t>Amherst</w:t>
      </w:r>
      <w:r>
        <w:t xml:space="preserve"> </w:t>
      </w:r>
      <w:r w:rsidR="0064265D">
        <w:t>and the University of Massachusetts-Amherst were</w:t>
      </w:r>
      <w:r>
        <w:t xml:space="preserve"> recipient</w:t>
      </w:r>
      <w:r w:rsidR="0064265D">
        <w:t>s</w:t>
      </w:r>
      <w:r>
        <w:t xml:space="preserve"> of Section 319 funding in Fiscal Yea</w:t>
      </w:r>
      <w:r w:rsidRPr="006F7FF4">
        <w:t xml:space="preserve">r </w:t>
      </w:r>
      <w:r w:rsidR="00A36000" w:rsidRPr="002145A4">
        <w:t>20</w:t>
      </w:r>
      <w:r w:rsidR="006F7FF4" w:rsidRPr="006F7FF4">
        <w:t>20</w:t>
      </w:r>
      <w:r w:rsidR="00A36000">
        <w:t xml:space="preserve"> </w:t>
      </w:r>
      <w:r w:rsidR="00DB2BED">
        <w:t xml:space="preserve">to implement BMPs in the </w:t>
      </w:r>
      <w:r w:rsidR="00AC19F1">
        <w:t>Fort</w:t>
      </w:r>
      <w:r w:rsidR="00DB2BED">
        <w:t xml:space="preserve"> River Watershed. </w:t>
      </w:r>
    </w:p>
    <w:p w14:paraId="34502662" w14:textId="5A79635F" w:rsidR="00AD5A4F" w:rsidRPr="006408B6" w:rsidRDefault="00AD5A4F" w:rsidP="009A0B0A">
      <w:r w:rsidRPr="006408B6">
        <w:t>Core project stakeholders included:</w:t>
      </w:r>
    </w:p>
    <w:p w14:paraId="01DD4CF4" w14:textId="1CDA7914" w:rsidR="00AD5A4F" w:rsidRDefault="00A36000" w:rsidP="008013EB">
      <w:pPr>
        <w:numPr>
          <w:ilvl w:val="0"/>
          <w:numId w:val="23"/>
        </w:numPr>
        <w:spacing w:after="120"/>
      </w:pPr>
      <w:r>
        <w:t>David Ziomek</w:t>
      </w:r>
      <w:r w:rsidR="00AD5A4F" w:rsidRPr="00CE73B0">
        <w:t xml:space="preserve">, </w:t>
      </w:r>
      <w:r>
        <w:t>Assistant Manager</w:t>
      </w:r>
      <w:r w:rsidRPr="00CE73B0">
        <w:t xml:space="preserve"> </w:t>
      </w:r>
      <w:r w:rsidR="00AD5A4F" w:rsidRPr="00CE73B0">
        <w:t xml:space="preserve">– </w:t>
      </w:r>
      <w:r w:rsidR="00AD5A4F">
        <w:t xml:space="preserve">Town of </w:t>
      </w:r>
      <w:r w:rsidR="00AC19F1">
        <w:t>Amherst</w:t>
      </w:r>
      <w:r w:rsidR="00AD5A4F">
        <w:t xml:space="preserve"> </w:t>
      </w:r>
    </w:p>
    <w:p w14:paraId="116AA1EF" w14:textId="548C2533" w:rsidR="00A36000" w:rsidRDefault="00A36000" w:rsidP="008013EB">
      <w:pPr>
        <w:numPr>
          <w:ilvl w:val="0"/>
          <w:numId w:val="23"/>
        </w:numPr>
        <w:spacing w:after="120"/>
      </w:pPr>
      <w:r>
        <w:t>Elizabeth Willson – Town of Amherst</w:t>
      </w:r>
    </w:p>
    <w:p w14:paraId="37D47C1E" w14:textId="2322A2D8" w:rsidR="00A36000" w:rsidRDefault="00A36000" w:rsidP="008013EB">
      <w:pPr>
        <w:numPr>
          <w:ilvl w:val="0"/>
          <w:numId w:val="23"/>
        </w:numPr>
        <w:spacing w:after="120"/>
      </w:pPr>
      <w:r w:rsidRPr="00121545">
        <w:t>Jim</w:t>
      </w:r>
      <w:r>
        <w:t xml:space="preserve"> </w:t>
      </w:r>
      <w:r w:rsidR="006F7FF4">
        <w:t xml:space="preserve">Brassord </w:t>
      </w:r>
      <w:r>
        <w:t>– Amherst College</w:t>
      </w:r>
    </w:p>
    <w:p w14:paraId="05750782" w14:textId="5BE82170" w:rsidR="00A36000" w:rsidRDefault="00A36000" w:rsidP="008013EB">
      <w:pPr>
        <w:numPr>
          <w:ilvl w:val="0"/>
          <w:numId w:val="23"/>
        </w:numPr>
        <w:spacing w:after="120"/>
      </w:pPr>
      <w:r>
        <w:t>Cindy Delpapa – MA Division of Ecological Restoration (DER)</w:t>
      </w:r>
    </w:p>
    <w:p w14:paraId="7357A944" w14:textId="250081DC" w:rsidR="00AA3B4B" w:rsidRDefault="00AA3B4B" w:rsidP="008013EB">
      <w:pPr>
        <w:numPr>
          <w:ilvl w:val="0"/>
          <w:numId w:val="23"/>
        </w:numPr>
        <w:spacing w:after="120"/>
      </w:pPr>
      <w:r>
        <w:t>Julie Johnson – Hitchcock Center for the Environment</w:t>
      </w:r>
    </w:p>
    <w:p w14:paraId="4F8AF042" w14:textId="3215A599" w:rsidR="00AF5123" w:rsidRDefault="00162621" w:rsidP="008013EB">
      <w:pPr>
        <w:numPr>
          <w:ilvl w:val="0"/>
          <w:numId w:val="23"/>
        </w:numPr>
        <w:spacing w:after="120"/>
      </w:pPr>
      <w:r>
        <w:t>John Presnosil, Owner – Moonlit Farm</w:t>
      </w:r>
    </w:p>
    <w:p w14:paraId="037EAEE9" w14:textId="08574F3E" w:rsidR="00162621" w:rsidRDefault="00162621" w:rsidP="008013EB">
      <w:pPr>
        <w:numPr>
          <w:ilvl w:val="0"/>
          <w:numId w:val="23"/>
        </w:numPr>
        <w:spacing w:after="120"/>
      </w:pPr>
      <w:r>
        <w:t>Masoud Hashemi – UMass Extension</w:t>
      </w:r>
      <w:r w:rsidR="002F1D07">
        <w:t xml:space="preserve"> (Crops, Dairy, Livestock, and Equine), University of Massachusetts Stockbridge School of Agriculture</w:t>
      </w:r>
    </w:p>
    <w:p w14:paraId="1887C203" w14:textId="42BD8821" w:rsidR="002F1D07" w:rsidRDefault="002F1D07" w:rsidP="008013EB">
      <w:pPr>
        <w:numPr>
          <w:ilvl w:val="0"/>
          <w:numId w:val="23"/>
        </w:numPr>
        <w:spacing w:after="120"/>
      </w:pPr>
      <w:r>
        <w:t>Timothy Randhir – Department of Environmental Conservation, University of Massachusetts-Amherst</w:t>
      </w:r>
    </w:p>
    <w:p w14:paraId="544ACCBA" w14:textId="094B3264" w:rsidR="002F1D07" w:rsidRPr="00CE73B0" w:rsidRDefault="002F1D07" w:rsidP="002F1D07">
      <w:pPr>
        <w:numPr>
          <w:ilvl w:val="0"/>
          <w:numId w:val="23"/>
        </w:numPr>
        <w:spacing w:after="120"/>
      </w:pPr>
      <w:r>
        <w:t>Cassandra Urrichio – UMass Extension (Crops, Dairy, Livestock, and Equine), University of Massachusetts Stockbridge School of Agriculture</w:t>
      </w:r>
    </w:p>
    <w:p w14:paraId="21DDEDD5" w14:textId="25F46502" w:rsidR="00AD5A4F" w:rsidRPr="00CE73B0" w:rsidRDefault="00121545" w:rsidP="008013EB">
      <w:pPr>
        <w:numPr>
          <w:ilvl w:val="0"/>
          <w:numId w:val="23"/>
        </w:numPr>
        <w:spacing w:after="120"/>
      </w:pPr>
      <w:r>
        <w:t>Matthew Reardon</w:t>
      </w:r>
      <w:r w:rsidR="00AD5A4F" w:rsidRPr="00CE73B0">
        <w:t xml:space="preserve"> – MassDEP</w:t>
      </w:r>
    </w:p>
    <w:p w14:paraId="5C37736C" w14:textId="1D9F3823" w:rsidR="00AD5A4F" w:rsidRPr="006408B6" w:rsidRDefault="00AD5A4F" w:rsidP="009A0B0A">
      <w:r w:rsidRPr="006408B6">
        <w:t xml:space="preserve">This WBP was developed as part of an iterative process. The Geosyntec project team collected and reviewed existing data from </w:t>
      </w:r>
      <w:r>
        <w:t xml:space="preserve">the Town of </w:t>
      </w:r>
      <w:r w:rsidR="00AC19F1">
        <w:t>Amherst</w:t>
      </w:r>
      <w:r w:rsidR="00162621">
        <w:t xml:space="preserve"> and the University of Massachusetts-Amherst</w:t>
      </w:r>
      <w:r>
        <w:t xml:space="preserve">. This information was then used to develop </w:t>
      </w:r>
      <w:r w:rsidRPr="006408B6">
        <w:t>a preliminary WBP</w:t>
      </w:r>
      <w:r>
        <w:t xml:space="preserve"> for review by core project stakeholders</w:t>
      </w:r>
      <w:r w:rsidRPr="006408B6">
        <w:t xml:space="preserve">. A stakeholder </w:t>
      </w:r>
      <w:r>
        <w:t>conference call</w:t>
      </w:r>
      <w:r w:rsidRPr="006408B6">
        <w:t xml:space="preserve"> was then held to solicit input and gain consensus on elements included in the plan (e.g., water quality goals, public outreach activities, etc.). The WBP was finalized </w:t>
      </w:r>
      <w:r>
        <w:t>once stakeholder consensus was obtained for all elements.</w:t>
      </w:r>
      <w:r w:rsidRPr="006408B6">
        <w:t xml:space="preserve"> </w:t>
      </w:r>
    </w:p>
    <w:p w14:paraId="5653D997" w14:textId="77777777" w:rsidR="00AD5A4F" w:rsidRPr="006408B6" w:rsidRDefault="00AD5A4F" w:rsidP="009A0B0A">
      <w:pPr>
        <w:pStyle w:val="Heading2"/>
        <w:shd w:val="clear" w:color="auto" w:fill="FFFFFF"/>
        <w:ind w:left="360" w:hanging="360"/>
        <w:rPr>
          <w:shd w:val="clear" w:color="auto" w:fill="FFFFFF"/>
        </w:rPr>
      </w:pPr>
      <w:bookmarkStart w:id="31" w:name="_Toc516234975"/>
      <w:bookmarkStart w:id="32" w:name="_Toc529539258"/>
      <w:bookmarkStart w:id="33" w:name="_Toc532396146"/>
      <w:bookmarkStart w:id="34" w:name="_Toc32483801"/>
      <w:r w:rsidRPr="006408B6">
        <w:rPr>
          <w:shd w:val="clear" w:color="auto" w:fill="FFFFFF"/>
        </w:rPr>
        <w:lastRenderedPageBreak/>
        <w:t>Data Sources</w:t>
      </w:r>
      <w:bookmarkEnd w:id="31"/>
      <w:bookmarkEnd w:id="32"/>
      <w:bookmarkEnd w:id="33"/>
      <w:bookmarkEnd w:id="34"/>
      <w:r w:rsidRPr="006408B6">
        <w:rPr>
          <w:shd w:val="clear" w:color="auto" w:fill="FFFFFF"/>
        </w:rPr>
        <w:t xml:space="preserve"> </w:t>
      </w:r>
    </w:p>
    <w:p w14:paraId="4CF51FD3" w14:textId="3EAB7F1C" w:rsidR="00AD5A4F" w:rsidRPr="006408B6" w:rsidRDefault="00AD5A4F" w:rsidP="009A0B0A">
      <w:r w:rsidRPr="006408B6">
        <w:t>This WBP was developed using the framework and data sources provided by MassDEP</w:t>
      </w:r>
      <w:r>
        <w:t>’s</w:t>
      </w:r>
      <w:r w:rsidR="002F68AD">
        <w:t xml:space="preserve"> Watershed-Based Plan Tool</w:t>
      </w:r>
      <w:r w:rsidRPr="006408B6">
        <w:t xml:space="preserve"> and supplemented by </w:t>
      </w:r>
      <w:r>
        <w:t xml:space="preserve">information provided in the </w:t>
      </w:r>
      <w:bookmarkStart w:id="35" w:name="_Hlk27406600"/>
      <w:r w:rsidR="003A0CE5">
        <w:t>“</w:t>
      </w:r>
      <w:r w:rsidR="0074234F">
        <w:rPr>
          <w:rFonts w:ascii="Calibri" w:hAnsi="Calibri"/>
          <w:color w:val="000000"/>
          <w:shd w:val="clear" w:color="auto" w:fill="FFFFFF"/>
        </w:rPr>
        <w:t>Fearing Brook Floodplain Creation Project</w:t>
      </w:r>
      <w:r w:rsidR="003A0CE5">
        <w:rPr>
          <w:rFonts w:ascii="Calibri" w:hAnsi="Calibri"/>
          <w:color w:val="000000"/>
          <w:shd w:val="clear" w:color="auto" w:fill="FFFFFF"/>
        </w:rPr>
        <w:t>”</w:t>
      </w:r>
      <w:r>
        <w:rPr>
          <w:rFonts w:ascii="Calibri" w:hAnsi="Calibri"/>
          <w:color w:val="000000"/>
          <w:shd w:val="clear" w:color="auto" w:fill="FFFFFF"/>
        </w:rPr>
        <w:t xml:space="preserve"> Section 319 Nonpoint Source Pollution Grant Program </w:t>
      </w:r>
      <w:r w:rsidRPr="00A95FCB">
        <w:rPr>
          <w:rFonts w:ascii="Calibri" w:hAnsi="Calibri"/>
          <w:color w:val="000000"/>
          <w:shd w:val="clear" w:color="auto" w:fill="FFFFFF"/>
        </w:rPr>
        <w:t>application</w:t>
      </w:r>
      <w:r w:rsidR="00B3780B">
        <w:rPr>
          <w:rFonts w:ascii="Calibri" w:hAnsi="Calibri"/>
          <w:color w:val="000000"/>
          <w:shd w:val="clear" w:color="auto" w:fill="FFFFFF"/>
        </w:rPr>
        <w:t xml:space="preserve"> </w:t>
      </w:r>
      <w:r w:rsidR="00B3780B" w:rsidRPr="00B27B34">
        <w:rPr>
          <w:rFonts w:ascii="Calibri" w:hAnsi="Calibri"/>
          <w:color w:val="000000"/>
          <w:shd w:val="clear" w:color="auto" w:fill="FFFFFF"/>
        </w:rPr>
        <w:t>(</w:t>
      </w:r>
      <w:r w:rsidR="00B27B34" w:rsidRPr="00B27B34">
        <w:rPr>
          <w:rFonts w:ascii="Calibri" w:hAnsi="Calibri"/>
          <w:color w:val="000000"/>
          <w:shd w:val="clear" w:color="auto" w:fill="FFFFFF"/>
        </w:rPr>
        <w:t xml:space="preserve">Town of </w:t>
      </w:r>
      <w:r w:rsidR="00AC19F1">
        <w:rPr>
          <w:rFonts w:ascii="Calibri" w:hAnsi="Calibri"/>
          <w:color w:val="000000"/>
          <w:shd w:val="clear" w:color="auto" w:fill="FFFFFF"/>
        </w:rPr>
        <w:t>Amherst</w:t>
      </w:r>
      <w:r w:rsidR="00B3780B" w:rsidRPr="00B27B34">
        <w:rPr>
          <w:rFonts w:ascii="Calibri" w:hAnsi="Calibri"/>
          <w:color w:val="000000"/>
          <w:shd w:val="clear" w:color="auto" w:fill="FFFFFF"/>
        </w:rPr>
        <w:t xml:space="preserve">, </w:t>
      </w:r>
      <w:r w:rsidR="0074234F" w:rsidRPr="00B27B34">
        <w:rPr>
          <w:rFonts w:ascii="Calibri" w:hAnsi="Calibri"/>
          <w:color w:val="000000"/>
          <w:shd w:val="clear" w:color="auto" w:fill="FFFFFF"/>
        </w:rPr>
        <w:t>201</w:t>
      </w:r>
      <w:r w:rsidR="0074234F">
        <w:rPr>
          <w:rFonts w:ascii="Calibri" w:hAnsi="Calibri"/>
          <w:color w:val="000000"/>
          <w:shd w:val="clear" w:color="auto" w:fill="FFFFFF"/>
        </w:rPr>
        <w:t>9</w:t>
      </w:r>
      <w:r w:rsidR="00B3780B" w:rsidRPr="00B27B34">
        <w:rPr>
          <w:rFonts w:ascii="Calibri" w:hAnsi="Calibri"/>
          <w:color w:val="000000"/>
          <w:shd w:val="clear" w:color="auto" w:fill="FFFFFF"/>
        </w:rPr>
        <w:t>)</w:t>
      </w:r>
      <w:r w:rsidR="0074234F">
        <w:rPr>
          <w:rFonts w:ascii="Calibri" w:hAnsi="Calibri"/>
          <w:color w:val="000000"/>
          <w:shd w:val="clear" w:color="auto" w:fill="FFFFFF"/>
        </w:rPr>
        <w:t xml:space="preserve"> </w:t>
      </w:r>
      <w:bookmarkEnd w:id="35"/>
      <w:r w:rsidR="0074234F">
        <w:rPr>
          <w:rFonts w:ascii="Calibri" w:hAnsi="Calibri"/>
          <w:color w:val="000000"/>
          <w:shd w:val="clear" w:color="auto" w:fill="FFFFFF"/>
        </w:rPr>
        <w:t xml:space="preserve">and the </w:t>
      </w:r>
      <w:bookmarkStart w:id="36" w:name="_Hlk27406615"/>
      <w:r w:rsidR="003A0CE5">
        <w:rPr>
          <w:rFonts w:ascii="Calibri" w:hAnsi="Calibri"/>
          <w:color w:val="000000"/>
          <w:shd w:val="clear" w:color="auto" w:fill="FFFFFF"/>
        </w:rPr>
        <w:t>“</w:t>
      </w:r>
      <w:r w:rsidR="0074234F">
        <w:rPr>
          <w:rFonts w:ascii="Calibri" w:hAnsi="Calibri"/>
          <w:color w:val="000000"/>
          <w:shd w:val="clear" w:color="auto" w:fill="FFFFFF"/>
        </w:rPr>
        <w:t>Implementation, Remediation, and Education of Selected Best Management Practices to Minimize the Environmental Impact of Two Equine Operations</w:t>
      </w:r>
      <w:r w:rsidR="003A0CE5">
        <w:rPr>
          <w:rFonts w:ascii="Calibri" w:hAnsi="Calibri"/>
          <w:color w:val="000000"/>
          <w:shd w:val="clear" w:color="auto" w:fill="FFFFFF"/>
        </w:rPr>
        <w:t>”</w:t>
      </w:r>
      <w:r w:rsidR="0074234F">
        <w:rPr>
          <w:rFonts w:ascii="Calibri" w:hAnsi="Calibri"/>
          <w:color w:val="000000"/>
          <w:shd w:val="clear" w:color="auto" w:fill="FFFFFF"/>
        </w:rPr>
        <w:t xml:space="preserve"> Section 319 Nonpoint Source Pollution Grant Program </w:t>
      </w:r>
      <w:r w:rsidR="0074234F" w:rsidRPr="00A95FCB">
        <w:rPr>
          <w:rFonts w:ascii="Calibri" w:hAnsi="Calibri"/>
          <w:color w:val="000000"/>
          <w:shd w:val="clear" w:color="auto" w:fill="FFFFFF"/>
        </w:rPr>
        <w:t>application</w:t>
      </w:r>
      <w:r w:rsidR="0074234F">
        <w:rPr>
          <w:rFonts w:ascii="Calibri" w:hAnsi="Calibri"/>
          <w:color w:val="000000"/>
          <w:shd w:val="clear" w:color="auto" w:fill="FFFFFF"/>
        </w:rPr>
        <w:t xml:space="preserve"> (University of Massachusetts-Amherst, 2019)</w:t>
      </w:r>
      <w:r w:rsidRPr="00B27B34">
        <w:t>.</w:t>
      </w:r>
      <w:r w:rsidRPr="006408B6">
        <w:t xml:space="preserve"> </w:t>
      </w:r>
      <w:bookmarkEnd w:id="36"/>
    </w:p>
    <w:p w14:paraId="72D2BBA3" w14:textId="77777777" w:rsidR="00AD5A4F" w:rsidRDefault="00AD5A4F" w:rsidP="009A0B0A">
      <w:pPr>
        <w:pStyle w:val="Heading2"/>
        <w:shd w:val="clear" w:color="auto" w:fill="FFFFFF"/>
        <w:ind w:left="360" w:hanging="360"/>
        <w:rPr>
          <w:shd w:val="clear" w:color="auto" w:fill="FFFFFF"/>
        </w:rPr>
      </w:pPr>
      <w:bookmarkStart w:id="37" w:name="_Toc529539259"/>
      <w:bookmarkStart w:id="38" w:name="_Toc532396147"/>
      <w:bookmarkStart w:id="39" w:name="_Toc32483802"/>
      <w:r>
        <w:rPr>
          <w:shd w:val="clear" w:color="auto" w:fill="FFFFFF"/>
        </w:rPr>
        <w:t>Summary of Past and Ongoing Work</w:t>
      </w:r>
      <w:bookmarkEnd w:id="37"/>
      <w:bookmarkEnd w:id="38"/>
      <w:bookmarkEnd w:id="39"/>
    </w:p>
    <w:p w14:paraId="19756230" w14:textId="0A526738" w:rsidR="00AD5A4F" w:rsidRDefault="00AD5A4F" w:rsidP="009A0B0A">
      <w:pPr>
        <w:rPr>
          <w:color w:val="000000" w:themeColor="text1"/>
        </w:rPr>
      </w:pPr>
      <w:r>
        <w:t xml:space="preserve">The Town of </w:t>
      </w:r>
      <w:r w:rsidR="00AC19F1">
        <w:t>Amherst</w:t>
      </w:r>
      <w:r w:rsidR="0074234F">
        <w:t xml:space="preserve"> </w:t>
      </w:r>
      <w:r w:rsidR="0074234F" w:rsidRPr="001C6F42">
        <w:t>and the University of Massachusetts-Amherst</w:t>
      </w:r>
      <w:r w:rsidR="0074234F">
        <w:t xml:space="preserve"> have </w:t>
      </w:r>
      <w:r>
        <w:t>a history of successfully planning for watershed improvements</w:t>
      </w:r>
      <w:r w:rsidR="00825EF6">
        <w:t xml:space="preserve">. The </w:t>
      </w:r>
      <w:r w:rsidR="0006218A">
        <w:t xml:space="preserve">stakeholders from the </w:t>
      </w:r>
      <w:r w:rsidR="00825EF6">
        <w:t>University of Massachusetts-Amherst</w:t>
      </w:r>
      <w:r w:rsidR="000B5AB2">
        <w:t xml:space="preserve"> (see Project Partners and Stakeholder Input)</w:t>
      </w:r>
      <w:r w:rsidR="00825EF6">
        <w:t xml:space="preserve"> </w:t>
      </w:r>
      <w:r w:rsidR="0006218A">
        <w:t xml:space="preserve">have </w:t>
      </w:r>
      <w:r w:rsidR="00825EF6">
        <w:t>implemented six s319 grants in the past 19 years (University of Massachusetts-Amherst</w:t>
      </w:r>
      <w:r w:rsidR="00121545">
        <w:t>, 2019</w:t>
      </w:r>
      <w:r w:rsidR="00825EF6">
        <w:t>)</w:t>
      </w:r>
      <w:r w:rsidR="00121545">
        <w:t>, although none of the previous projects were located in the Fort River watershed</w:t>
      </w:r>
      <w:r w:rsidR="00825EF6">
        <w:t xml:space="preserve">. The Town of Amherst has been able to coordinate </w:t>
      </w:r>
      <w:r w:rsidR="0062243C">
        <w:t xml:space="preserve">on </w:t>
      </w:r>
      <w:r w:rsidR="00825EF6">
        <w:t>multiple watershed studies</w:t>
      </w:r>
      <w:r>
        <w:t xml:space="preserve"> </w:t>
      </w:r>
      <w:r w:rsidR="00121545">
        <w:t xml:space="preserve">within the Fort River watershed </w:t>
      </w:r>
      <w:r>
        <w:t xml:space="preserve">as summarized by the below </w:t>
      </w:r>
      <w:r w:rsidR="00825EF6">
        <w:t xml:space="preserve">project </w:t>
      </w:r>
      <w:r w:rsidRPr="001C4A84">
        <w:t>description</w:t>
      </w:r>
      <w:r w:rsidR="00B3780B">
        <w:t>s</w:t>
      </w:r>
      <w:r w:rsidR="0074234F">
        <w:t xml:space="preserve"> </w:t>
      </w:r>
      <w:r w:rsidR="00642CC2">
        <w:t xml:space="preserve">(Town of </w:t>
      </w:r>
      <w:r w:rsidR="00AC19F1">
        <w:t>Amherst</w:t>
      </w:r>
      <w:r w:rsidR="00642CC2">
        <w:t xml:space="preserve">, </w:t>
      </w:r>
      <w:r w:rsidR="0074234F">
        <w:t>2019</w:t>
      </w:r>
      <w:r w:rsidR="00642CC2">
        <w:t>)</w:t>
      </w:r>
      <w:r w:rsidRPr="001C4A84">
        <w:t xml:space="preserve">. </w:t>
      </w:r>
      <w:r w:rsidRPr="001C4A84">
        <w:rPr>
          <w:color w:val="000000" w:themeColor="text1"/>
        </w:rPr>
        <w:t xml:space="preserve"> </w:t>
      </w:r>
      <w:r w:rsidR="00D148D1">
        <w:rPr>
          <w:color w:val="000000" w:themeColor="text1"/>
        </w:rPr>
        <w:t xml:space="preserve">The Town of Amherst has also had successful implementation of their Stormwater Management Program (SWMP), which impacts a large portion of the Fort River watershed. A summary of recent accomplishments of the SWMP is also included in the </w:t>
      </w:r>
      <w:r w:rsidR="00EB1C3E">
        <w:rPr>
          <w:color w:val="000000" w:themeColor="text1"/>
        </w:rPr>
        <w:t xml:space="preserve">sections </w:t>
      </w:r>
      <w:r w:rsidR="00D148D1">
        <w:rPr>
          <w:color w:val="000000" w:themeColor="text1"/>
        </w:rPr>
        <w:t>below.</w:t>
      </w:r>
    </w:p>
    <w:p w14:paraId="46EBF85B" w14:textId="3A363950" w:rsidR="00D148D1" w:rsidRDefault="00D148D1" w:rsidP="00D148D1">
      <w:pPr>
        <w:pStyle w:val="Heading3"/>
      </w:pPr>
      <w:r>
        <w:t>Town of Amherst Year 1 Annual Report</w:t>
      </w:r>
    </w:p>
    <w:p w14:paraId="080D1EDB" w14:textId="25C8E109" w:rsidR="00607FA9" w:rsidRDefault="00D148D1" w:rsidP="00607FA9">
      <w:r>
        <w:t xml:space="preserve">This 2019 report </w:t>
      </w:r>
      <w:r w:rsidR="000075B3">
        <w:t xml:space="preserve">included the results of the Town of Amherst’s first year of Stormwater Management Plan (SWMP) implementation.  The Town of Amherst had multiple achievements including: 270 miles of street sweeping, 160 catch basins cleaned, 20-30 construction plans reviewed, 100-150 construction sites inspected, and organization of a town-wide cleanup day on May 4, 2019 that engaged watershed residents. The Town of Amherst continued to maintain its dedicated Stormwater Management webpage.  Future plans for the next year of implementation were also outlined in the report, including public education efforts, catch basin stenciling, updating the wetlands bylaws, performing another annual town cleanup day, organizing a “Source to Sea” Cleanup for the Fort River, and working on additional new stormwater </w:t>
      </w:r>
      <w:r w:rsidR="00EB1C3E">
        <w:t>bylaws</w:t>
      </w:r>
      <w:r w:rsidR="000075B3">
        <w:t>.</w:t>
      </w:r>
      <w:bookmarkStart w:id="40" w:name="_Hlk27419463"/>
      <w:r w:rsidR="00607FA9">
        <w:t xml:space="preserve"> </w:t>
      </w:r>
    </w:p>
    <w:p w14:paraId="14F05FDC" w14:textId="115BC123" w:rsidR="00F95E7D" w:rsidRDefault="00727C4C" w:rsidP="00607FA9">
      <w:r w:rsidRPr="00607FA9">
        <w:rPr>
          <w:rStyle w:val="Heading3Char"/>
        </w:rPr>
        <w:t>Preliminary Assessment of the Fearing Brook Corridor</w:t>
      </w:r>
    </w:p>
    <w:p w14:paraId="76F44B0E" w14:textId="4B7F690A" w:rsidR="00F95E7D" w:rsidRPr="006F5B6A" w:rsidRDefault="005515EF" w:rsidP="009A0B0A">
      <w:r>
        <w:t>T</w:t>
      </w:r>
      <w:r w:rsidR="00727C4C">
        <w:t xml:space="preserve">his </w:t>
      </w:r>
      <w:r w:rsidR="00825EF6">
        <w:t xml:space="preserve">February 2018 </w:t>
      </w:r>
      <w:r w:rsidR="00727C4C">
        <w:t xml:space="preserve">report was the result of </w:t>
      </w:r>
      <w:r w:rsidR="00242703">
        <w:t xml:space="preserve">the Massachusetts Division of Ecological Restoration </w:t>
      </w:r>
      <w:r w:rsidR="00BA4C51">
        <w:t>engaging the technical expertise of</w:t>
      </w:r>
      <w:r w:rsidR="00727C4C">
        <w:t xml:space="preserve"> the firm M</w:t>
      </w:r>
      <w:r w:rsidR="00BA4C51">
        <w:t xml:space="preserve">ilone and </w:t>
      </w:r>
      <w:r w:rsidR="00727C4C">
        <w:t>M</w:t>
      </w:r>
      <w:r w:rsidR="00BA4C51">
        <w:t xml:space="preserve">acBroom, </w:t>
      </w:r>
      <w:r w:rsidR="00727C4C">
        <w:t>I</w:t>
      </w:r>
      <w:r w:rsidR="00BA4C51">
        <w:t>nc</w:t>
      </w:r>
      <w:r w:rsidR="00727C4C">
        <w:t>.</w:t>
      </w:r>
      <w:r w:rsidR="00BA4C51">
        <w:t xml:space="preserve"> (MMI). </w:t>
      </w:r>
      <w:r w:rsidR="00727C4C">
        <w:t xml:space="preserve"> The project </w:t>
      </w:r>
      <w:r w:rsidR="00BA4C51">
        <w:t>assessed the conditions of Fearing Brook, identified degraded or impaired reaches, identified factors within the channel and watershed causing degraded conditions and assessed the channel and watershed for potential restoration projects.</w:t>
      </w:r>
      <w:r w:rsidR="0098236C">
        <w:t xml:space="preserve"> </w:t>
      </w:r>
      <w:r w:rsidR="00281161">
        <w:t xml:space="preserve">The report noted that an exposed sewer pipe was located in the stream. </w:t>
      </w:r>
      <w:r w:rsidR="0098236C">
        <w:t>The report identified seven p</w:t>
      </w:r>
      <w:r w:rsidR="00E17C87">
        <w:t>rojects on Fearing Brook, including a floodplain connectivity project that was ultimately selected and is further described in this plan</w:t>
      </w:r>
      <w:r>
        <w:t xml:space="preserve">. </w:t>
      </w:r>
    </w:p>
    <w:p w14:paraId="0A2804DC" w14:textId="22BF6A79" w:rsidR="00182440" w:rsidRDefault="00825EF6" w:rsidP="009A0B0A">
      <w:pPr>
        <w:pStyle w:val="Heading3"/>
      </w:pPr>
      <w:r>
        <w:t>Hydrologic Effects of Land Use in the Fearing Brook Watershed</w:t>
      </w:r>
    </w:p>
    <w:p w14:paraId="134CE241" w14:textId="266DDDFA" w:rsidR="00182440" w:rsidRDefault="00825EF6" w:rsidP="009A0B0A">
      <w:r>
        <w:t xml:space="preserve">This </w:t>
      </w:r>
      <w:r w:rsidR="00E17C87">
        <w:t xml:space="preserve">May 2017 </w:t>
      </w:r>
      <w:r>
        <w:t>report was the result of</w:t>
      </w:r>
      <w:r w:rsidR="00E17C87">
        <w:t xml:space="preserve"> a Master’s Thesis by Anthony Damiano for University of Massachusetts. The report</w:t>
      </w:r>
      <w:r w:rsidR="00EA646E">
        <w:t xml:space="preserve"> provided a geographic information system (GIS) analysis of the Fearing Brook watershed.  The study highlighted critical areas in the watershed to address concerns in flow regime and water quality. The </w:t>
      </w:r>
      <w:r w:rsidR="00EB1C3E">
        <w:t>Amherst College</w:t>
      </w:r>
      <w:r w:rsidR="00EA646E">
        <w:t xml:space="preserve"> campus was </w:t>
      </w:r>
      <w:r w:rsidR="0006218A">
        <w:t>identified as a potential location for green infrastructure projects</w:t>
      </w:r>
      <w:r w:rsidR="005515EF">
        <w:t xml:space="preserve">. </w:t>
      </w:r>
    </w:p>
    <w:p w14:paraId="712B488E" w14:textId="25AB127E" w:rsidR="00182440" w:rsidRDefault="00825EF6" w:rsidP="009A0B0A">
      <w:pPr>
        <w:pStyle w:val="Heading3"/>
      </w:pPr>
      <w:r>
        <w:lastRenderedPageBreak/>
        <w:t>Monitoring, Assessing, and Restoring Urban Streams: Fearing Brook Restoration Project</w:t>
      </w:r>
    </w:p>
    <w:p w14:paraId="4FA7BDDB" w14:textId="29BEC96C" w:rsidR="00182440" w:rsidRDefault="00825EF6" w:rsidP="006C7EB2">
      <w:r>
        <w:t>This report was the result of</w:t>
      </w:r>
      <w:r w:rsidR="0006218A">
        <w:t xml:space="preserve"> a study led by Rebecca Szal in partial fulfillment of her Bachelor’s degree at the Hampshire College </w:t>
      </w:r>
      <w:r w:rsidR="001B7BE3">
        <w:t xml:space="preserve">School of Natural Science in </w:t>
      </w:r>
      <w:r w:rsidR="00281161">
        <w:t xml:space="preserve">April </w:t>
      </w:r>
      <w:r w:rsidR="001B7BE3">
        <w:t>2016.  The report</w:t>
      </w:r>
      <w:r w:rsidR="003670E9">
        <w:t xml:space="preserve"> was prepared to provide the Town of Amherst an analysis of the current condition of Fearing Brook and the stressors on Fearing Brook, including potential pollutant sources and hydrologic and hydraulic conditions.</w:t>
      </w:r>
      <w:r w:rsidR="001B7BE3">
        <w:t xml:space="preserve"> </w:t>
      </w:r>
      <w:r w:rsidR="003670E9">
        <w:t xml:space="preserve"> Analytical measurements in the study included </w:t>
      </w:r>
      <w:r w:rsidR="006C7EB2">
        <w:t>substrate composition, discharge, temperature, dissolved oxygen, conductivity, salinity, turbidity, nitrates, nitrites, phosphates, pH and total dissolved solids. The biotic community was also assessed.  Restoration concepts, including rain gardens, bank plantings, integrated wetlands, were discussed along with potential implementation locations.</w:t>
      </w:r>
      <w:r w:rsidR="000C5E76">
        <w:t xml:space="preserve"> </w:t>
      </w:r>
    </w:p>
    <w:p w14:paraId="6608AEC1" w14:textId="5CAE888D" w:rsidR="00182440" w:rsidRDefault="00825EF6" w:rsidP="009A0B0A">
      <w:pPr>
        <w:pStyle w:val="Heading3"/>
      </w:pPr>
      <w:r>
        <w:t>Identifying Sources of Fecal Contamination in the Fearing Brook Watershed</w:t>
      </w:r>
    </w:p>
    <w:p w14:paraId="0A643942" w14:textId="3C3C6E1C" w:rsidR="008D0D3F" w:rsidRDefault="00825EF6" w:rsidP="004A770F">
      <w:r>
        <w:t xml:space="preserve">This report was </w:t>
      </w:r>
      <w:r w:rsidR="00BA0A5B">
        <w:t xml:space="preserve">submitted to </w:t>
      </w:r>
      <w:r w:rsidR="004A770F">
        <w:t>New England Environmental Inc. in February 2016 by Dr. Stephen Jones and Derek Rothenheber at the University of New Hampshire’s Jackson Estuarine Laboratory. The report’s goal was to identify the sources of fecal contamination in the Fearing Brook Watershed. The report found that the Fearing Brook watershed is consistently impacted by fecal pollution. Results found that human contamination was present at the downstream end of the study area and gull contamination was present throughout the watershed</w:t>
      </w:r>
      <w:r w:rsidR="008D0D3F">
        <w:t xml:space="preserve">. </w:t>
      </w:r>
    </w:p>
    <w:p w14:paraId="00A102FC" w14:textId="4F61155C" w:rsidR="00182440" w:rsidRDefault="00825EF6" w:rsidP="009A0B0A">
      <w:pPr>
        <w:pStyle w:val="Heading3"/>
      </w:pPr>
      <w:r>
        <w:t>Fearing Brook Watershed Plan Study Report and Remedial Recommendations</w:t>
      </w:r>
    </w:p>
    <w:p w14:paraId="1FFBE475" w14:textId="12D8FB15" w:rsidR="00281161" w:rsidRDefault="00825EF6" w:rsidP="00BA0A5B">
      <w:pPr>
        <w:autoSpaceDE w:val="0"/>
        <w:autoSpaceDN w:val="0"/>
        <w:adjustRightInd w:val="0"/>
        <w:spacing w:after="0" w:line="240" w:lineRule="auto"/>
        <w:rPr>
          <w:rFonts w:ascii="ScalaSansPro-Light" w:hAnsi="ScalaSansPro-Light" w:cs="ScalaSansPro-Light"/>
        </w:rPr>
      </w:pPr>
      <w:r>
        <w:t>This report was</w:t>
      </w:r>
      <w:r w:rsidR="00281161">
        <w:t xml:space="preserve"> prepared for the Town of Amherst by New England Environmental Inc. in May of 2015. </w:t>
      </w:r>
      <w:r>
        <w:t xml:space="preserve"> </w:t>
      </w:r>
      <w:r w:rsidR="00281161">
        <w:t xml:space="preserve">The report developed a surface water monitoring protocol for the </w:t>
      </w:r>
      <w:r w:rsidR="004A770F">
        <w:t xml:space="preserve">Fearing Brook </w:t>
      </w:r>
      <w:r w:rsidR="00281161">
        <w:t xml:space="preserve">watershed to start developing a data record for locations along the brook over time.  Nine sampling locations were </w:t>
      </w:r>
      <w:r w:rsidR="00BA0A5B">
        <w:t>established,</w:t>
      </w:r>
      <w:r w:rsidR="00281161">
        <w:t xml:space="preserve"> and analytical data was collected, including: temperature, pH, DO, turbidity, EV potential, nutrient </w:t>
      </w:r>
      <w:r w:rsidR="00281161">
        <w:rPr>
          <w:rFonts w:ascii="ScalaSansPro-Light" w:hAnsi="ScalaSansPro-Light" w:cs="ScalaSansPro-Light"/>
        </w:rPr>
        <w:t>levels, metals, hydrocarbons, overall bacteria levels,</w:t>
      </w:r>
      <w:r w:rsidR="00BA0A5B">
        <w:rPr>
          <w:rFonts w:ascii="ScalaSansPro-Light" w:hAnsi="ScalaSansPro-Light" w:cs="ScalaSansPro-Light"/>
        </w:rPr>
        <w:t xml:space="preserve"> and </w:t>
      </w:r>
      <w:r w:rsidR="00BA0A5B" w:rsidRPr="00BA0A5B">
        <w:rPr>
          <w:rFonts w:ascii="ScalaSansPro-Light" w:hAnsi="ScalaSansPro-Light" w:cs="ScalaSansPro-Light"/>
        </w:rPr>
        <w:t>major</w:t>
      </w:r>
      <w:r w:rsidR="00BA0A5B">
        <w:rPr>
          <w:rFonts w:ascii="ScalaSansPro-Light" w:hAnsi="ScalaSansPro-Light" w:cs="ScalaSansPro-Light"/>
        </w:rPr>
        <w:t xml:space="preserve"> </w:t>
      </w:r>
      <w:r w:rsidR="00BA0A5B" w:rsidRPr="00BA0A5B">
        <w:rPr>
          <w:rFonts w:ascii="ScalaSansPro-Light" w:hAnsi="ScalaSansPro-Light" w:cs="ScalaSansPro-Light"/>
        </w:rPr>
        <w:t>species were responsible for the fecal contamination</w:t>
      </w:r>
      <w:r w:rsidR="00BA0A5B">
        <w:rPr>
          <w:rFonts w:ascii="ScalaSansPro-Light" w:hAnsi="ScalaSansPro-Light" w:cs="ScalaSansPro-Light"/>
        </w:rPr>
        <w:t xml:space="preserve">.  Microbial source tracking found that the brook had </w:t>
      </w:r>
      <w:r w:rsidR="00BA0A5B" w:rsidRPr="00BA0A5B">
        <w:rPr>
          <w:rFonts w:ascii="ScalaSansPro-Light" w:hAnsi="ScalaSansPro-Light" w:cs="ScalaSansPro-Light"/>
        </w:rPr>
        <w:t>fecal contamination from</w:t>
      </w:r>
      <w:r w:rsidR="00BA0A5B">
        <w:rPr>
          <w:rFonts w:ascii="ScalaSansPro-Light" w:hAnsi="ScalaSansPro-Light" w:cs="ScalaSansPro-Light"/>
        </w:rPr>
        <w:t xml:space="preserve"> </w:t>
      </w:r>
      <w:r w:rsidR="00BA0A5B" w:rsidRPr="00BA0A5B">
        <w:rPr>
          <w:rFonts w:ascii="ScalaSansPro-Light" w:hAnsi="ScalaSansPro-Light" w:cs="ScalaSansPro-Light"/>
        </w:rPr>
        <w:t>mammal</w:t>
      </w:r>
      <w:r w:rsidR="00BA0A5B">
        <w:rPr>
          <w:rFonts w:ascii="ScalaSansPro-Light" w:hAnsi="ScalaSansPro-Light" w:cs="ScalaSansPro-Light"/>
        </w:rPr>
        <w:t xml:space="preserve"> (pets or rodents)</w:t>
      </w:r>
      <w:r w:rsidR="00BA0A5B" w:rsidRPr="00BA0A5B">
        <w:rPr>
          <w:rFonts w:ascii="ScalaSansPro-Light" w:hAnsi="ScalaSansPro-Light" w:cs="ScalaSansPro-Light"/>
        </w:rPr>
        <w:t xml:space="preserve">, human, </w:t>
      </w:r>
      <w:r w:rsidR="00BA0A5B">
        <w:rPr>
          <w:rFonts w:ascii="ScalaSansPro-Light" w:hAnsi="ScalaSansPro-Light" w:cs="ScalaSansPro-Light"/>
        </w:rPr>
        <w:t>and</w:t>
      </w:r>
      <w:r w:rsidR="00BA0A5B" w:rsidRPr="00BA0A5B">
        <w:rPr>
          <w:rFonts w:ascii="ScalaSansPro-Light" w:hAnsi="ScalaSansPro-Light" w:cs="ScalaSansPro-Light"/>
        </w:rPr>
        <w:t xml:space="preserve"> gull sources</w:t>
      </w:r>
      <w:r w:rsidR="00BA0A5B">
        <w:rPr>
          <w:rFonts w:ascii="ScalaSansPro-Light" w:hAnsi="ScalaSansPro-Light" w:cs="ScalaSansPro-Light"/>
        </w:rPr>
        <w:t xml:space="preserve">. </w:t>
      </w:r>
      <w:r w:rsidR="00BA0A5B" w:rsidRPr="00BA0A5B">
        <w:rPr>
          <w:rFonts w:ascii="ScalaSansPro-Light" w:hAnsi="ScalaSansPro-Light" w:cs="ScalaSansPro-Light"/>
        </w:rPr>
        <w:t>Ruminant (cows, sheep) markers were not detected at</w:t>
      </w:r>
      <w:r w:rsidR="00BA0A5B">
        <w:rPr>
          <w:rFonts w:ascii="ScalaSansPro-Light" w:hAnsi="ScalaSansPro-Light" w:cs="ScalaSansPro-Light"/>
        </w:rPr>
        <w:t xml:space="preserve"> </w:t>
      </w:r>
      <w:r w:rsidR="00BA0A5B" w:rsidRPr="00BA0A5B">
        <w:rPr>
          <w:rFonts w:ascii="ScalaSansPro-Light" w:hAnsi="ScalaSansPro-Light" w:cs="ScalaSansPro-Light"/>
        </w:rPr>
        <w:t>any of the sample sites</w:t>
      </w:r>
      <w:r w:rsidR="00BA0A5B">
        <w:rPr>
          <w:rFonts w:ascii="ScalaSansPro-Light" w:hAnsi="ScalaSansPro-Light" w:cs="ScalaSansPro-Light"/>
        </w:rPr>
        <w:t xml:space="preserve">. </w:t>
      </w:r>
      <w:r w:rsidR="00BA0A5B" w:rsidRPr="00BA0A5B">
        <w:rPr>
          <w:rFonts w:ascii="ScalaSansPro-Light" w:hAnsi="ScalaSansPro-Light" w:cs="ScalaSansPro-Light"/>
        </w:rPr>
        <w:t>The human markers were</w:t>
      </w:r>
      <w:r w:rsidR="00BA0A5B">
        <w:rPr>
          <w:rFonts w:ascii="ScalaSansPro-Light" w:hAnsi="ScalaSansPro-Light" w:cs="ScalaSansPro-Light"/>
        </w:rPr>
        <w:t xml:space="preserve"> </w:t>
      </w:r>
      <w:r w:rsidR="00BA0A5B" w:rsidRPr="00BA0A5B">
        <w:rPr>
          <w:rFonts w:ascii="ScalaSansPro-Light" w:hAnsi="ScalaSansPro-Light" w:cs="ScalaSansPro-Light"/>
        </w:rPr>
        <w:t>observed in the lower reaches of the watershed but not at the upstream end</w:t>
      </w:r>
      <w:r w:rsidR="00BA0A5B">
        <w:rPr>
          <w:rFonts w:ascii="ScalaSansPro-Light" w:hAnsi="ScalaSansPro-Light" w:cs="ScalaSansPro-Light"/>
        </w:rPr>
        <w:t>.</w:t>
      </w:r>
    </w:p>
    <w:bookmarkEnd w:id="40"/>
    <w:p w14:paraId="0060611D" w14:textId="77777777" w:rsidR="00AD5A4F" w:rsidRDefault="00AD5A4F" w:rsidP="009A0B0A">
      <w:pPr>
        <w:rPr>
          <w:rFonts w:eastAsiaTheme="majorEastAsia" w:cstheme="majorBidi"/>
          <w:b/>
          <w:sz w:val="32"/>
          <w:szCs w:val="32"/>
        </w:rPr>
      </w:pPr>
      <w:r>
        <w:br w:type="page"/>
      </w:r>
    </w:p>
    <w:p w14:paraId="5D0EB72F" w14:textId="3F963447" w:rsidR="006D6420" w:rsidRDefault="00BD353C" w:rsidP="009A0B0A">
      <w:pPr>
        <w:pStyle w:val="Heading1"/>
        <w:rPr>
          <w:color w:val="006686"/>
        </w:rPr>
      </w:pPr>
      <w:bookmarkStart w:id="41" w:name="_Toc32483803"/>
      <w:r>
        <w:lastRenderedPageBreak/>
        <w:t>Element A: Identify Causes of Impairment &amp; Pollution Sources</w:t>
      </w:r>
      <w:bookmarkEnd w:id="5"/>
      <w:bookmarkEnd w:id="41"/>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439"/>
        <w:gridCol w:w="2199"/>
      </w:tblGrid>
      <w:tr w:rsidR="006D6420" w14:paraId="491A31B7" w14:textId="77777777">
        <w:trPr>
          <w:jc w:val="center"/>
        </w:trPr>
        <w:tc>
          <w:tcPr>
            <w:tcW w:w="7560" w:type="dxa"/>
            <w:vAlign w:val="center"/>
          </w:tcPr>
          <w:p w14:paraId="5EEFA2E4" w14:textId="77777777" w:rsidR="006D6420" w:rsidRDefault="00BD353C" w:rsidP="009A0B0A">
            <w:pPr>
              <w:jc w:val="center"/>
              <w:rPr>
                <w:rFonts w:ascii="Calibri" w:eastAsia="Times New Roman" w:hAnsi="Calibri" w:cs="Times New Roman"/>
                <w:bCs/>
                <w:color w:val="006686"/>
                <w:sz w:val="24"/>
                <w:szCs w:val="24"/>
              </w:rPr>
            </w:pPr>
            <w:r>
              <w:rPr>
                <w:noProof/>
              </w:rPr>
              <w:drawing>
                <wp:inline distT="0" distB="0" distL="0" distR="0" wp14:anchorId="1CD97E32" wp14:editId="78F047ED">
                  <wp:extent cx="4784141" cy="1338681"/>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9"/>
                          <a:stretch>
                            <a:fillRect/>
                          </a:stretch>
                        </pic:blipFill>
                        <pic:spPr bwMode="auto">
                          <a:xfrm>
                            <a:off x="0" y="0"/>
                            <a:ext cx="4784141" cy="1338681"/>
                          </a:xfrm>
                          <a:prstGeom prst="rect">
                            <a:avLst/>
                          </a:prstGeom>
                        </pic:spPr>
                      </pic:pic>
                    </a:graphicData>
                  </a:graphic>
                </wp:inline>
              </w:drawing>
            </w:r>
          </w:p>
        </w:tc>
        <w:tc>
          <w:tcPr>
            <w:tcW w:w="2520" w:type="dxa"/>
            <w:vAlign w:val="center"/>
          </w:tcPr>
          <w:p w14:paraId="2A48E231" w14:textId="77777777" w:rsidR="006D6420" w:rsidRDefault="00BD353C" w:rsidP="009A0B0A">
            <w:pPr>
              <w:jc w:val="center"/>
              <w:rPr>
                <w:rFonts w:ascii="Calibri" w:eastAsia="Times New Roman" w:hAnsi="Calibri" w:cs="Times New Roman"/>
                <w:bCs/>
                <w:color w:val="006686"/>
                <w:sz w:val="24"/>
                <w:szCs w:val="24"/>
              </w:rPr>
            </w:pPr>
            <w:r>
              <w:rPr>
                <w:noProof/>
              </w:rPr>
              <w:drawing>
                <wp:inline distT="0" distB="0" distL="0" distR="0" wp14:anchorId="2D14EE89" wp14:editId="35044FE6">
                  <wp:extent cx="1402246" cy="1053388"/>
                  <wp:effectExtent l="0" t="0" r="7620" b="0"/>
                  <wp:docPr id="5" name="Picture 5" descr="http://localhost:58176/Images/identify.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0"/>
                          <a:stretch>
                            <a:fillRect/>
                          </a:stretch>
                        </pic:blipFill>
                        <pic:spPr bwMode="auto">
                          <a:xfrm>
                            <a:off x="0" y="0"/>
                            <a:ext cx="1402246" cy="1053388"/>
                          </a:xfrm>
                          <a:prstGeom prst="rect">
                            <a:avLst/>
                          </a:prstGeom>
                        </pic:spPr>
                      </pic:pic>
                    </a:graphicData>
                  </a:graphic>
                </wp:inline>
              </w:drawing>
            </w:r>
          </w:p>
        </w:tc>
      </w:tr>
    </w:tbl>
    <w:p w14:paraId="3D82E678" w14:textId="2E976293" w:rsidR="006D6420" w:rsidRPr="007E1215" w:rsidRDefault="00BD353C" w:rsidP="009A0B0A">
      <w:pPr>
        <w:pStyle w:val="Heading2"/>
      </w:pPr>
      <w:bookmarkStart w:id="42" w:name="_Toc32483804"/>
      <w:r w:rsidRPr="004E799B">
        <w:t>General Watershed Information</w:t>
      </w:r>
      <w:bookmarkEnd w:id="42"/>
    </w:p>
    <w:p w14:paraId="67BC09E8" w14:textId="097E0A82" w:rsidR="0087199D" w:rsidRDefault="00B22C87" w:rsidP="0087199D">
      <w:pPr>
        <w:spacing w:after="240"/>
        <w:rPr>
          <w:rFonts w:ascii="Calibri" w:hAnsi="Calibri"/>
          <w:color w:val="000000"/>
          <w:shd w:val="clear" w:color="auto" w:fill="FFFFFF"/>
        </w:rPr>
      </w:pPr>
      <w:bookmarkStart w:id="43" w:name="_Hlk1732866"/>
      <w:r w:rsidRPr="0087199D">
        <w:rPr>
          <w:shd w:val="clear" w:color="auto" w:fill="FFFFFF"/>
        </w:rPr>
        <w:t xml:space="preserve">This WBP was prepared for waterbodies located within the </w:t>
      </w:r>
      <w:r w:rsidR="0087199D">
        <w:rPr>
          <w:shd w:val="clear" w:color="auto" w:fill="FFFFFF"/>
        </w:rPr>
        <w:t xml:space="preserve">Fort </w:t>
      </w:r>
      <w:r w:rsidRPr="0087199D">
        <w:rPr>
          <w:shd w:val="clear" w:color="auto" w:fill="FFFFFF"/>
        </w:rPr>
        <w:t xml:space="preserve">River Watershed </w:t>
      </w:r>
      <w:r w:rsidR="009D37EF">
        <w:rPr>
          <w:shd w:val="clear" w:color="auto" w:fill="FFFFFF"/>
        </w:rPr>
        <w:t>located in</w:t>
      </w:r>
      <w:r w:rsidR="009D37EF" w:rsidRPr="0087199D">
        <w:rPr>
          <w:shd w:val="clear" w:color="auto" w:fill="FFFFFF"/>
        </w:rPr>
        <w:t xml:space="preserve"> </w:t>
      </w:r>
      <w:r w:rsidRPr="0087199D">
        <w:rPr>
          <w:shd w:val="clear" w:color="auto" w:fill="FFFFFF"/>
        </w:rPr>
        <w:t>the Town</w:t>
      </w:r>
      <w:r w:rsidR="009D37EF">
        <w:rPr>
          <w:shd w:val="clear" w:color="auto" w:fill="FFFFFF"/>
        </w:rPr>
        <w:t>s</w:t>
      </w:r>
      <w:r w:rsidRPr="0087199D">
        <w:rPr>
          <w:shd w:val="clear" w:color="auto" w:fill="FFFFFF"/>
        </w:rPr>
        <w:t xml:space="preserve"> of </w:t>
      </w:r>
      <w:r w:rsidR="0087199D">
        <w:rPr>
          <w:shd w:val="clear" w:color="auto" w:fill="FFFFFF"/>
        </w:rPr>
        <w:t>Amherst</w:t>
      </w:r>
      <w:r w:rsidR="009D37EF">
        <w:rPr>
          <w:shd w:val="clear" w:color="auto" w:fill="FFFFFF"/>
        </w:rPr>
        <w:t xml:space="preserve">, Belchertown, Hadley, </w:t>
      </w:r>
      <w:r w:rsidR="009D37EF">
        <w:rPr>
          <w:rFonts w:ascii="Calibri" w:hAnsi="Calibri"/>
          <w:color w:val="000000"/>
          <w:shd w:val="clear" w:color="auto" w:fill="FFFFFF"/>
        </w:rPr>
        <w:t>Pelham, and Shutesbury</w:t>
      </w:r>
      <w:r w:rsidRPr="0087199D">
        <w:rPr>
          <w:shd w:val="clear" w:color="auto" w:fill="FFFFFF"/>
        </w:rPr>
        <w:t xml:space="preserve">. </w:t>
      </w:r>
      <w:r w:rsidR="0087199D">
        <w:rPr>
          <w:rFonts w:ascii="Calibri" w:hAnsi="Calibri"/>
          <w:color w:val="000000"/>
          <w:shd w:val="clear" w:color="auto" w:fill="FFFFFF"/>
        </w:rPr>
        <w:t xml:space="preserve">These waterbodies include the </w:t>
      </w:r>
      <w:r w:rsidR="009D37EF" w:rsidRPr="00073FD2">
        <w:rPr>
          <w:rFonts w:ascii="Calibri" w:hAnsi="Calibri"/>
          <w:color w:val="000000"/>
          <w:shd w:val="clear" w:color="auto" w:fill="FFFFFF"/>
        </w:rPr>
        <w:t>Fort River (MA34-27); Adams Brook; Amethyst Brook (MA34-35); Baker Brook; Buffam Brook; Dean Brook; Dunlop Brook; Gates Brook; Harris Brook; Harts Brook; Hearthstone Brook; Hop Brook</w:t>
      </w:r>
      <w:r w:rsidR="00387948">
        <w:rPr>
          <w:rFonts w:ascii="Calibri" w:hAnsi="Calibri"/>
          <w:color w:val="000000"/>
          <w:shd w:val="clear" w:color="auto" w:fill="FFFFFF"/>
        </w:rPr>
        <w:t xml:space="preserve"> (MA34-61)</w:t>
      </w:r>
      <w:r w:rsidR="009D37EF" w:rsidRPr="00073FD2">
        <w:rPr>
          <w:rFonts w:ascii="Calibri" w:hAnsi="Calibri"/>
          <w:color w:val="000000"/>
          <w:shd w:val="clear" w:color="auto" w:fill="FFFFFF"/>
        </w:rPr>
        <w:t>; Nurse Brook; Plum Brook;</w:t>
      </w:r>
      <w:r w:rsidR="009D37EF">
        <w:rPr>
          <w:rFonts w:ascii="Calibri" w:hAnsi="Calibri"/>
          <w:color w:val="000000"/>
          <w:shd w:val="clear" w:color="auto" w:fill="FFFFFF"/>
        </w:rPr>
        <w:t xml:space="preserve"> and</w:t>
      </w:r>
      <w:r w:rsidR="009D37EF" w:rsidRPr="00073FD2">
        <w:rPr>
          <w:rFonts w:ascii="Calibri" w:hAnsi="Calibri"/>
          <w:color w:val="000000"/>
          <w:shd w:val="clear" w:color="auto" w:fill="FFFFFF"/>
        </w:rPr>
        <w:t xml:space="preserve"> Scarboro Brook</w:t>
      </w:r>
      <w:r w:rsidR="009D37EF">
        <w:rPr>
          <w:rFonts w:ascii="Calibri" w:hAnsi="Calibri"/>
          <w:color w:val="000000"/>
          <w:shd w:val="clear" w:color="auto" w:fill="FFFFFF"/>
        </w:rPr>
        <w:t>.  Acadia Lake and Lake Holland are also included in the watershed</w:t>
      </w:r>
      <w:r w:rsidR="0087199D">
        <w:rPr>
          <w:rFonts w:ascii="Calibri" w:hAnsi="Calibri"/>
          <w:color w:val="000000"/>
          <w:shd w:val="clear" w:color="auto" w:fill="FFFFFF"/>
        </w:rPr>
        <w:t xml:space="preserve">.  </w:t>
      </w:r>
      <w:r w:rsidR="004A770F" w:rsidRPr="0087199D">
        <w:rPr>
          <w:shd w:val="clear" w:color="auto" w:fill="FFFFFF"/>
        </w:rPr>
        <w:t xml:space="preserve">The </w:t>
      </w:r>
      <w:r w:rsidR="004A770F">
        <w:rPr>
          <w:shd w:val="clear" w:color="auto" w:fill="FFFFFF"/>
        </w:rPr>
        <w:t>Fort</w:t>
      </w:r>
      <w:r w:rsidR="004A770F" w:rsidRPr="0087199D">
        <w:rPr>
          <w:shd w:val="clear" w:color="auto" w:fill="FFFFFF"/>
        </w:rPr>
        <w:t xml:space="preserve"> River is </w:t>
      </w:r>
      <w:r w:rsidR="004A770F">
        <w:rPr>
          <w:shd w:val="clear" w:color="auto" w:fill="FFFFFF"/>
        </w:rPr>
        <w:t>the longest free-flowing</w:t>
      </w:r>
      <w:r w:rsidR="004A770F" w:rsidRPr="0087199D">
        <w:rPr>
          <w:shd w:val="clear" w:color="auto" w:fill="FFFFFF"/>
        </w:rPr>
        <w:t xml:space="preserve"> tributary to the </w:t>
      </w:r>
      <w:r w:rsidR="004A770F">
        <w:rPr>
          <w:shd w:val="clear" w:color="auto" w:fill="FFFFFF"/>
        </w:rPr>
        <w:t xml:space="preserve">Connecticut </w:t>
      </w:r>
      <w:r w:rsidR="004A770F" w:rsidRPr="007E1215">
        <w:rPr>
          <w:shd w:val="clear" w:color="auto" w:fill="FFFFFF"/>
        </w:rPr>
        <w:t>River</w:t>
      </w:r>
      <w:r w:rsidR="009D37EF">
        <w:rPr>
          <w:shd w:val="clear" w:color="auto" w:fill="FFFFFF"/>
        </w:rPr>
        <w:t>, and has a drainage area of approximately 36,000 acres (approximately 56 square miles)</w:t>
      </w:r>
      <w:r w:rsidR="004A770F" w:rsidRPr="0087199D">
        <w:rPr>
          <w:shd w:val="clear" w:color="auto" w:fill="FFFFFF"/>
        </w:rPr>
        <w:t xml:space="preserve">.  </w:t>
      </w:r>
    </w:p>
    <w:bookmarkEnd w:id="43"/>
    <w:p w14:paraId="61D06FA5" w14:textId="76F1CA71" w:rsidR="006D6420" w:rsidRDefault="003C5E23" w:rsidP="009A0B0A">
      <w:pPr>
        <w:rPr>
          <w:rFonts w:eastAsia="Times New Roman" w:cs="Times New Roman"/>
          <w:b/>
          <w:bCs/>
          <w:color w:val="006686"/>
          <w:sz w:val="24"/>
          <w:szCs w:val="24"/>
        </w:rPr>
      </w:pPr>
      <w:r w:rsidRPr="000131FB">
        <w:rPr>
          <w:b/>
          <w:shd w:val="clear" w:color="auto" w:fill="FFFFFF"/>
        </w:rPr>
        <w:t>Table A-1</w:t>
      </w:r>
      <w:r w:rsidRPr="000131FB">
        <w:rPr>
          <w:shd w:val="clear" w:color="auto" w:fill="FFFFFF"/>
        </w:rPr>
        <w:t xml:space="preserve"> presents the general watershed information </w:t>
      </w:r>
      <w:r w:rsidR="00E33BC6" w:rsidRPr="000131FB">
        <w:rPr>
          <w:shd w:val="clear" w:color="auto" w:fill="FFFFFF"/>
        </w:rPr>
        <w:t>for</w:t>
      </w:r>
      <w:r w:rsidRPr="000131FB">
        <w:rPr>
          <w:shd w:val="clear" w:color="auto" w:fill="FFFFFF"/>
        </w:rPr>
        <w:t xml:space="preserve"> the applicable </w:t>
      </w:r>
      <w:r w:rsidR="009D37EF">
        <w:rPr>
          <w:shd w:val="clear" w:color="auto" w:fill="FFFFFF"/>
        </w:rPr>
        <w:t xml:space="preserve">Fort River </w:t>
      </w:r>
      <w:r w:rsidRPr="000131FB">
        <w:rPr>
          <w:shd w:val="clear" w:color="auto" w:fill="FFFFFF"/>
        </w:rPr>
        <w:t>watershed</w:t>
      </w:r>
      <w:r w:rsidR="00F768D2" w:rsidRPr="000131FB">
        <w:rPr>
          <w:rStyle w:val="FootnoteReference"/>
          <w:rFonts w:ascii="Calibri" w:hAnsi="Calibri"/>
          <w:color w:val="000000"/>
          <w:shd w:val="clear" w:color="auto" w:fill="FFFFFF"/>
        </w:rPr>
        <w:footnoteReference w:id="2"/>
      </w:r>
      <w:r w:rsidRPr="000131FB">
        <w:rPr>
          <w:shd w:val="clear" w:color="auto" w:fill="FFFFFF"/>
        </w:rPr>
        <w:t xml:space="preserve"> and </w:t>
      </w:r>
      <w:r w:rsidRPr="000131FB">
        <w:rPr>
          <w:b/>
          <w:shd w:val="clear" w:color="auto" w:fill="FFFFFF"/>
        </w:rPr>
        <w:t>Figure A-1</w:t>
      </w:r>
      <w:r w:rsidRPr="000131FB">
        <w:rPr>
          <w:shd w:val="clear" w:color="auto" w:fill="FFFFFF"/>
        </w:rPr>
        <w:t xml:space="preserve"> includes a map of </w:t>
      </w:r>
      <w:r w:rsidR="00E33BC6" w:rsidRPr="000131FB">
        <w:rPr>
          <w:shd w:val="clear" w:color="auto" w:fill="FFFFFF"/>
        </w:rPr>
        <w:t xml:space="preserve">the </w:t>
      </w:r>
      <w:r w:rsidRPr="000131FB">
        <w:rPr>
          <w:shd w:val="clear" w:color="auto" w:fill="FFFFFF"/>
        </w:rPr>
        <w:t>watershed boundar</w:t>
      </w:r>
      <w:r w:rsidR="00E33BC6" w:rsidRPr="000131FB">
        <w:rPr>
          <w:shd w:val="clear" w:color="auto" w:fill="FFFFFF"/>
        </w:rPr>
        <w:t>y</w:t>
      </w:r>
      <w:r w:rsidRPr="000131FB">
        <w:rPr>
          <w:shd w:val="clear" w:color="auto" w:fill="FFFFFF"/>
        </w:rPr>
        <w:t xml:space="preserve">. </w:t>
      </w:r>
    </w:p>
    <w:p w14:paraId="1457F5EB" w14:textId="5AE41C9C" w:rsidR="006D6420" w:rsidRDefault="00BD353C" w:rsidP="0066228A">
      <w:pPr>
        <w:spacing w:after="120"/>
        <w:jc w:val="center"/>
        <w:rPr>
          <w:rFonts w:ascii="Calibri" w:hAnsi="Calibri"/>
          <w:b/>
          <w:bCs/>
          <w:color w:val="000000"/>
          <w:szCs w:val="20"/>
          <w:shd w:val="clear" w:color="auto" w:fill="FFFFFF"/>
        </w:rPr>
      </w:pPr>
      <w:r w:rsidRPr="00BB4B95">
        <w:rPr>
          <w:rFonts w:ascii="Calibri" w:hAnsi="Calibri"/>
          <w:b/>
          <w:bCs/>
          <w:color w:val="000000"/>
          <w:szCs w:val="20"/>
          <w:shd w:val="clear" w:color="auto" w:fill="FFFFFF"/>
        </w:rPr>
        <w:t>Table A-1: General Subwatershed Information</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253"/>
        <w:gridCol w:w="3976"/>
      </w:tblGrid>
      <w:tr w:rsidR="00777B0F" w14:paraId="6B62EA77" w14:textId="77777777" w:rsidTr="004068CD">
        <w:trPr>
          <w:jc w:val="center"/>
        </w:trPr>
        <w:tc>
          <w:tcPr>
            <w:tcW w:w="5040" w:type="dxa"/>
            <w:gridSpan w:val="2"/>
            <w:shd w:val="clear" w:color="auto" w:fill="006686"/>
          </w:tcPr>
          <w:p w14:paraId="4B287D7C" w14:textId="493077EF" w:rsidR="00777B0F" w:rsidRPr="009D37EF" w:rsidRDefault="00901295" w:rsidP="005428EE">
            <w:pPr>
              <w:jc w:val="center"/>
              <w:rPr>
                <w:b/>
              </w:rPr>
            </w:pPr>
            <w:r>
              <w:rPr>
                <w:b/>
                <w:color w:val="FFFFFF"/>
                <w:sz w:val="19"/>
                <w:szCs w:val="19"/>
              </w:rPr>
              <w:t>Fort River</w:t>
            </w:r>
            <w:r w:rsidR="00777B0F" w:rsidRPr="009D37EF">
              <w:rPr>
                <w:b/>
                <w:color w:val="FFFFFF"/>
                <w:sz w:val="19"/>
                <w:szCs w:val="19"/>
              </w:rPr>
              <w:t xml:space="preserve"> Watershed Information</w:t>
            </w:r>
          </w:p>
        </w:tc>
      </w:tr>
      <w:tr w:rsidR="00777B0F" w14:paraId="6DD13D0F" w14:textId="77777777" w:rsidTr="004068CD">
        <w:trPr>
          <w:trHeight w:val="300"/>
          <w:jc w:val="center"/>
        </w:trPr>
        <w:tc>
          <w:tcPr>
            <w:tcW w:w="2250" w:type="pct"/>
            <w:shd w:val="clear" w:color="auto" w:fill="80C4D6"/>
            <w:vAlign w:val="center"/>
          </w:tcPr>
          <w:p w14:paraId="4CC9D110" w14:textId="77777777" w:rsidR="00777B0F" w:rsidRPr="00777B0F" w:rsidRDefault="00777B0F" w:rsidP="009D37EF">
            <w:pPr>
              <w:pStyle w:val="row-header-style1"/>
              <w:jc w:val="center"/>
            </w:pPr>
            <w:r w:rsidRPr="00777B0F">
              <w:t>Watershed Name (Assessment Unit ID):</w:t>
            </w:r>
          </w:p>
        </w:tc>
        <w:tc>
          <w:tcPr>
            <w:tcW w:w="2750" w:type="pct"/>
            <w:shd w:val="clear" w:color="auto" w:fill="DAEEF3"/>
            <w:vAlign w:val="center"/>
          </w:tcPr>
          <w:p w14:paraId="75663A23" w14:textId="066C934E" w:rsidR="00777B0F" w:rsidRDefault="00777B0F" w:rsidP="009D37EF">
            <w:pPr>
              <w:pStyle w:val="col-data-style1"/>
              <w:jc w:val="center"/>
            </w:pPr>
            <w:r>
              <w:t>Adams Brook; Amethyst Brook (MA34-35); Baker Brook; Buffam Brook; Dean Brook; Dunlop Brook; Fort River (MA34-27); Gates Brook; Harris Brook; Harts Brook; Hearthstone Brook; Hop Brook</w:t>
            </w:r>
            <w:r w:rsidR="00387948">
              <w:t xml:space="preserve"> (MA34-61)</w:t>
            </w:r>
            <w:r>
              <w:t>; Nurse Brook; Plum Brook; Scarboro Brook</w:t>
            </w:r>
            <w:r w:rsidR="00E30926">
              <w:t>; Fearing Brook</w:t>
            </w:r>
          </w:p>
        </w:tc>
      </w:tr>
      <w:tr w:rsidR="00777B0F" w14:paraId="2ABD161C" w14:textId="77777777" w:rsidTr="004068CD">
        <w:trPr>
          <w:trHeight w:val="300"/>
          <w:jc w:val="center"/>
        </w:trPr>
        <w:tc>
          <w:tcPr>
            <w:tcW w:w="5040" w:type="dxa"/>
            <w:shd w:val="clear" w:color="auto" w:fill="80C4D6"/>
            <w:vAlign w:val="center"/>
          </w:tcPr>
          <w:p w14:paraId="0F205B78" w14:textId="77777777" w:rsidR="00777B0F" w:rsidRPr="00777B0F" w:rsidRDefault="00777B0F" w:rsidP="009D37EF">
            <w:pPr>
              <w:pStyle w:val="row-header-style1"/>
              <w:jc w:val="center"/>
            </w:pPr>
            <w:r w:rsidRPr="00777B0F">
              <w:t>Major Basin:</w:t>
            </w:r>
          </w:p>
        </w:tc>
        <w:tc>
          <w:tcPr>
            <w:tcW w:w="5040" w:type="dxa"/>
            <w:shd w:val="clear" w:color="auto" w:fill="DAEEF3"/>
            <w:vAlign w:val="center"/>
          </w:tcPr>
          <w:p w14:paraId="6761B72D" w14:textId="77777777" w:rsidR="00777B0F" w:rsidRDefault="00777B0F" w:rsidP="009D37EF">
            <w:pPr>
              <w:pStyle w:val="col-data-style1"/>
              <w:jc w:val="center"/>
            </w:pPr>
            <w:r>
              <w:t>Connecticut River</w:t>
            </w:r>
          </w:p>
        </w:tc>
      </w:tr>
      <w:tr w:rsidR="00777B0F" w14:paraId="740C5371" w14:textId="77777777" w:rsidTr="004068CD">
        <w:trPr>
          <w:trHeight w:val="300"/>
          <w:jc w:val="center"/>
        </w:trPr>
        <w:tc>
          <w:tcPr>
            <w:tcW w:w="5040" w:type="dxa"/>
            <w:shd w:val="clear" w:color="auto" w:fill="80C4D6"/>
            <w:vAlign w:val="center"/>
          </w:tcPr>
          <w:p w14:paraId="33060511" w14:textId="77777777" w:rsidR="00777B0F" w:rsidRPr="00777B0F" w:rsidRDefault="00777B0F" w:rsidP="009D37EF">
            <w:pPr>
              <w:pStyle w:val="row-header-style1"/>
              <w:jc w:val="center"/>
            </w:pPr>
            <w:r w:rsidRPr="00777B0F">
              <w:t>Watershed Area (within MA):</w:t>
            </w:r>
          </w:p>
        </w:tc>
        <w:tc>
          <w:tcPr>
            <w:tcW w:w="5040" w:type="dxa"/>
            <w:shd w:val="clear" w:color="auto" w:fill="DAEEF3"/>
            <w:vAlign w:val="center"/>
          </w:tcPr>
          <w:p w14:paraId="08FD2F4D" w14:textId="7F79AE6A" w:rsidR="00777B0F" w:rsidRDefault="00777B0F" w:rsidP="009D37EF">
            <w:pPr>
              <w:pStyle w:val="col-data-style1"/>
              <w:jc w:val="center"/>
            </w:pPr>
            <w:bookmarkStart w:id="44" w:name="_Hlk27406720"/>
            <w:r>
              <w:t>35</w:t>
            </w:r>
            <w:r w:rsidR="00121545">
              <w:t>,</w:t>
            </w:r>
            <w:r>
              <w:t>730</w:t>
            </w:r>
            <w:r w:rsidR="00121545">
              <w:t xml:space="preserve"> acres</w:t>
            </w:r>
            <w:bookmarkEnd w:id="44"/>
          </w:p>
        </w:tc>
      </w:tr>
    </w:tbl>
    <w:p w14:paraId="7C2A8467" w14:textId="571FD851" w:rsidR="00777B0F" w:rsidRDefault="00777B0F" w:rsidP="0066228A">
      <w:pPr>
        <w:spacing w:after="120"/>
        <w:jc w:val="center"/>
        <w:rPr>
          <w:rFonts w:ascii="Calibri" w:eastAsia="Times New Roman" w:hAnsi="Calibri" w:cs="Times New Roman"/>
          <w:b/>
          <w:bCs/>
          <w:color w:val="006686"/>
          <w:szCs w:val="20"/>
        </w:rPr>
      </w:pPr>
    </w:p>
    <w:p w14:paraId="7BBA89CB" w14:textId="77777777" w:rsidR="00777B0F" w:rsidRPr="00BB4B95" w:rsidRDefault="00777B0F" w:rsidP="0066228A">
      <w:pPr>
        <w:spacing w:after="120"/>
        <w:jc w:val="center"/>
        <w:rPr>
          <w:rFonts w:ascii="Calibri" w:eastAsia="Times New Roman" w:hAnsi="Calibri" w:cs="Times New Roman"/>
          <w:b/>
          <w:bCs/>
          <w:color w:val="006686"/>
          <w:szCs w:val="20"/>
        </w:rPr>
      </w:pPr>
    </w:p>
    <w:p w14:paraId="5935362E" w14:textId="60D322FD" w:rsidR="006D6420" w:rsidRDefault="006D6420" w:rsidP="009A0B0A"/>
    <w:p w14:paraId="696C7A38" w14:textId="77777777" w:rsidR="00BA434D" w:rsidRDefault="00BA434D" w:rsidP="009A0B0A">
      <w:pPr>
        <w:spacing w:after="0"/>
        <w:rPr>
          <w:rFonts w:ascii="Calibri" w:eastAsia="Times New Roman" w:hAnsi="Calibri" w:cs="Times New Roman"/>
          <w:b/>
          <w:bCs/>
          <w:color w:val="006686"/>
          <w:sz w:val="24"/>
          <w:szCs w:val="24"/>
        </w:rPr>
        <w:sectPr w:rsidR="00BA434D" w:rsidSect="00335D17">
          <w:footerReference w:type="first" r:id="rId21"/>
          <w:pgSz w:w="12240" w:h="15840"/>
          <w:pgMar w:top="1296" w:right="1296" w:bottom="1296" w:left="1296" w:header="720" w:footer="720" w:gutter="0"/>
          <w:pgNumType w:start="1"/>
          <w:cols w:space="720"/>
          <w:titlePg/>
          <w:docGrid w:linePitch="360"/>
        </w:sectPr>
      </w:pPr>
    </w:p>
    <w:p w14:paraId="6558D9B7" w14:textId="3BA24DD5" w:rsidR="00777B0F" w:rsidRDefault="00A728E0" w:rsidP="00C44591">
      <w:pPr>
        <w:spacing w:after="0" w:line="276" w:lineRule="auto"/>
        <w:jc w:val="center"/>
        <w:rPr>
          <w:b/>
        </w:rPr>
      </w:pPr>
      <w:r>
        <w:rPr>
          <w:noProof/>
        </w:rPr>
        <w:lastRenderedPageBreak/>
        <mc:AlternateContent>
          <mc:Choice Requires="wps">
            <w:drawing>
              <wp:anchor distT="0" distB="0" distL="114300" distR="114300" simplePos="0" relativeHeight="251706880" behindDoc="0" locked="0" layoutInCell="1" allowOverlap="1" wp14:anchorId="03FE6287" wp14:editId="375C0595">
                <wp:simplePos x="0" y="0"/>
                <wp:positionH relativeFrom="margin">
                  <wp:posOffset>2705112</wp:posOffset>
                </wp:positionH>
                <wp:positionV relativeFrom="paragraph">
                  <wp:posOffset>3898900</wp:posOffset>
                </wp:positionV>
                <wp:extent cx="724068" cy="324485"/>
                <wp:effectExtent l="57150" t="38100" r="266700" b="94615"/>
                <wp:wrapNone/>
                <wp:docPr id="2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068" cy="324485"/>
                        </a:xfrm>
                        <a:prstGeom prst="wedgeRectCallout">
                          <a:avLst>
                            <a:gd name="adj1" fmla="val 77536"/>
                            <a:gd name="adj2" fmla="val -4875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84EEB56" w14:textId="484C7C3A" w:rsidR="00E95E6B" w:rsidRPr="00111A49" w:rsidRDefault="00E95E6B" w:rsidP="00A728E0">
                            <w:pPr>
                              <w:spacing w:after="0" w:line="240" w:lineRule="auto"/>
                              <w:jc w:val="center"/>
                              <w:rPr>
                                <w:rFonts w:ascii="Arial" w:hAnsi="Arial" w:cs="Arial"/>
                                <w:sz w:val="18"/>
                                <w:szCs w:val="18"/>
                              </w:rPr>
                            </w:pPr>
                            <w:r>
                              <w:rPr>
                                <w:rFonts w:ascii="Arial" w:hAnsi="Arial" w:cs="Arial"/>
                                <w:sz w:val="18"/>
                                <w:szCs w:val="18"/>
                              </w:rPr>
                              <w:t>Hop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FE6287"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27" type="#_x0000_t61" style="position:absolute;left:0;text-align:left;margin-left:213pt;margin-top:307pt;width:57pt;height:25.55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" adj="27548,269" fillcolor="#ffc" strokecolor="black [3213]">
                <v:shadow on="t" color="black" opacity="24903f" origin=",.5" offset="0,.55556mm"/>
                <v:textbox inset="0,,0">
                  <w:txbxContent>
                    <w:p w14:paraId="284EEB56" w14:textId="484C7C3A" w:rsidR="00E95E6B" w:rsidRPr="00111A49" w:rsidRDefault="00E95E6B" w:rsidP="00A728E0">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mc:Fallback>
        </mc:AlternateContent>
      </w:r>
      <w:r>
        <w:rPr>
          <w:noProof/>
        </w:rPr>
        <mc:AlternateContent>
          <mc:Choice Requires="wps">
            <w:drawing>
              <wp:anchor distT="0" distB="0" distL="114300" distR="114300" simplePos="0" relativeHeight="251704832" behindDoc="0" locked="0" layoutInCell="1" allowOverlap="1" wp14:anchorId="7B67BEFE" wp14:editId="5C90B0E1">
                <wp:simplePos x="0" y="0"/>
                <wp:positionH relativeFrom="column">
                  <wp:posOffset>2331073</wp:posOffset>
                </wp:positionH>
                <wp:positionV relativeFrom="paragraph">
                  <wp:posOffset>2144527</wp:posOffset>
                </wp:positionV>
                <wp:extent cx="875030" cy="339557"/>
                <wp:effectExtent l="57150" t="38100" r="172720" b="270510"/>
                <wp:wrapNone/>
                <wp:docPr id="1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39557"/>
                        </a:xfrm>
                        <a:prstGeom prst="wedgeRectCallout">
                          <a:avLst>
                            <a:gd name="adj1" fmla="val 62318"/>
                            <a:gd name="adj2" fmla="val 10437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5D9741F4" w14:textId="14A7C8CE" w:rsidR="00E95E6B" w:rsidRPr="00111A49" w:rsidRDefault="00E95E6B" w:rsidP="00A728E0">
                            <w:pPr>
                              <w:spacing w:after="0" w:line="240" w:lineRule="auto"/>
                              <w:jc w:val="center"/>
                              <w:rPr>
                                <w:rFonts w:ascii="Arial" w:hAnsi="Arial" w:cs="Arial"/>
                                <w:sz w:val="18"/>
                                <w:szCs w:val="18"/>
                              </w:rPr>
                            </w:pPr>
                            <w:r>
                              <w:rPr>
                                <w:rFonts w:ascii="Arial" w:hAnsi="Arial" w:cs="Arial"/>
                                <w:sz w:val="18"/>
                                <w:szCs w:val="18"/>
                              </w:rPr>
                              <w:t>Fearing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7BEFE" id="_x0000_s1028" type="#_x0000_t61" style="position:absolute;left:0;text-align:left;margin-left:183.55pt;margin-top:168.85pt;width:68.9pt;height:2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" adj="24261,33345" fillcolor="#ffc" strokecolor="black [3213]">
                <v:shadow on="t" color="black" opacity="24903f" origin=",.5" offset="0,.55556mm"/>
                <v:textbox inset="0,,0">
                  <w:txbxContent>
                    <w:p w14:paraId="5D9741F4" w14:textId="14A7C8CE" w:rsidR="00E95E6B" w:rsidRPr="00111A49" w:rsidRDefault="00E95E6B" w:rsidP="00A728E0">
                      <w:pPr>
                        <w:spacing w:after="0" w:line="240" w:lineRule="auto"/>
                        <w:jc w:val="center"/>
                        <w:rPr>
                          <w:rFonts w:ascii="Arial" w:hAnsi="Arial" w:cs="Arial"/>
                          <w:sz w:val="18"/>
                          <w:szCs w:val="18"/>
                        </w:rPr>
                      </w:pPr>
                      <w:r>
                        <w:rPr>
                          <w:rFonts w:ascii="Arial" w:hAnsi="Arial" w:cs="Arial"/>
                          <w:sz w:val="18"/>
                          <w:szCs w:val="18"/>
                        </w:rPr>
                        <w:t>Fearing Brook</w:t>
                      </w:r>
                    </w:p>
                  </w:txbxContent>
                </v:textbox>
              </v:shape>
            </w:pict>
          </mc:Fallback>
        </mc:AlternateContent>
      </w:r>
      <w:r w:rsidR="00777B0F">
        <w:rPr>
          <w:noProof/>
        </w:rPr>
        <mc:AlternateContent>
          <mc:Choice Requires="wps">
            <w:drawing>
              <wp:anchor distT="0" distB="0" distL="114300" distR="114300" simplePos="0" relativeHeight="251702784" behindDoc="0" locked="0" layoutInCell="1" allowOverlap="1" wp14:anchorId="23EDFD4F" wp14:editId="1489A1E3">
                <wp:simplePos x="0" y="0"/>
                <wp:positionH relativeFrom="margin">
                  <wp:posOffset>668020</wp:posOffset>
                </wp:positionH>
                <wp:positionV relativeFrom="paragraph">
                  <wp:posOffset>3234756</wp:posOffset>
                </wp:positionV>
                <wp:extent cx="858520" cy="324507"/>
                <wp:effectExtent l="57150" t="38100" r="208280" b="304165"/>
                <wp:wrapNone/>
                <wp:docPr id="28"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24507"/>
                        </a:xfrm>
                        <a:prstGeom prst="wedgeRectCallout">
                          <a:avLst>
                            <a:gd name="adj1" fmla="val 67644"/>
                            <a:gd name="adj2" fmla="val 11607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4EF90176" w14:textId="5EABFD16" w:rsidR="00E95E6B" w:rsidRPr="00111A49" w:rsidRDefault="00E95E6B" w:rsidP="00A70A26">
                            <w:pPr>
                              <w:spacing w:after="0" w:line="240" w:lineRule="auto"/>
                              <w:jc w:val="center"/>
                              <w:rPr>
                                <w:rFonts w:ascii="Arial" w:hAnsi="Arial" w:cs="Arial"/>
                                <w:sz w:val="18"/>
                                <w:szCs w:val="18"/>
                              </w:rPr>
                            </w:pPr>
                            <w:r>
                              <w:rPr>
                                <w:rFonts w:ascii="Arial" w:hAnsi="Arial" w:cs="Arial"/>
                                <w:sz w:val="18"/>
                                <w:szCs w:val="18"/>
                              </w:rPr>
                              <w:t>Fort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DFD4F" id="_x0000_s1029" type="#_x0000_t61" style="position:absolute;left:0;text-align:left;margin-left:52.6pt;margin-top:254.7pt;width:67.6pt;height:25.55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" adj="25411,35872" fillcolor="#ffc" strokecolor="black [3213]">
                <v:shadow on="t" color="black" opacity="24903f" origin=",.5" offset="0,.55556mm"/>
                <v:textbox inset="0,,0">
                  <w:txbxContent>
                    <w:p w14:paraId="4EF90176" w14:textId="5EABFD16" w:rsidR="00E95E6B" w:rsidRPr="00111A49" w:rsidRDefault="00E95E6B" w:rsidP="00A70A2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mc:Fallback>
        </mc:AlternateContent>
      </w:r>
      <w:r w:rsidR="00777B0F">
        <w:rPr>
          <w:noProof/>
        </w:rPr>
        <w:drawing>
          <wp:inline distT="0" distB="0" distL="0" distR="0" wp14:anchorId="7C3497C1" wp14:editId="4FCC0BE3">
            <wp:extent cx="8575328" cy="5549462"/>
            <wp:effectExtent l="0" t="0" r="0" b="0"/>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23"/>
                    <a:stretch>
                      <a:fillRect/>
                    </a:stretch>
                  </pic:blipFill>
                  <pic:spPr bwMode="auto">
                    <a:xfrm>
                      <a:off x="0" y="0"/>
                      <a:ext cx="8592194" cy="5560376"/>
                    </a:xfrm>
                    <a:prstGeom prst="rect">
                      <a:avLst/>
                    </a:prstGeom>
                  </pic:spPr>
                </pic:pic>
              </a:graphicData>
            </a:graphic>
          </wp:inline>
        </w:drawing>
      </w:r>
    </w:p>
    <w:p w14:paraId="40E79E2C" w14:textId="7FFC603C" w:rsidR="009C2E78" w:rsidRDefault="009C2E78" w:rsidP="00C44591">
      <w:pPr>
        <w:spacing w:after="0" w:line="276" w:lineRule="auto"/>
        <w:jc w:val="center"/>
        <w:rPr>
          <w:b/>
        </w:rPr>
      </w:pPr>
      <w:r w:rsidRPr="00BA434D">
        <w:rPr>
          <w:b/>
        </w:rPr>
        <w:t xml:space="preserve">Figure A-1: </w:t>
      </w:r>
      <w:r w:rsidR="00777B0F">
        <w:rPr>
          <w:b/>
        </w:rPr>
        <w:t xml:space="preserve">Watershed Boundary Map </w:t>
      </w:r>
    </w:p>
    <w:p w14:paraId="34D09AA7" w14:textId="3B7028C9" w:rsidR="0087199D" w:rsidRDefault="00777B0F" w:rsidP="00C44591">
      <w:pPr>
        <w:spacing w:after="0" w:line="276" w:lineRule="auto"/>
        <w:jc w:val="center"/>
        <w:rPr>
          <w:b/>
        </w:rPr>
      </w:pPr>
      <w:r w:rsidRPr="005428EE">
        <w:rPr>
          <w:i/>
        </w:rPr>
        <w:t>(MassGIS, 2007; MassGIS, 1999; MassGIS, 2001; USGS, 2016)</w:t>
      </w:r>
      <w:r w:rsidR="0087199D">
        <w:rPr>
          <w:b/>
        </w:rPr>
        <w:br w:type="page"/>
      </w:r>
    </w:p>
    <w:p w14:paraId="7BA8231F" w14:textId="77777777" w:rsidR="0087199D" w:rsidRDefault="0087199D">
      <w:pPr>
        <w:pStyle w:val="Heading2"/>
        <w:rPr>
          <w:b w:val="0"/>
          <w:sz w:val="22"/>
        </w:rPr>
        <w:sectPr w:rsidR="0087199D" w:rsidSect="0087199D">
          <w:type w:val="continuous"/>
          <w:pgSz w:w="15840" w:h="12240" w:orient="landscape"/>
          <w:pgMar w:top="1296" w:right="1296" w:bottom="1296" w:left="1296" w:header="720" w:footer="720" w:gutter="0"/>
          <w:cols w:space="720"/>
          <w:docGrid w:linePitch="360"/>
        </w:sectPr>
      </w:pPr>
    </w:p>
    <w:p w14:paraId="0BDC42A7" w14:textId="40FF4F93" w:rsidR="006D6420" w:rsidRDefault="00BD353C" w:rsidP="009A0B0A">
      <w:pPr>
        <w:pStyle w:val="Heading2"/>
        <w:rPr>
          <w:shd w:val="clear" w:color="auto" w:fill="FFFFFF"/>
        </w:rPr>
      </w:pPr>
      <w:bookmarkStart w:id="45" w:name="_Toc32483805"/>
      <w:r w:rsidRPr="005428EE">
        <w:rPr>
          <w:shd w:val="clear" w:color="auto" w:fill="FFFFFF"/>
        </w:rPr>
        <w:lastRenderedPageBreak/>
        <w:t>MassDEP Water Quality Assessment Report and TMDL Review</w:t>
      </w:r>
      <w:bookmarkEnd w:id="45"/>
    </w:p>
    <w:p w14:paraId="1BF5CA7A" w14:textId="0CE7A823" w:rsidR="006D6420" w:rsidRPr="00BB4B95" w:rsidRDefault="00BD353C" w:rsidP="002B58A5">
      <w:r w:rsidRPr="00BB4B95">
        <w:t>The following reports are available:</w:t>
      </w:r>
    </w:p>
    <w:bookmarkStart w:id="46" w:name="ELEMA_WQLTYRPTS_TBL"/>
    <w:p w14:paraId="537592D2" w14:textId="7C52067C" w:rsidR="004C35BA" w:rsidRPr="00681A26" w:rsidRDefault="00681A26" w:rsidP="00021873">
      <w:pPr>
        <w:pStyle w:val="ListParagraph"/>
        <w:numPr>
          <w:ilvl w:val="0"/>
          <w:numId w:val="30"/>
        </w:numPr>
        <w:rPr>
          <w:rStyle w:val="Hyperlink"/>
        </w:rPr>
      </w:pPr>
      <w:r>
        <w:fldChar w:fldCharType="begin"/>
      </w:r>
      <w:r w:rsidR="005E6C97">
        <w:instrText>HYPERLINK "http://prj.geosyntec.com/prjMADEPWBP_Files/Doc/Connecticut.pdf"</w:instrText>
      </w:r>
      <w:r>
        <w:fldChar w:fldCharType="separate"/>
      </w:r>
      <w:r w:rsidR="004C35BA" w:rsidRPr="00681A26">
        <w:rPr>
          <w:rStyle w:val="Hyperlink"/>
        </w:rPr>
        <w:t>Connecticut River Watershed 2003 Water Quality Assessment Report</w:t>
      </w:r>
    </w:p>
    <w:p w14:paraId="55CAB151" w14:textId="3B93A95E" w:rsidR="00264EF5" w:rsidRPr="009A294C" w:rsidRDefault="00681A26" w:rsidP="00264EF5">
      <w:pPr>
        <w:pStyle w:val="ListParagraph"/>
        <w:numPr>
          <w:ilvl w:val="0"/>
          <w:numId w:val="30"/>
        </w:numPr>
        <w:rPr>
          <w:rStyle w:val="Hyperlink"/>
        </w:rPr>
      </w:pPr>
      <w:r>
        <w:fldChar w:fldCharType="end"/>
      </w:r>
      <w:bookmarkStart w:id="47" w:name="_Hlk29288887"/>
      <w:bookmarkStart w:id="48" w:name="_Hlk31286467"/>
      <w:r w:rsidR="009A294C" w:rsidRPr="00FA6B05">
        <w:fldChar w:fldCharType="begin"/>
      </w:r>
      <w:r w:rsidR="009A294C">
        <w:instrText xml:space="preserve"> HYPERLINK "https://www.mass.gov/doc/technical-memorandum-cn-3221-connecticut-river-watershed-2008-dwm-water-quality-monitoring-data/download" </w:instrText>
      </w:r>
      <w:r w:rsidR="009A294C" w:rsidRPr="00FA6B05">
        <w:fldChar w:fldCharType="separate"/>
      </w:r>
      <w:r w:rsidR="00264EF5" w:rsidRPr="009A294C">
        <w:rPr>
          <w:rStyle w:val="Hyperlink"/>
        </w:rPr>
        <w:t>Connecticut River Watershed 2008 DWM Water Quality Monitoring Data</w:t>
      </w:r>
      <w:r w:rsidR="00C44E56" w:rsidRPr="009A294C">
        <w:rPr>
          <w:rStyle w:val="Hyperlink"/>
        </w:rPr>
        <w:t xml:space="preserve"> (MassDEP 2013a</w:t>
      </w:r>
      <w:r w:rsidR="009A294C" w:rsidRPr="009A294C">
        <w:rPr>
          <w:rStyle w:val="Hyperlink"/>
        </w:rPr>
        <w:t>)</w:t>
      </w:r>
    </w:p>
    <w:bookmarkEnd w:id="47"/>
    <w:p w14:paraId="23491A82" w14:textId="059AC48E" w:rsidR="00C44E56" w:rsidRDefault="009A294C" w:rsidP="00264EF5">
      <w:pPr>
        <w:pStyle w:val="ListParagraph"/>
        <w:numPr>
          <w:ilvl w:val="0"/>
          <w:numId w:val="30"/>
        </w:numPr>
      </w:pPr>
      <w:r w:rsidRPr="00FA6B05">
        <w:fldChar w:fldCharType="end"/>
      </w:r>
      <w:hyperlink r:id="rId24" w:history="1">
        <w:r w:rsidRPr="009A294C">
          <w:rPr>
            <w:rStyle w:val="Hyperlink"/>
          </w:rPr>
          <w:t>Connecticut River Watershed 2008 Benthic Macroinvertebrate Bioassessment (MassDEP 2013b)</w:t>
        </w:r>
      </w:hyperlink>
    </w:p>
    <w:bookmarkEnd w:id="48"/>
    <w:p w14:paraId="367E698A" w14:textId="22CAB692" w:rsidR="00FE7C22" w:rsidRDefault="00FE7C22" w:rsidP="009A0B0A">
      <w:r w:rsidRPr="00697226">
        <w:t xml:space="preserve">Select excerpts from these documents relating to the water quality </w:t>
      </w:r>
      <w:r>
        <w:t>in the</w:t>
      </w:r>
      <w:r w:rsidR="00021873">
        <w:t xml:space="preserve"> Fort River</w:t>
      </w:r>
      <w:r>
        <w:t xml:space="preserve"> watershed</w:t>
      </w:r>
      <w:r w:rsidRPr="00697226">
        <w:t xml:space="preserve"> </w:t>
      </w:r>
      <w:r w:rsidR="00021873">
        <w:t>is</w:t>
      </w:r>
      <w:r w:rsidR="00021873" w:rsidRPr="00697226">
        <w:t xml:space="preserve"> </w:t>
      </w:r>
      <w:r w:rsidRPr="00697226">
        <w:t>included below</w:t>
      </w:r>
      <w:r w:rsidR="00AB300B">
        <w:t xml:space="preserve"> (</w:t>
      </w:r>
      <w:r w:rsidR="00AB300B" w:rsidRPr="004F7D70">
        <w:rPr>
          <w:u w:val="single"/>
        </w:rPr>
        <w:t>note: relevant information is included directly from these documents for informational purposes and has not been modified</w:t>
      </w:r>
      <w:r w:rsidR="00AB300B">
        <w:t>)</w:t>
      </w:r>
      <w:r w:rsidRPr="00697226">
        <w:t xml:space="preserve">. </w:t>
      </w:r>
    </w:p>
    <w:tbl>
      <w:tblPr>
        <w:tblStyle w:val="TableGrid"/>
        <w:tblW w:w="4958" w:type="pct"/>
        <w:tblCellMar>
          <w:top w:w="100" w:type="dxa"/>
          <w:left w:w="100" w:type="dxa"/>
          <w:bottom w:w="100" w:type="dxa"/>
          <w:right w:w="100" w:type="dxa"/>
        </w:tblCellMar>
        <w:tblLook w:val="04A0" w:firstRow="1" w:lastRow="0" w:firstColumn="1" w:lastColumn="0" w:noHBand="0" w:noVBand="1"/>
        <w:tblDescription w:val=""/>
      </w:tblPr>
      <w:tblGrid>
        <w:gridCol w:w="9557"/>
      </w:tblGrid>
      <w:tr w:rsidR="006D6420" w:rsidRPr="0066228A" w14:paraId="7C674B4E" w14:textId="77777777" w:rsidTr="008013EB">
        <w:trPr>
          <w:trHeight w:val="300"/>
        </w:trPr>
        <w:tc>
          <w:tcPr>
            <w:tcW w:w="5000" w:type="pct"/>
            <w:shd w:val="clear" w:color="auto" w:fill="006686"/>
            <w:vAlign w:val="center"/>
          </w:tcPr>
          <w:p w14:paraId="0A911F38" w14:textId="56BB61DF" w:rsidR="00474B8F" w:rsidRPr="00021873" w:rsidRDefault="00474B8F" w:rsidP="00021873">
            <w:pPr>
              <w:jc w:val="center"/>
              <w:rPr>
                <w:sz w:val="19"/>
                <w:szCs w:val="19"/>
              </w:rPr>
            </w:pPr>
            <w:r w:rsidRPr="00021873">
              <w:rPr>
                <w:b/>
                <w:color w:val="FFFFFF"/>
                <w:sz w:val="19"/>
                <w:szCs w:val="19"/>
              </w:rPr>
              <w:t>Connecticut River Watershed 2003 Water Quality Assessment Report (MA34-27 - Fort River)</w:t>
            </w:r>
          </w:p>
        </w:tc>
      </w:tr>
      <w:tr w:rsidR="006D6420" w:rsidRPr="0066228A" w14:paraId="02C64678" w14:textId="77777777" w:rsidTr="008013EB">
        <w:tc>
          <w:tcPr>
            <w:tcW w:w="5000" w:type="pct"/>
            <w:shd w:val="clear" w:color="auto" w:fill="DAEEF3"/>
            <w:vAlign w:val="center"/>
          </w:tcPr>
          <w:p w14:paraId="28A3D0A2" w14:textId="762A5144" w:rsidR="0066228A" w:rsidRPr="0066228A" w:rsidRDefault="00BD353C" w:rsidP="0066228A">
            <w:pPr>
              <w:pStyle w:val="small-content"/>
              <w:spacing w:after="80"/>
              <w:rPr>
                <w:b/>
                <w:szCs w:val="18"/>
              </w:rPr>
            </w:pPr>
            <w:r w:rsidRPr="0066228A">
              <w:rPr>
                <w:b/>
                <w:szCs w:val="18"/>
              </w:rPr>
              <w:t>Aquatic Life Use</w:t>
            </w:r>
          </w:p>
          <w:p w14:paraId="22BDF909" w14:textId="58CC1739" w:rsidR="0066228A" w:rsidRPr="0066228A" w:rsidRDefault="00BD353C" w:rsidP="00021873">
            <w:pPr>
              <w:pStyle w:val="small-content"/>
              <w:spacing w:after="80"/>
              <w:jc w:val="left"/>
              <w:rPr>
                <w:b/>
                <w:i/>
                <w:szCs w:val="18"/>
              </w:rPr>
            </w:pPr>
            <w:r w:rsidRPr="0066228A">
              <w:rPr>
                <w:b/>
                <w:i/>
                <w:szCs w:val="18"/>
              </w:rPr>
              <w:t>Biology</w:t>
            </w:r>
          </w:p>
          <w:p w14:paraId="2D78239F" w14:textId="36AA04A6" w:rsidR="00474B8F" w:rsidRDefault="00474B8F" w:rsidP="00021873">
            <w:pPr>
              <w:pStyle w:val="small-content"/>
              <w:spacing w:after="80"/>
              <w:jc w:val="left"/>
              <w:rPr>
                <w:b/>
                <w:szCs w:val="18"/>
              </w:rPr>
            </w:pPr>
            <w:r w:rsidRPr="002B58A5">
              <w:rPr>
                <w:szCs w:val="18"/>
              </w:rPr>
              <w:t>MA DFG collected fish community data at the Fort River at Site 948 upstream from South Maple Street in Hadley in 2003 (Richards 2006). Only four fish species, and five total fish were collected. However, sampling efficiency was rated at 50% and comments in</w:t>
            </w:r>
            <w:r w:rsidRPr="00AA7326">
              <w:rPr>
                <w:szCs w:val="18"/>
              </w:rPr>
              <w:t>dicated that the current was very swift and that section should be sampled with a barge instead of backpack electroshocking equipment. Two rock bass, 1 longnose dace, 1 fallfish, and 1 chain pickerel were collected.</w:t>
            </w:r>
          </w:p>
          <w:p w14:paraId="5FE88C4F" w14:textId="77777777" w:rsidR="00474B8F" w:rsidRDefault="00474B8F" w:rsidP="00AA7326">
            <w:pPr>
              <w:pStyle w:val="small-content"/>
              <w:spacing w:after="80"/>
              <w:jc w:val="left"/>
              <w:rPr>
                <w:b/>
                <w:i/>
                <w:szCs w:val="18"/>
              </w:rPr>
            </w:pPr>
            <w:r w:rsidRPr="00021873">
              <w:rPr>
                <w:b/>
                <w:i/>
                <w:szCs w:val="18"/>
              </w:rPr>
              <w:t>Toxicity</w:t>
            </w:r>
            <w:r w:rsidRPr="002B58A5">
              <w:rPr>
                <w:b/>
                <w:i/>
                <w:szCs w:val="18"/>
              </w:rPr>
              <w:t xml:space="preserve"> – </w:t>
            </w:r>
            <w:r w:rsidRPr="00021873">
              <w:rPr>
                <w:b/>
                <w:i/>
                <w:szCs w:val="18"/>
              </w:rPr>
              <w:t>Effluent</w:t>
            </w:r>
          </w:p>
          <w:p w14:paraId="4DF02C5D" w14:textId="775BA736" w:rsidR="00474B8F" w:rsidRPr="00021873" w:rsidRDefault="00474B8F" w:rsidP="00021873">
            <w:pPr>
              <w:pStyle w:val="small-content"/>
              <w:spacing w:after="80"/>
              <w:jc w:val="left"/>
              <w:rPr>
                <w:b/>
                <w:i/>
              </w:rPr>
            </w:pPr>
            <w:r w:rsidRPr="002B58A5">
              <w:rPr>
                <w:szCs w:val="18"/>
              </w:rPr>
              <w:t>Whole effluent toxicity tests were conducted on the Coal Storage and Handling Facility treated effluent. Between August 2000 and April 2005</w:t>
            </w:r>
            <w:r>
              <w:t xml:space="preserve">, 16 valid tests were conducted using both C. dubia and P. promelas. The LC50s were all &gt;100% effluent (n=16). </w:t>
            </w:r>
          </w:p>
          <w:p w14:paraId="2F62AD0A" w14:textId="156B3C2C" w:rsidR="0066228A" w:rsidRPr="00021873" w:rsidRDefault="00BD353C" w:rsidP="00021873">
            <w:pPr>
              <w:pStyle w:val="small-content"/>
              <w:spacing w:after="80"/>
              <w:jc w:val="left"/>
              <w:rPr>
                <w:i/>
                <w:szCs w:val="18"/>
              </w:rPr>
            </w:pPr>
            <w:r w:rsidRPr="00021873">
              <w:rPr>
                <w:b/>
                <w:i/>
                <w:szCs w:val="18"/>
              </w:rPr>
              <w:t>Water Chemistry</w:t>
            </w:r>
          </w:p>
          <w:p w14:paraId="7DC98D28" w14:textId="4F3CF030" w:rsidR="0066228A" w:rsidRPr="0066228A" w:rsidRDefault="00474B8F" w:rsidP="00021873">
            <w:pPr>
              <w:pStyle w:val="small-content"/>
              <w:spacing w:after="80"/>
              <w:jc w:val="left"/>
              <w:rPr>
                <w:szCs w:val="18"/>
              </w:rPr>
            </w:pPr>
            <w:r w:rsidRPr="002B58A5">
              <w:rPr>
                <w:szCs w:val="18"/>
              </w:rPr>
              <w:t>DWM conducted water quality sampling at Route 47 in Hadley, Station 27B, on this segment of the Fort River between April and October 2003 (Appendix B and E). Most measurements were indicative of good water quality conditions. Total phosphorus concentrations wer</w:t>
            </w:r>
            <w:r w:rsidRPr="00AA7326">
              <w:rPr>
                <w:szCs w:val="18"/>
              </w:rPr>
              <w:t xml:space="preserve">e elevated and ranged from 0.029 to 0.160 mg/L (half of the measurements exceeded 0.05 mg/L). It should be noted that on 6 August, a wet weather sampling date, TSS was 46 mg/L and turbidity was 8.9 NTU. </w:t>
            </w:r>
            <w:r w:rsidRPr="00C352E2">
              <w:rPr>
                <w:szCs w:val="18"/>
              </w:rPr>
              <w:br/>
            </w:r>
            <w:r w:rsidRPr="00C352E2">
              <w:rPr>
                <w:szCs w:val="18"/>
              </w:rPr>
              <w:br/>
            </w:r>
            <w:r w:rsidRPr="006D18E8">
              <w:rPr>
                <w:szCs w:val="18"/>
              </w:rPr>
              <w:t>The Fort River is assessed as support for the Aquatic Life Use based on the good water</w:t>
            </w:r>
            <w:r w:rsidRPr="005A5A48">
              <w:rPr>
                <w:szCs w:val="18"/>
              </w:rPr>
              <w:t xml:space="preserve"> quality data. Total phosphorus concentrations were frequently elevated and are of concern, and result in an Alert Status for this use.</w:t>
            </w:r>
            <w:r w:rsidR="00BD353C" w:rsidRPr="0066228A">
              <w:rPr>
                <w:szCs w:val="18"/>
              </w:rPr>
              <w:t xml:space="preserve"> </w:t>
            </w:r>
          </w:p>
          <w:p w14:paraId="7DD15685" w14:textId="77777777" w:rsidR="0066228A" w:rsidRPr="00021873" w:rsidRDefault="00BD353C" w:rsidP="00021873">
            <w:pPr>
              <w:pStyle w:val="small-content"/>
              <w:spacing w:after="80"/>
              <w:jc w:val="left"/>
              <w:rPr>
                <w:b/>
                <w:szCs w:val="18"/>
              </w:rPr>
            </w:pPr>
            <w:r w:rsidRPr="00021873">
              <w:rPr>
                <w:b/>
                <w:szCs w:val="18"/>
              </w:rPr>
              <w:t>Primary and Secondary Contact Recreation and Aesthetics Uses</w:t>
            </w:r>
          </w:p>
          <w:p w14:paraId="3511522A" w14:textId="6041B7FC" w:rsidR="002B58A5" w:rsidRPr="002B58A5" w:rsidRDefault="002B58A5" w:rsidP="00021873">
            <w:pPr>
              <w:jc w:val="left"/>
              <w:rPr>
                <w:szCs w:val="18"/>
              </w:rPr>
            </w:pPr>
            <w:r w:rsidRPr="00021873">
              <w:rPr>
                <w:sz w:val="18"/>
                <w:szCs w:val="18"/>
              </w:rPr>
              <w:t>DWM collected E. coli samples from the Fort River at Route 47 in Hadley (Station 27B) between April and November 2003 (Appendix B). The geometric mean of these samples was 254 cfu/100ml.</w:t>
            </w:r>
            <w:r w:rsidRPr="00021873">
              <w:rPr>
                <w:sz w:val="18"/>
                <w:szCs w:val="18"/>
              </w:rPr>
              <w:br/>
            </w:r>
            <w:r w:rsidRPr="00021873">
              <w:rPr>
                <w:sz w:val="18"/>
                <w:szCs w:val="18"/>
              </w:rPr>
              <w:br/>
              <w:t>DWM personnel made field observations at Station 27B during surveys conducted between April and October 2003. No objectionable deposits or water odors were recorded. White foam was recorded on one occasion and water clarity was recorded as highly turbid on three occasions (MassDEP 2003).</w:t>
            </w:r>
            <w:r w:rsidRPr="00021873">
              <w:rPr>
                <w:sz w:val="18"/>
                <w:szCs w:val="18"/>
              </w:rPr>
              <w:br/>
            </w:r>
            <w:r w:rsidRPr="00021873">
              <w:rPr>
                <w:sz w:val="18"/>
                <w:szCs w:val="18"/>
              </w:rPr>
              <w:br/>
              <w:t>The Primary Contact Recreational Use is assessed as impaired because of elevated E. coli bacteria counts. The Secondary Contact Recreation and Aesthetics uses are assessed as support based upon bacteria counts that are acceptable for secondary contact and the general lack of objectionable conditions. These uses are identified with an Alert Status due to high TSS concentrations and high turbidity documented during wet weather sampling.</w:t>
            </w:r>
            <w:r w:rsidRPr="00021873">
              <w:rPr>
                <w:sz w:val="18"/>
                <w:szCs w:val="18"/>
              </w:rPr>
              <w:br/>
            </w:r>
          </w:p>
          <w:p w14:paraId="7811B90D" w14:textId="77777777" w:rsidR="0066228A" w:rsidRPr="0066228A" w:rsidRDefault="00BD353C" w:rsidP="00021873">
            <w:pPr>
              <w:pStyle w:val="small-content"/>
              <w:spacing w:after="80"/>
              <w:jc w:val="left"/>
              <w:rPr>
                <w:szCs w:val="18"/>
              </w:rPr>
            </w:pPr>
            <w:r w:rsidRPr="0066228A">
              <w:rPr>
                <w:b/>
                <w:szCs w:val="18"/>
              </w:rPr>
              <w:t>Report Recommendations:</w:t>
            </w:r>
          </w:p>
          <w:p w14:paraId="21C0F6BC" w14:textId="2010CED4" w:rsidR="006D6420" w:rsidRPr="0066228A" w:rsidRDefault="002B58A5" w:rsidP="00021873">
            <w:pPr>
              <w:pStyle w:val="small-content"/>
              <w:spacing w:after="80"/>
              <w:jc w:val="left"/>
              <w:rPr>
                <w:szCs w:val="18"/>
              </w:rPr>
            </w:pPr>
            <w:r w:rsidRPr="002B58A5">
              <w:rPr>
                <w:szCs w:val="18"/>
              </w:rPr>
              <w:t>Investigate the origin and pattern of highly turbid conditions noted on several occasions.</w:t>
            </w:r>
            <w:r w:rsidRPr="002B58A5">
              <w:rPr>
                <w:szCs w:val="18"/>
              </w:rPr>
              <w:br/>
            </w:r>
            <w:r w:rsidRPr="002B58A5">
              <w:rPr>
                <w:szCs w:val="18"/>
              </w:rPr>
              <w:br/>
              <w:t>Consider this segment for bacteria source tracking work to investigate sources of elevated bacteria counts.</w:t>
            </w:r>
            <w:r w:rsidR="00BD353C" w:rsidRPr="0066228A">
              <w:rPr>
                <w:szCs w:val="18"/>
              </w:rPr>
              <w:t xml:space="preserve"> </w:t>
            </w:r>
          </w:p>
        </w:tc>
      </w:tr>
    </w:tbl>
    <w:p w14:paraId="3AC6438F" w14:textId="74B3C20F" w:rsidR="006D6420" w:rsidRDefault="006D6420" w:rsidP="0066228A">
      <w:pPr>
        <w:spacing w:after="120"/>
      </w:pPr>
    </w:p>
    <w:p w14:paraId="2F28C232" w14:textId="77777777" w:rsidR="00264EF5" w:rsidRDefault="00264EF5" w:rsidP="0066228A">
      <w:pPr>
        <w:spacing w:after="120"/>
      </w:pPr>
    </w:p>
    <w:tbl>
      <w:tblPr>
        <w:tblStyle w:val="TableGrid"/>
        <w:tblW w:w="5000" w:type="pct"/>
        <w:tblCellMar>
          <w:top w:w="100" w:type="dxa"/>
          <w:left w:w="100" w:type="dxa"/>
          <w:bottom w:w="100" w:type="dxa"/>
          <w:right w:w="100" w:type="dxa"/>
        </w:tblCellMar>
        <w:tblLook w:val="04A0" w:firstRow="1" w:lastRow="0" w:firstColumn="1" w:lastColumn="0" w:noHBand="0" w:noVBand="1"/>
        <w:tblDescription w:val=""/>
      </w:tblPr>
      <w:tblGrid>
        <w:gridCol w:w="9638"/>
      </w:tblGrid>
      <w:tr w:rsidR="00264EF5" w:rsidRPr="0066228A" w14:paraId="63E2C250" w14:textId="77777777" w:rsidTr="00092F51">
        <w:trPr>
          <w:trHeight w:val="300"/>
          <w:tblHeader/>
        </w:trPr>
        <w:tc>
          <w:tcPr>
            <w:tcW w:w="5000" w:type="pct"/>
            <w:shd w:val="clear" w:color="auto" w:fill="006686"/>
            <w:vAlign w:val="center"/>
          </w:tcPr>
          <w:p w14:paraId="2653474B" w14:textId="19D753BA" w:rsidR="00264EF5" w:rsidRPr="00021873" w:rsidRDefault="00264EF5" w:rsidP="00264EF5">
            <w:pPr>
              <w:jc w:val="center"/>
              <w:rPr>
                <w:sz w:val="19"/>
                <w:szCs w:val="19"/>
              </w:rPr>
            </w:pPr>
            <w:r w:rsidRPr="00021873">
              <w:rPr>
                <w:b/>
                <w:color w:val="FFFFFF"/>
                <w:sz w:val="19"/>
                <w:szCs w:val="19"/>
              </w:rPr>
              <w:lastRenderedPageBreak/>
              <w:t>Connecticut River Watershed 200</w:t>
            </w:r>
            <w:r>
              <w:rPr>
                <w:b/>
                <w:color w:val="FFFFFF"/>
                <w:sz w:val="19"/>
                <w:szCs w:val="19"/>
              </w:rPr>
              <w:t>8</w:t>
            </w:r>
            <w:r w:rsidRPr="00021873">
              <w:rPr>
                <w:b/>
                <w:color w:val="FFFFFF"/>
                <w:sz w:val="19"/>
                <w:szCs w:val="19"/>
              </w:rPr>
              <w:t xml:space="preserve"> </w:t>
            </w:r>
            <w:r>
              <w:rPr>
                <w:b/>
                <w:color w:val="FFFFFF"/>
                <w:sz w:val="19"/>
                <w:szCs w:val="19"/>
              </w:rPr>
              <w:t xml:space="preserve">DWM </w:t>
            </w:r>
            <w:r w:rsidRPr="00021873">
              <w:rPr>
                <w:b/>
                <w:color w:val="FFFFFF"/>
                <w:sz w:val="19"/>
                <w:szCs w:val="19"/>
              </w:rPr>
              <w:t xml:space="preserve">Water Quality </w:t>
            </w:r>
            <w:r>
              <w:rPr>
                <w:b/>
                <w:color w:val="FFFFFF"/>
                <w:sz w:val="19"/>
                <w:szCs w:val="19"/>
              </w:rPr>
              <w:t>Monitoring Data</w:t>
            </w:r>
            <w:r w:rsidRPr="00021873">
              <w:rPr>
                <w:b/>
                <w:color w:val="FFFFFF"/>
                <w:sz w:val="19"/>
                <w:szCs w:val="19"/>
              </w:rPr>
              <w:t xml:space="preserve"> (MA34-27 - Fort River)</w:t>
            </w:r>
          </w:p>
        </w:tc>
      </w:tr>
      <w:tr w:rsidR="00264EF5" w:rsidRPr="0066228A" w14:paraId="1A04DEBA" w14:textId="77777777" w:rsidTr="00092F51">
        <w:tc>
          <w:tcPr>
            <w:tcW w:w="5000" w:type="pct"/>
            <w:shd w:val="clear" w:color="auto" w:fill="DAEEF3"/>
            <w:vAlign w:val="center"/>
          </w:tcPr>
          <w:p w14:paraId="73FA000E" w14:textId="4E18B985" w:rsidR="00264EF5" w:rsidRPr="000A032E" w:rsidRDefault="000A032E" w:rsidP="00264EF5">
            <w:pPr>
              <w:pStyle w:val="small-content"/>
              <w:spacing w:after="80"/>
              <w:jc w:val="left"/>
              <w:rPr>
                <w:b/>
                <w:szCs w:val="18"/>
              </w:rPr>
            </w:pPr>
            <w:r>
              <w:rPr>
                <w:b/>
                <w:szCs w:val="18"/>
              </w:rPr>
              <w:t>Water Quality Monitoring Data</w:t>
            </w:r>
          </w:p>
          <w:p w14:paraId="7E3CB71F" w14:textId="3EC321AB" w:rsidR="000A032E" w:rsidRDefault="000A032E" w:rsidP="000A032E">
            <w:r>
              <w:rPr>
                <w:noProof/>
              </w:rPr>
              <w:drawing>
                <wp:inline distT="0" distB="0" distL="0" distR="0" wp14:anchorId="3D37F06F" wp14:editId="428D36FA">
                  <wp:extent cx="6000750" cy="86889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09751" cy="870193"/>
                          </a:xfrm>
                          <a:prstGeom prst="rect">
                            <a:avLst/>
                          </a:prstGeom>
                        </pic:spPr>
                      </pic:pic>
                    </a:graphicData>
                  </a:graphic>
                </wp:inline>
              </w:drawing>
            </w:r>
          </w:p>
          <w:p w14:paraId="5EEF704A" w14:textId="1FB049FD" w:rsidR="000A032E" w:rsidRDefault="000A032E" w:rsidP="000A032E">
            <w:r>
              <w:rPr>
                <w:noProof/>
              </w:rPr>
              <w:drawing>
                <wp:inline distT="0" distB="0" distL="0" distR="0" wp14:anchorId="724E4451" wp14:editId="29653FB0">
                  <wp:extent cx="6000750" cy="202762"/>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10684" cy="206477"/>
                          </a:xfrm>
                          <a:prstGeom prst="rect">
                            <a:avLst/>
                          </a:prstGeom>
                        </pic:spPr>
                      </pic:pic>
                    </a:graphicData>
                  </a:graphic>
                </wp:inline>
              </w:drawing>
            </w:r>
          </w:p>
          <w:p w14:paraId="49132A1A" w14:textId="77777777" w:rsidR="000A032E" w:rsidRDefault="000A032E" w:rsidP="000A032E"/>
          <w:p w14:paraId="0A66610A" w14:textId="343864EB" w:rsidR="000A032E" w:rsidRDefault="000A032E" w:rsidP="000A032E">
            <w:r>
              <w:rPr>
                <w:noProof/>
              </w:rPr>
              <w:drawing>
                <wp:inline distT="0" distB="0" distL="0" distR="0" wp14:anchorId="1578C606" wp14:editId="55518A6D">
                  <wp:extent cx="6126480" cy="1557020"/>
                  <wp:effectExtent l="0" t="0" r="762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6480" cy="1557020"/>
                          </a:xfrm>
                          <a:prstGeom prst="rect">
                            <a:avLst/>
                          </a:prstGeom>
                        </pic:spPr>
                      </pic:pic>
                    </a:graphicData>
                  </a:graphic>
                </wp:inline>
              </w:drawing>
            </w:r>
          </w:p>
          <w:p w14:paraId="728465BB" w14:textId="27816A36" w:rsidR="000A032E" w:rsidRDefault="000A032E" w:rsidP="000A032E">
            <w:r>
              <w:rPr>
                <w:noProof/>
              </w:rPr>
              <w:drawing>
                <wp:inline distT="0" distB="0" distL="0" distR="0" wp14:anchorId="326DED64" wp14:editId="3E38E3A1">
                  <wp:extent cx="6126480" cy="2737485"/>
                  <wp:effectExtent l="0" t="0" r="762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6480" cy="2737485"/>
                          </a:xfrm>
                          <a:prstGeom prst="rect">
                            <a:avLst/>
                          </a:prstGeom>
                        </pic:spPr>
                      </pic:pic>
                    </a:graphicData>
                  </a:graphic>
                </wp:inline>
              </w:drawing>
            </w:r>
          </w:p>
          <w:p w14:paraId="2AD4617A" w14:textId="05A2830C" w:rsidR="000A032E" w:rsidRDefault="000A032E" w:rsidP="000A032E">
            <w:r>
              <w:rPr>
                <w:noProof/>
              </w:rPr>
              <w:drawing>
                <wp:inline distT="0" distB="0" distL="0" distR="0" wp14:anchorId="2959591D" wp14:editId="63BC6ECC">
                  <wp:extent cx="6126480" cy="250825"/>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6480" cy="250825"/>
                          </a:xfrm>
                          <a:prstGeom prst="rect">
                            <a:avLst/>
                          </a:prstGeom>
                        </pic:spPr>
                      </pic:pic>
                    </a:graphicData>
                  </a:graphic>
                </wp:inline>
              </w:drawing>
            </w:r>
          </w:p>
          <w:p w14:paraId="468A0FA4" w14:textId="1720DE8D" w:rsidR="000A032E" w:rsidRDefault="000A032E" w:rsidP="000A032E"/>
          <w:p w14:paraId="63068722" w14:textId="04D7E6ED" w:rsidR="00092F51" w:rsidRDefault="00092F51" w:rsidP="000A032E"/>
          <w:p w14:paraId="69C2BFBA" w14:textId="77777777" w:rsidR="00092F51" w:rsidRPr="000A032E" w:rsidRDefault="00092F51" w:rsidP="000A032E"/>
          <w:p w14:paraId="2268A51B" w14:textId="77777777" w:rsidR="00264EF5" w:rsidRDefault="00264EF5" w:rsidP="00264EF5">
            <w:r>
              <w:rPr>
                <w:noProof/>
              </w:rPr>
              <w:lastRenderedPageBreak/>
              <w:drawing>
                <wp:inline distT="0" distB="0" distL="0" distR="0" wp14:anchorId="7FB8CE65" wp14:editId="41E0D777">
                  <wp:extent cx="4924425" cy="1426920"/>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6565" cy="1456517"/>
                          </a:xfrm>
                          <a:prstGeom prst="rect">
                            <a:avLst/>
                          </a:prstGeom>
                        </pic:spPr>
                      </pic:pic>
                    </a:graphicData>
                  </a:graphic>
                </wp:inline>
              </w:drawing>
            </w:r>
          </w:p>
          <w:p w14:paraId="49223959" w14:textId="7EC29651" w:rsidR="00264EF5" w:rsidRDefault="00264EF5" w:rsidP="00264EF5">
            <w:r>
              <w:rPr>
                <w:noProof/>
              </w:rPr>
              <w:drawing>
                <wp:inline distT="0" distB="0" distL="0" distR="0" wp14:anchorId="2390FC3F" wp14:editId="7E78AAB3">
                  <wp:extent cx="4924425" cy="8953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5973" cy="921087"/>
                          </a:xfrm>
                          <a:prstGeom prst="rect">
                            <a:avLst/>
                          </a:prstGeom>
                        </pic:spPr>
                      </pic:pic>
                    </a:graphicData>
                  </a:graphic>
                </wp:inline>
              </w:drawing>
            </w:r>
          </w:p>
          <w:p w14:paraId="3B9B8FCA" w14:textId="5A591C1D" w:rsidR="00264EF5" w:rsidRDefault="00092F51" w:rsidP="00264EF5">
            <w:r>
              <w:rPr>
                <w:noProof/>
              </w:rPr>
              <w:drawing>
                <wp:inline distT="0" distB="0" distL="0" distR="0" wp14:anchorId="73A5FD92" wp14:editId="46F4239C">
                  <wp:extent cx="4924425" cy="5226393"/>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5835"/>
                          <a:stretch/>
                        </pic:blipFill>
                        <pic:spPr bwMode="auto">
                          <a:xfrm>
                            <a:off x="0" y="0"/>
                            <a:ext cx="4971527" cy="5276383"/>
                          </a:xfrm>
                          <a:prstGeom prst="rect">
                            <a:avLst/>
                          </a:prstGeom>
                          <a:ln>
                            <a:noFill/>
                          </a:ln>
                          <a:extLst>
                            <a:ext uri="{53640926-AAD7-44D8-BBD7-CCE9431645EC}">
                              <a14:shadowObscured xmlns:a14="http://schemas.microsoft.com/office/drawing/2010/main"/>
                            </a:ext>
                          </a:extLst>
                        </pic:spPr>
                      </pic:pic>
                    </a:graphicData>
                  </a:graphic>
                </wp:inline>
              </w:drawing>
            </w:r>
          </w:p>
          <w:p w14:paraId="35202F32" w14:textId="678AA463" w:rsidR="005B65C5" w:rsidRDefault="005B65C5" w:rsidP="00264EF5">
            <w:r>
              <w:rPr>
                <w:noProof/>
              </w:rPr>
              <w:lastRenderedPageBreak/>
              <w:drawing>
                <wp:inline distT="0" distB="0" distL="0" distR="0" wp14:anchorId="4CD16393" wp14:editId="28694A3D">
                  <wp:extent cx="5022573" cy="391477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46142" cy="3933145"/>
                          </a:xfrm>
                          <a:prstGeom prst="rect">
                            <a:avLst/>
                          </a:prstGeom>
                        </pic:spPr>
                      </pic:pic>
                    </a:graphicData>
                  </a:graphic>
                </wp:inline>
              </w:drawing>
            </w:r>
          </w:p>
          <w:p w14:paraId="56CBE7FC" w14:textId="77777777" w:rsidR="000A032E" w:rsidRDefault="000A032E" w:rsidP="00264EF5">
            <w:r>
              <w:rPr>
                <w:noProof/>
              </w:rPr>
              <w:drawing>
                <wp:inline distT="0" distB="0" distL="0" distR="0" wp14:anchorId="76F0F6F7" wp14:editId="153F6BE7">
                  <wp:extent cx="2619375" cy="2828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19375" cy="2828925"/>
                          </a:xfrm>
                          <a:prstGeom prst="rect">
                            <a:avLst/>
                          </a:prstGeom>
                        </pic:spPr>
                      </pic:pic>
                    </a:graphicData>
                  </a:graphic>
                </wp:inline>
              </w:drawing>
            </w:r>
          </w:p>
          <w:p w14:paraId="4FB0A11C" w14:textId="69B6CAAB" w:rsidR="000A032E" w:rsidRDefault="000A032E" w:rsidP="00264EF5">
            <w:r>
              <w:rPr>
                <w:noProof/>
              </w:rPr>
              <w:drawing>
                <wp:inline distT="0" distB="0" distL="0" distR="0" wp14:anchorId="6E58D5B2" wp14:editId="610B0BC4">
                  <wp:extent cx="2609850" cy="3143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9850" cy="314325"/>
                          </a:xfrm>
                          <a:prstGeom prst="rect">
                            <a:avLst/>
                          </a:prstGeom>
                        </pic:spPr>
                      </pic:pic>
                    </a:graphicData>
                  </a:graphic>
                </wp:inline>
              </w:drawing>
            </w:r>
          </w:p>
          <w:p w14:paraId="2489E52E" w14:textId="77777777" w:rsidR="00092F51" w:rsidRDefault="00092F51" w:rsidP="00264EF5"/>
          <w:p w14:paraId="279747D1" w14:textId="77777777" w:rsidR="000A032E" w:rsidRDefault="000A032E" w:rsidP="00264EF5">
            <w:r>
              <w:rPr>
                <w:noProof/>
              </w:rPr>
              <w:lastRenderedPageBreak/>
              <w:drawing>
                <wp:inline distT="0" distB="0" distL="0" distR="0" wp14:anchorId="1F08011C" wp14:editId="07CCC667">
                  <wp:extent cx="5826786" cy="2037080"/>
                  <wp:effectExtent l="0" t="0" r="254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6103" cy="2040337"/>
                          </a:xfrm>
                          <a:prstGeom prst="rect">
                            <a:avLst/>
                          </a:prstGeom>
                        </pic:spPr>
                      </pic:pic>
                    </a:graphicData>
                  </a:graphic>
                </wp:inline>
              </w:drawing>
            </w:r>
          </w:p>
          <w:p w14:paraId="3B53D450" w14:textId="75DDA4F2" w:rsidR="000A032E" w:rsidRPr="00264EF5" w:rsidRDefault="000A032E" w:rsidP="00264EF5">
            <w:r>
              <w:rPr>
                <w:noProof/>
              </w:rPr>
              <w:drawing>
                <wp:inline distT="0" distB="0" distL="0" distR="0" wp14:anchorId="530DC1C9" wp14:editId="478925EB">
                  <wp:extent cx="5810250" cy="1081593"/>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7945" cy="1090472"/>
                          </a:xfrm>
                          <a:prstGeom prst="rect">
                            <a:avLst/>
                          </a:prstGeom>
                        </pic:spPr>
                      </pic:pic>
                    </a:graphicData>
                  </a:graphic>
                </wp:inline>
              </w:drawing>
            </w:r>
          </w:p>
        </w:tc>
      </w:tr>
      <w:tr w:rsidR="000A032E" w:rsidRPr="0066228A" w14:paraId="2F6FCB5F" w14:textId="77777777" w:rsidTr="00092F51">
        <w:tc>
          <w:tcPr>
            <w:tcW w:w="5000" w:type="pct"/>
            <w:shd w:val="clear" w:color="auto" w:fill="DAEEF3"/>
            <w:vAlign w:val="center"/>
          </w:tcPr>
          <w:p w14:paraId="30FE1D74" w14:textId="2A234059" w:rsidR="000A032E" w:rsidRDefault="000A032E" w:rsidP="00264EF5">
            <w:pPr>
              <w:pStyle w:val="small-content"/>
              <w:spacing w:after="80"/>
              <w:rPr>
                <w:b/>
                <w:szCs w:val="18"/>
              </w:rPr>
            </w:pPr>
            <w:r>
              <w:rPr>
                <w:noProof/>
              </w:rPr>
              <w:lastRenderedPageBreak/>
              <w:drawing>
                <wp:inline distT="0" distB="0" distL="0" distR="0" wp14:anchorId="490ACC6D" wp14:editId="3E5155ED">
                  <wp:extent cx="6124575" cy="1990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4575" cy="1990725"/>
                          </a:xfrm>
                          <a:prstGeom prst="rect">
                            <a:avLst/>
                          </a:prstGeom>
                        </pic:spPr>
                      </pic:pic>
                    </a:graphicData>
                  </a:graphic>
                </wp:inline>
              </w:drawing>
            </w:r>
            <w:r>
              <w:rPr>
                <w:noProof/>
              </w:rPr>
              <w:drawing>
                <wp:inline distT="0" distB="0" distL="0" distR="0" wp14:anchorId="6E6CE75F" wp14:editId="62F508C4">
                  <wp:extent cx="6126480" cy="418465"/>
                  <wp:effectExtent l="0" t="0" r="762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6480" cy="418465"/>
                          </a:xfrm>
                          <a:prstGeom prst="rect">
                            <a:avLst/>
                          </a:prstGeom>
                        </pic:spPr>
                      </pic:pic>
                    </a:graphicData>
                  </a:graphic>
                </wp:inline>
              </w:drawing>
            </w:r>
          </w:p>
          <w:p w14:paraId="256856EC" w14:textId="77777777" w:rsidR="00092F51" w:rsidRPr="00092F51" w:rsidRDefault="00092F51" w:rsidP="00092F51"/>
          <w:p w14:paraId="3CE2F19C" w14:textId="77777777" w:rsidR="000A032E" w:rsidRDefault="000A032E" w:rsidP="000A032E">
            <w:r>
              <w:rPr>
                <w:noProof/>
              </w:rPr>
              <w:lastRenderedPageBreak/>
              <w:drawing>
                <wp:inline distT="0" distB="0" distL="0" distR="0" wp14:anchorId="792F7E3A" wp14:editId="2E0A6E6F">
                  <wp:extent cx="5800725" cy="2390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00725" cy="2390775"/>
                          </a:xfrm>
                          <a:prstGeom prst="rect">
                            <a:avLst/>
                          </a:prstGeom>
                        </pic:spPr>
                      </pic:pic>
                    </a:graphicData>
                  </a:graphic>
                </wp:inline>
              </w:drawing>
            </w:r>
          </w:p>
          <w:p w14:paraId="7DBD03B8" w14:textId="77777777" w:rsidR="000A032E" w:rsidRDefault="000A032E" w:rsidP="000A032E">
            <w:r>
              <w:rPr>
                <w:noProof/>
              </w:rPr>
              <w:drawing>
                <wp:inline distT="0" distB="0" distL="0" distR="0" wp14:anchorId="228745AB" wp14:editId="3A8882F2">
                  <wp:extent cx="5791200" cy="419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91200" cy="419100"/>
                          </a:xfrm>
                          <a:prstGeom prst="rect">
                            <a:avLst/>
                          </a:prstGeom>
                        </pic:spPr>
                      </pic:pic>
                    </a:graphicData>
                  </a:graphic>
                </wp:inline>
              </w:drawing>
            </w:r>
          </w:p>
          <w:p w14:paraId="2651E94C" w14:textId="22143EE1" w:rsidR="000A032E" w:rsidRPr="000A032E" w:rsidRDefault="000A032E" w:rsidP="000A032E"/>
        </w:tc>
      </w:tr>
    </w:tbl>
    <w:p w14:paraId="23CA82FE" w14:textId="77777777" w:rsidR="008013EB" w:rsidRDefault="008013EB" w:rsidP="0066228A">
      <w:pPr>
        <w:spacing w:after="120"/>
      </w:pPr>
    </w:p>
    <w:p w14:paraId="16C45753" w14:textId="150D6E86" w:rsidR="00387948" w:rsidRDefault="002D5B54" w:rsidP="0066228A">
      <w:pPr>
        <w:spacing w:after="120"/>
      </w:pPr>
      <w:r>
        <w:t>In addition to the Fort River sampling stations detailed above</w:t>
      </w:r>
      <w:r w:rsidR="000F1521">
        <w:t xml:space="preserve">, sampling was conducted </w:t>
      </w:r>
      <w:r>
        <w:t>by MassDEP in 2008 in two other waterbodies in the Fort River watershed (Hop Brook</w:t>
      </w:r>
      <w:r w:rsidR="000F1521">
        <w:t xml:space="preserve"> and</w:t>
      </w:r>
      <w:r>
        <w:t xml:space="preserve"> </w:t>
      </w:r>
      <w:r w:rsidRPr="002D5B54">
        <w:t>Amethyst Brook</w:t>
      </w:r>
      <w:r>
        <w:t xml:space="preserve">). </w:t>
      </w:r>
      <w:bookmarkStart w:id="49" w:name="_Hlk29289019"/>
      <w:r w:rsidRPr="002D5B54">
        <w:t>Amethys</w:t>
      </w:r>
      <w:bookmarkEnd w:id="49"/>
      <w:r w:rsidRPr="002D5B54">
        <w:t>t Brook</w:t>
      </w:r>
      <w:r w:rsidR="000F1521">
        <w:t xml:space="preserve"> </w:t>
      </w:r>
      <w:r>
        <w:t>(MA34-35) was samp</w:t>
      </w:r>
      <w:r w:rsidR="00F62E6F">
        <w:t>led</w:t>
      </w:r>
      <w:r>
        <w:t xml:space="preserve"> for macroinvertebrates at</w:t>
      </w:r>
      <w:r w:rsidRPr="002D5B54">
        <w:t xml:space="preserve"> station B0514 (Upstream from swale off end of Allen Mill Road, Amherst, MA) on 7/21/2008. This station served as the reference site for the 2008 Connecticut biomonitoring survey (MassDEP 2013</w:t>
      </w:r>
      <w:r w:rsidR="00F62E6F">
        <w:t>b</w:t>
      </w:r>
      <w:r w:rsidRPr="002D5B54">
        <w:t>)</w:t>
      </w:r>
      <w:r w:rsidR="00F62E6F">
        <w:t xml:space="preserve">.  </w:t>
      </w:r>
      <w:r w:rsidR="00F62E6F" w:rsidRPr="00F62E6F">
        <w:t>Amethyst Brook</w:t>
      </w:r>
      <w:r w:rsidR="00F62E6F">
        <w:t xml:space="preserve"> </w:t>
      </w:r>
      <w:r w:rsidR="00F62E6F" w:rsidRPr="00F62E6F">
        <w:t>was sampled in 2008 by MassDEP at Station W1783</w:t>
      </w:r>
      <w:r w:rsidR="00F62E6F">
        <w:t xml:space="preserve"> </w:t>
      </w:r>
      <w:r w:rsidR="000F1521">
        <w:t>(</w:t>
      </w:r>
      <w:r w:rsidR="00F62E6F" w:rsidRPr="00F62E6F">
        <w:t>hiking trail bridge crossing north/west off Allen Mill Road, Amherst</w:t>
      </w:r>
      <w:r w:rsidR="000F1521">
        <w:t>)</w:t>
      </w:r>
      <w:r w:rsidR="00F62E6F">
        <w:t xml:space="preserve">. </w:t>
      </w:r>
      <w:r w:rsidR="00F62E6F" w:rsidRPr="00F62E6F">
        <w:t>Hop Brook</w:t>
      </w:r>
      <w:r w:rsidR="00F62E6F">
        <w:t xml:space="preserve"> </w:t>
      </w:r>
      <w:r w:rsidR="00F62E6F" w:rsidRPr="00F62E6F">
        <w:t>was sampled in 2008 by MassDEP at Station W1800</w:t>
      </w:r>
      <w:r w:rsidR="00F62E6F">
        <w:t xml:space="preserve"> </w:t>
      </w:r>
      <w:r w:rsidR="000F1521">
        <w:t>(</w:t>
      </w:r>
      <w:r w:rsidR="00F62E6F" w:rsidRPr="00F62E6F">
        <w:t>Station Road, Amherst</w:t>
      </w:r>
      <w:r w:rsidR="000F1521">
        <w:t>)</w:t>
      </w:r>
      <w:r w:rsidR="00F62E6F">
        <w:t xml:space="preserve">. Although results are not detailed here, they can be found in </w:t>
      </w:r>
      <w:r w:rsidR="00F62E6F" w:rsidRPr="000F1521">
        <w:rPr>
          <w:i/>
        </w:rPr>
        <w:t>Connecticut River Watershed 2008 DWM Water Quality Monitoring Data</w:t>
      </w:r>
      <w:r w:rsidR="00F62E6F" w:rsidRPr="00F62E6F">
        <w:t xml:space="preserve"> (MassDEP 2013a)</w:t>
      </w:r>
      <w:r w:rsidR="00F62E6F">
        <w:t>.</w:t>
      </w:r>
    </w:p>
    <w:p w14:paraId="7418B4F9" w14:textId="370D0625" w:rsidR="006D6420" w:rsidRDefault="00BD353C" w:rsidP="009A0B0A">
      <w:pPr>
        <w:pStyle w:val="Heading2"/>
        <w:rPr>
          <w:shd w:val="clear" w:color="auto" w:fill="FFFFFF"/>
        </w:rPr>
      </w:pPr>
      <w:bookmarkStart w:id="50" w:name="_Toc32483806"/>
      <w:bookmarkEnd w:id="46"/>
      <w:r>
        <w:rPr>
          <w:shd w:val="clear" w:color="auto" w:fill="FFFFFF"/>
        </w:rPr>
        <w:t>Water Quality Impairments</w:t>
      </w:r>
      <w:bookmarkEnd w:id="50"/>
    </w:p>
    <w:p w14:paraId="6C2D35A4" w14:textId="283D5D12" w:rsidR="00B83128" w:rsidRPr="008A67FE" w:rsidRDefault="00AC19F1" w:rsidP="009A0B0A">
      <w:r w:rsidRPr="00021873">
        <w:t>Fort</w:t>
      </w:r>
      <w:r w:rsidR="00EC0247" w:rsidRPr="00021873">
        <w:t xml:space="preserve"> River is listed under category 5 of the Massachusetts List of Integrated Waters due to impairments relating to </w:t>
      </w:r>
      <w:r w:rsidR="00021873" w:rsidRPr="00021873">
        <w:t xml:space="preserve">E. coli, which is summarized </w:t>
      </w:r>
      <w:r w:rsidR="007B5332" w:rsidRPr="00021873">
        <w:t xml:space="preserve">by </w:t>
      </w:r>
      <w:r w:rsidR="007B5332" w:rsidRPr="00021873">
        <w:rPr>
          <w:b/>
        </w:rPr>
        <w:t>Table</w:t>
      </w:r>
      <w:r w:rsidR="007B5332" w:rsidRPr="00021873">
        <w:t xml:space="preserve"> </w:t>
      </w:r>
      <w:r w:rsidR="007B5332" w:rsidRPr="00021873">
        <w:rPr>
          <w:b/>
        </w:rPr>
        <w:t>A-3</w:t>
      </w:r>
      <w:r w:rsidR="007B5332" w:rsidRPr="00021873">
        <w:t xml:space="preserve">. </w:t>
      </w:r>
    </w:p>
    <w:p w14:paraId="2E4618CB" w14:textId="2944773F" w:rsidR="00952729" w:rsidRPr="00536E4E" w:rsidRDefault="001F2C4E" w:rsidP="009A0B0A">
      <w:r w:rsidRPr="00021873">
        <w:t>The</w:t>
      </w:r>
      <w:r w:rsidR="00B46F24" w:rsidRPr="00021873">
        <w:t xml:space="preserve"> source of the impairment listed in </w:t>
      </w:r>
      <w:r w:rsidR="00B46F24" w:rsidRPr="00021873">
        <w:rPr>
          <w:b/>
        </w:rPr>
        <w:t>Table A-3</w:t>
      </w:r>
      <w:r w:rsidR="00B46F24" w:rsidRPr="00021873">
        <w:t xml:space="preserve"> are unknown; however, </w:t>
      </w:r>
      <w:r w:rsidR="00021873" w:rsidRPr="00021873">
        <w:t xml:space="preserve">the Town of Amherst and the University of Massachusetts-Amherst have identified two contributing sources which are </w:t>
      </w:r>
      <w:r w:rsidR="00A728E0">
        <w:t>targeted by the best management practices described</w:t>
      </w:r>
      <w:r w:rsidR="00021873" w:rsidRPr="00021873">
        <w:t xml:space="preserve"> in this plan.  Additional investigation is required to develop </w:t>
      </w:r>
      <w:r w:rsidR="00952729" w:rsidRPr="00021873">
        <w:rPr>
          <w:shd w:val="clear" w:color="auto" w:fill="FFFFFF"/>
        </w:rPr>
        <w:t xml:space="preserve">watershed strategies to reduce pollutant loading from stormwater runoff that ultimately discharge to the </w:t>
      </w:r>
      <w:r w:rsidR="00021873" w:rsidRPr="00021873">
        <w:rPr>
          <w:shd w:val="clear" w:color="auto" w:fill="FFFFFF"/>
        </w:rPr>
        <w:t xml:space="preserve">Fort </w:t>
      </w:r>
      <w:r w:rsidR="00952729" w:rsidRPr="00021873">
        <w:rPr>
          <w:shd w:val="clear" w:color="auto" w:fill="FFFFFF"/>
        </w:rPr>
        <w:t>River</w:t>
      </w:r>
      <w:r w:rsidR="00021873" w:rsidRPr="00021873">
        <w:rPr>
          <w:shd w:val="clear" w:color="auto" w:fill="FFFFFF"/>
        </w:rPr>
        <w:t xml:space="preserve"> and the Connecticut River</w:t>
      </w:r>
      <w:r w:rsidR="00952729" w:rsidRPr="00021873">
        <w:rPr>
          <w:shd w:val="clear" w:color="auto" w:fill="FFFFFF"/>
        </w:rPr>
        <w:t>.</w:t>
      </w:r>
      <w:r w:rsidR="00952729">
        <w:rPr>
          <w:shd w:val="clear" w:color="auto" w:fill="FFFFFF"/>
        </w:rPr>
        <w:t xml:space="preserve"> </w:t>
      </w:r>
    </w:p>
    <w:p w14:paraId="0A635E25" w14:textId="2C2EAD6C" w:rsidR="00C352E2" w:rsidRDefault="00BD353C" w:rsidP="009A0B0A">
      <w:r w:rsidRPr="001F2C4E">
        <w:t>Known water quality impairments, as documented in the MassDEP 201</w:t>
      </w:r>
      <w:r w:rsidR="00F368F1">
        <w:t>6</w:t>
      </w:r>
      <w:r w:rsidRPr="001F2C4E">
        <w:t xml:space="preserve"> Massachusetts Integrated List of Waters, are listed below</w:t>
      </w:r>
      <w:r w:rsidR="00B83128" w:rsidRPr="001F2C4E">
        <w:t xml:space="preserve"> in </w:t>
      </w:r>
      <w:r w:rsidR="00B83128" w:rsidRPr="001F2C4E">
        <w:rPr>
          <w:b/>
        </w:rPr>
        <w:t>Table A-3</w:t>
      </w:r>
      <w:r w:rsidR="00AE3521">
        <w:rPr>
          <w:b/>
        </w:rPr>
        <w:t xml:space="preserve"> </w:t>
      </w:r>
      <w:r w:rsidR="00AE3521">
        <w:t xml:space="preserve">for waterbodies in the delineated </w:t>
      </w:r>
      <w:r w:rsidR="00515108">
        <w:t>watershed a</w:t>
      </w:r>
      <w:r w:rsidR="00AE3521">
        <w:t>rea</w:t>
      </w:r>
      <w:r w:rsidRPr="001F2C4E">
        <w:t xml:space="preserve">. Impairment categories from the Integrated List are </w:t>
      </w:r>
      <w:r w:rsidR="00B83128" w:rsidRPr="001F2C4E">
        <w:t xml:space="preserve">included in </w:t>
      </w:r>
      <w:r w:rsidR="00B83128" w:rsidRPr="001F2C4E">
        <w:rPr>
          <w:b/>
        </w:rPr>
        <w:t>Table A-2</w:t>
      </w:r>
      <w:r w:rsidR="00B83128" w:rsidRPr="001F2C4E">
        <w:t>.</w:t>
      </w:r>
    </w:p>
    <w:p w14:paraId="15BFC36E" w14:textId="78B91977" w:rsidR="000B28D5" w:rsidRDefault="000B28D5" w:rsidP="009A0B0A"/>
    <w:p w14:paraId="7012E782" w14:textId="77777777" w:rsidR="000B28D5" w:rsidRPr="001F2C4E" w:rsidRDefault="000B28D5" w:rsidP="009A0B0A"/>
    <w:p w14:paraId="225A82CE" w14:textId="076295AD" w:rsidR="006D6420" w:rsidRPr="001F2C4E" w:rsidRDefault="00BD353C" w:rsidP="0066228A">
      <w:pPr>
        <w:spacing w:after="120"/>
        <w:jc w:val="center"/>
        <w:rPr>
          <w:rFonts w:ascii="Calibri" w:eastAsia="Times New Roman" w:hAnsi="Calibri" w:cs="Times New Roman"/>
          <w:color w:val="000000"/>
          <w:szCs w:val="20"/>
        </w:rPr>
      </w:pPr>
      <w:r w:rsidRPr="001F2C4E">
        <w:rPr>
          <w:rFonts w:ascii="Calibri" w:hAnsi="Calibri"/>
          <w:b/>
          <w:bCs/>
          <w:color w:val="000000"/>
          <w:szCs w:val="20"/>
          <w:shd w:val="clear" w:color="auto" w:fill="FFFFFF"/>
        </w:rPr>
        <w:lastRenderedPageBreak/>
        <w:t>Table A-2: 201</w:t>
      </w:r>
      <w:r w:rsidR="00F368F1">
        <w:rPr>
          <w:rFonts w:ascii="Calibri" w:hAnsi="Calibri"/>
          <w:b/>
          <w:bCs/>
          <w:color w:val="000000"/>
          <w:szCs w:val="20"/>
          <w:shd w:val="clear" w:color="auto" w:fill="FFFFFF"/>
        </w:rPr>
        <w:t>6</w:t>
      </w:r>
      <w:r w:rsidRPr="001F2C4E">
        <w:rPr>
          <w:rFonts w:ascii="Calibri" w:hAnsi="Calibri"/>
          <w:b/>
          <w:bCs/>
          <w:color w:val="000000"/>
          <w:szCs w:val="20"/>
          <w:shd w:val="clear" w:color="auto" w:fill="FFFFFF"/>
        </w:rPr>
        <w:t xml:space="preserve"> MA Integrated List of Waters Categories</w:t>
      </w:r>
    </w:p>
    <w:tbl>
      <w:tblPr>
        <w:tblStyle w:val="GridTable5Dark-Accent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
      </w:tblPr>
      <w:tblGrid>
        <w:gridCol w:w="1884"/>
        <w:gridCol w:w="7754"/>
      </w:tblGrid>
      <w:tr w:rsidR="006D6420" w:rsidRPr="00400A05" w14:paraId="12C9CB22" w14:textId="77777777" w:rsidTr="00382BF2">
        <w:trPr>
          <w:cnfStyle w:val="100000000000" w:firstRow="1" w:lastRow="0" w:firstColumn="0" w:lastColumn="0" w:oddVBand="0" w:evenVBand="0" w:oddHBand="0" w:evenHBand="0" w:firstRowFirstColumn="0" w:firstRowLastColumn="0" w:lastRowFirstColumn="0" w:lastRowLastColumn="0"/>
          <w:trHeight w:val="530"/>
          <w:jc w:val="center"/>
        </w:trPr>
        <w:tc>
          <w:tcPr>
            <w:cnfStyle w:val="001000000000" w:firstRow="0" w:lastRow="0" w:firstColumn="1" w:lastColumn="0" w:oddVBand="0" w:evenVBand="0" w:oddHBand="0" w:evenHBand="0" w:firstRowFirstColumn="0" w:firstRowLastColumn="0" w:lastRowFirstColumn="0" w:lastRowLastColumn="0"/>
            <w:tcW w:w="1884" w:type="dxa"/>
            <w:tcBorders>
              <w:top w:val="none" w:sz="0" w:space="0" w:color="auto"/>
              <w:left w:val="none" w:sz="0" w:space="0" w:color="auto"/>
              <w:right w:val="none" w:sz="0" w:space="0" w:color="auto"/>
            </w:tcBorders>
            <w:shd w:val="clear" w:color="auto" w:fill="006686"/>
            <w:vAlign w:val="center"/>
          </w:tcPr>
          <w:p w14:paraId="0558DA67" w14:textId="77777777" w:rsidR="006D6420" w:rsidRPr="00400A05" w:rsidRDefault="00BD353C" w:rsidP="009A0B0A">
            <w:pPr>
              <w:autoSpaceDE w:val="0"/>
              <w:autoSpaceDN w:val="0"/>
              <w:adjustRightInd w:val="0"/>
              <w:jc w:val="center"/>
              <w:rPr>
                <w:rFonts w:cs="Arial"/>
                <w:b w:val="0"/>
                <w:sz w:val="19"/>
                <w:szCs w:val="19"/>
              </w:rPr>
            </w:pPr>
            <w:r w:rsidRPr="00400A05">
              <w:rPr>
                <w:rFonts w:cs="Arial"/>
                <w:sz w:val="19"/>
                <w:szCs w:val="19"/>
              </w:rPr>
              <w:t>Integrated List Category</w:t>
            </w:r>
          </w:p>
        </w:tc>
        <w:tc>
          <w:tcPr>
            <w:tcW w:w="7754" w:type="dxa"/>
            <w:tcBorders>
              <w:top w:val="none" w:sz="0" w:space="0" w:color="auto"/>
              <w:left w:val="none" w:sz="0" w:space="0" w:color="auto"/>
              <w:right w:val="none" w:sz="0" w:space="0" w:color="auto"/>
            </w:tcBorders>
            <w:shd w:val="clear" w:color="auto" w:fill="006686"/>
            <w:vAlign w:val="center"/>
          </w:tcPr>
          <w:p w14:paraId="3CBF526C" w14:textId="77777777" w:rsidR="006D6420" w:rsidRPr="00400A05" w:rsidRDefault="00BD353C" w:rsidP="00400A05">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Arial"/>
                <w:b w:val="0"/>
                <w:sz w:val="19"/>
                <w:szCs w:val="19"/>
              </w:rPr>
            </w:pPr>
            <w:r w:rsidRPr="00400A05">
              <w:rPr>
                <w:rFonts w:cs="Arial"/>
                <w:sz w:val="19"/>
                <w:szCs w:val="19"/>
              </w:rPr>
              <w:t>Description</w:t>
            </w:r>
          </w:p>
        </w:tc>
      </w:tr>
      <w:tr w:rsidR="00382BF2" w:rsidRPr="00400A05" w14:paraId="6014FD7A" w14:textId="77777777" w:rsidTr="00382BF2">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14:paraId="62829F48" w14:textId="12FB8DFA" w:rsidR="00382BF2" w:rsidRPr="00400A05" w:rsidRDefault="00382BF2" w:rsidP="00382BF2">
            <w:pPr>
              <w:autoSpaceDE w:val="0"/>
              <w:autoSpaceDN w:val="0"/>
              <w:adjustRightInd w:val="0"/>
              <w:jc w:val="center"/>
              <w:rPr>
                <w:rFonts w:cs="Arial"/>
                <w:color w:val="000000"/>
                <w:sz w:val="19"/>
                <w:szCs w:val="19"/>
              </w:rPr>
            </w:pPr>
            <w:r w:rsidRPr="00400A05">
              <w:rPr>
                <w:rFonts w:cs="Arial"/>
                <w:color w:val="000000"/>
                <w:sz w:val="19"/>
                <w:szCs w:val="19"/>
              </w:rPr>
              <w:t>1</w:t>
            </w:r>
          </w:p>
        </w:tc>
        <w:tc>
          <w:tcPr>
            <w:tcW w:w="7754" w:type="dxa"/>
            <w:shd w:val="clear" w:color="auto" w:fill="DAEEF3"/>
            <w:vAlign w:val="center"/>
          </w:tcPr>
          <w:p w14:paraId="48257562" w14:textId="6A018F40" w:rsidR="00382BF2" w:rsidRPr="00400A05" w:rsidRDefault="00382BF2" w:rsidP="00382B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400A05">
              <w:rPr>
                <w:rFonts w:cs="Arial"/>
                <w:sz w:val="19"/>
                <w:szCs w:val="19"/>
              </w:rPr>
              <w:t>Unimpaired and not threatened for all designated uses.</w:t>
            </w:r>
          </w:p>
        </w:tc>
      </w:tr>
      <w:tr w:rsidR="00382BF2" w:rsidRPr="00400A05" w14:paraId="534F84BA" w14:textId="77777777" w:rsidTr="00382BF2">
        <w:trPr>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14:paraId="204D1919" w14:textId="578268FD" w:rsidR="00382BF2" w:rsidRPr="00400A05" w:rsidRDefault="00382BF2" w:rsidP="00382BF2">
            <w:pPr>
              <w:autoSpaceDE w:val="0"/>
              <w:autoSpaceDN w:val="0"/>
              <w:adjustRightInd w:val="0"/>
              <w:jc w:val="center"/>
              <w:rPr>
                <w:rFonts w:cs="Arial"/>
                <w:color w:val="000000"/>
                <w:sz w:val="19"/>
                <w:szCs w:val="19"/>
              </w:rPr>
            </w:pPr>
            <w:r w:rsidRPr="00400A05">
              <w:rPr>
                <w:rFonts w:cs="Arial"/>
                <w:color w:val="000000"/>
                <w:sz w:val="19"/>
                <w:szCs w:val="19"/>
              </w:rPr>
              <w:t>2</w:t>
            </w:r>
          </w:p>
        </w:tc>
        <w:tc>
          <w:tcPr>
            <w:tcW w:w="7754" w:type="dxa"/>
            <w:vAlign w:val="center"/>
          </w:tcPr>
          <w:p w14:paraId="48C89D83" w14:textId="58E18668" w:rsidR="00382BF2" w:rsidRPr="00400A05" w:rsidRDefault="00382BF2" w:rsidP="00382B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sidRPr="00400A05">
              <w:rPr>
                <w:rFonts w:cs="Arial"/>
                <w:sz w:val="19"/>
                <w:szCs w:val="19"/>
              </w:rPr>
              <w:t>Unimpaired for some uses and not assessed for others.</w:t>
            </w:r>
          </w:p>
        </w:tc>
      </w:tr>
      <w:tr w:rsidR="00382BF2" w:rsidRPr="00400A05" w14:paraId="720C028F" w14:textId="77777777" w:rsidTr="00382BF2">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14:paraId="2CA3C11E" w14:textId="4102A274" w:rsidR="00382BF2" w:rsidRPr="00400A05" w:rsidRDefault="00382BF2" w:rsidP="00382BF2">
            <w:pPr>
              <w:autoSpaceDE w:val="0"/>
              <w:autoSpaceDN w:val="0"/>
              <w:adjustRightInd w:val="0"/>
              <w:jc w:val="center"/>
              <w:rPr>
                <w:rFonts w:cs="Arial"/>
                <w:color w:val="000000"/>
                <w:sz w:val="19"/>
                <w:szCs w:val="19"/>
              </w:rPr>
            </w:pPr>
            <w:r w:rsidRPr="00400A05">
              <w:rPr>
                <w:rFonts w:cs="Arial"/>
                <w:color w:val="000000"/>
                <w:sz w:val="19"/>
                <w:szCs w:val="19"/>
              </w:rPr>
              <w:t>3</w:t>
            </w:r>
          </w:p>
        </w:tc>
        <w:tc>
          <w:tcPr>
            <w:tcW w:w="7754" w:type="dxa"/>
            <w:shd w:val="clear" w:color="auto" w:fill="DAEEF3"/>
            <w:vAlign w:val="center"/>
          </w:tcPr>
          <w:p w14:paraId="213464CE" w14:textId="77E5C606" w:rsidR="00382BF2" w:rsidRPr="00400A05" w:rsidRDefault="00382BF2" w:rsidP="00382B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400A05">
              <w:rPr>
                <w:rFonts w:cs="Arial"/>
                <w:sz w:val="19"/>
                <w:szCs w:val="19"/>
              </w:rPr>
              <w:t>Insufficient information to make assessments for any uses.</w:t>
            </w:r>
          </w:p>
        </w:tc>
      </w:tr>
      <w:tr w:rsidR="00382BF2" w:rsidRPr="00400A05" w14:paraId="066A2B71" w14:textId="77777777" w:rsidTr="00382BF2">
        <w:trPr>
          <w:trHeight w:val="13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tcBorders>
            <w:shd w:val="clear" w:color="auto" w:fill="80C4D6"/>
            <w:vAlign w:val="center"/>
          </w:tcPr>
          <w:p w14:paraId="51CB0BFA" w14:textId="1D1F0F3D" w:rsidR="00382BF2" w:rsidRPr="00400A05" w:rsidRDefault="00382BF2" w:rsidP="00382BF2">
            <w:pPr>
              <w:autoSpaceDE w:val="0"/>
              <w:autoSpaceDN w:val="0"/>
              <w:adjustRightInd w:val="0"/>
              <w:jc w:val="center"/>
              <w:rPr>
                <w:rFonts w:cs="Arial"/>
                <w:color w:val="000000"/>
                <w:sz w:val="19"/>
                <w:szCs w:val="19"/>
              </w:rPr>
            </w:pPr>
            <w:r w:rsidRPr="00400A05">
              <w:rPr>
                <w:rFonts w:cs="Arial"/>
                <w:color w:val="000000"/>
                <w:sz w:val="19"/>
                <w:szCs w:val="19"/>
              </w:rPr>
              <w:t>4</w:t>
            </w:r>
          </w:p>
        </w:tc>
        <w:tc>
          <w:tcPr>
            <w:tcW w:w="7754" w:type="dxa"/>
            <w:vAlign w:val="center"/>
          </w:tcPr>
          <w:p w14:paraId="7597628A" w14:textId="19E2E210" w:rsidR="00382BF2" w:rsidRPr="00400A05" w:rsidRDefault="00382BF2" w:rsidP="00382BF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sz w:val="19"/>
                <w:szCs w:val="19"/>
              </w:rPr>
            </w:pPr>
            <w:r w:rsidRPr="00400A05">
              <w:rPr>
                <w:rFonts w:cs="Arial"/>
                <w:sz w:val="19"/>
                <w:szCs w:val="19"/>
              </w:rPr>
              <w:t>Impaired or threatened for one or more uses, but not requiring calculation of a Total Maximum Daily Load (TMDL), including:</w:t>
            </w:r>
          </w:p>
          <w:p w14:paraId="4BAC377A" w14:textId="30B3C588" w:rsidR="00382BF2" w:rsidRPr="00400A05" w:rsidRDefault="00382BF2" w:rsidP="00382BF2">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sidRPr="00400A05">
              <w:rPr>
                <w:rFonts w:cs="Arial"/>
                <w:sz w:val="19"/>
                <w:szCs w:val="19"/>
              </w:rPr>
              <w:t xml:space="preserve">     4a: TMDL is completed</w:t>
            </w:r>
          </w:p>
          <w:p w14:paraId="28D91A2A" w14:textId="34640843" w:rsidR="00382BF2" w:rsidRPr="00400A05" w:rsidRDefault="00382BF2" w:rsidP="00382BF2">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bCs/>
                <w:sz w:val="19"/>
                <w:szCs w:val="19"/>
              </w:rPr>
            </w:pPr>
            <w:r w:rsidRPr="00400A05">
              <w:rPr>
                <w:rFonts w:cs="Arial"/>
                <w:sz w:val="19"/>
                <w:szCs w:val="19"/>
              </w:rPr>
              <w:t xml:space="preserve">     4b: I</w:t>
            </w:r>
            <w:r w:rsidRPr="00400A05">
              <w:rPr>
                <w:rFonts w:cs="Arial"/>
                <w:bCs/>
                <w:sz w:val="19"/>
                <w:szCs w:val="19"/>
              </w:rPr>
              <w:t>mpairment controlled by alternative pollution control requirements</w:t>
            </w:r>
          </w:p>
          <w:p w14:paraId="2BCD84BE" w14:textId="7C9DBC5E" w:rsidR="00382BF2" w:rsidRPr="00400A05" w:rsidRDefault="00382BF2" w:rsidP="00382BF2">
            <w:pPr>
              <w:autoSpaceDE w:val="0"/>
              <w:autoSpaceDN w:val="0"/>
              <w:adjustRightInd w:val="0"/>
              <w:spacing w:before="40"/>
              <w:cnfStyle w:val="000000000000" w:firstRow="0" w:lastRow="0" w:firstColumn="0" w:lastColumn="0" w:oddVBand="0" w:evenVBand="0" w:oddHBand="0" w:evenHBand="0" w:firstRowFirstColumn="0" w:firstRowLastColumn="0" w:lastRowFirstColumn="0" w:lastRowLastColumn="0"/>
              <w:rPr>
                <w:rFonts w:cs="Arial"/>
                <w:sz w:val="19"/>
                <w:szCs w:val="19"/>
              </w:rPr>
            </w:pPr>
            <w:r w:rsidRPr="00400A05">
              <w:rPr>
                <w:rFonts w:cs="Arial"/>
                <w:bCs/>
                <w:sz w:val="19"/>
                <w:szCs w:val="19"/>
              </w:rPr>
              <w:t xml:space="preserve">     4c: Impairment not caused by a pollutant - TMDL not required</w:t>
            </w:r>
          </w:p>
        </w:tc>
      </w:tr>
      <w:tr w:rsidR="00382BF2" w:rsidRPr="00400A05" w14:paraId="0AA99BB5" w14:textId="77777777" w:rsidTr="00382BF2">
        <w:trPr>
          <w:cnfStyle w:val="000000100000" w:firstRow="0" w:lastRow="0" w:firstColumn="0" w:lastColumn="0" w:oddVBand="0" w:evenVBand="0" w:oddHBand="1" w:evenHBand="0" w:firstRowFirstColumn="0" w:firstRowLastColumn="0" w:lastRowFirstColumn="0" w:lastRowLastColumn="0"/>
          <w:trHeight w:val="440"/>
          <w:jc w:val="center"/>
        </w:trPr>
        <w:tc>
          <w:tcPr>
            <w:cnfStyle w:val="001000000000" w:firstRow="0" w:lastRow="0" w:firstColumn="1" w:lastColumn="0" w:oddVBand="0" w:evenVBand="0" w:oddHBand="0" w:evenHBand="0" w:firstRowFirstColumn="0" w:firstRowLastColumn="0" w:lastRowFirstColumn="0" w:lastRowLastColumn="0"/>
            <w:tcW w:w="1884" w:type="dxa"/>
            <w:tcBorders>
              <w:left w:val="none" w:sz="0" w:space="0" w:color="auto"/>
              <w:bottom w:val="none" w:sz="0" w:space="0" w:color="auto"/>
            </w:tcBorders>
            <w:shd w:val="clear" w:color="auto" w:fill="80C4D6"/>
            <w:vAlign w:val="center"/>
          </w:tcPr>
          <w:p w14:paraId="32114D4B" w14:textId="4B985B7F" w:rsidR="00382BF2" w:rsidRPr="00400A05" w:rsidRDefault="00382BF2" w:rsidP="00382BF2">
            <w:pPr>
              <w:autoSpaceDE w:val="0"/>
              <w:autoSpaceDN w:val="0"/>
              <w:adjustRightInd w:val="0"/>
              <w:jc w:val="center"/>
              <w:rPr>
                <w:rFonts w:cs="Arial"/>
                <w:color w:val="000000"/>
                <w:sz w:val="19"/>
                <w:szCs w:val="19"/>
              </w:rPr>
            </w:pPr>
            <w:r w:rsidRPr="00400A05">
              <w:rPr>
                <w:rFonts w:cs="Arial"/>
                <w:color w:val="000000"/>
                <w:sz w:val="19"/>
                <w:szCs w:val="19"/>
              </w:rPr>
              <w:t>5</w:t>
            </w:r>
          </w:p>
        </w:tc>
        <w:tc>
          <w:tcPr>
            <w:tcW w:w="7754" w:type="dxa"/>
            <w:shd w:val="clear" w:color="auto" w:fill="DAEEF3"/>
            <w:vAlign w:val="center"/>
          </w:tcPr>
          <w:p w14:paraId="5CCEF569" w14:textId="21A31466" w:rsidR="00382BF2" w:rsidRPr="00400A05" w:rsidRDefault="00382BF2" w:rsidP="00382BF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sz w:val="19"/>
                <w:szCs w:val="19"/>
              </w:rPr>
            </w:pPr>
            <w:r w:rsidRPr="00400A05">
              <w:rPr>
                <w:rFonts w:cs="Arial"/>
                <w:sz w:val="19"/>
                <w:szCs w:val="19"/>
              </w:rPr>
              <w:t>Impaired or threatened for one or more uses and requiring preparation of a TMDL.</w:t>
            </w:r>
          </w:p>
        </w:tc>
      </w:tr>
    </w:tbl>
    <w:p w14:paraId="27C72B13" w14:textId="77777777" w:rsidR="006D6420" w:rsidRDefault="006D6420" w:rsidP="009A0B0A">
      <w:pPr>
        <w:spacing w:after="0"/>
        <w:rPr>
          <w:rFonts w:ascii="Calibri" w:hAnsi="Calibri"/>
          <w:bCs/>
          <w:color w:val="006686"/>
          <w:shd w:val="clear" w:color="auto" w:fill="FFFFFF"/>
        </w:rPr>
      </w:pPr>
    </w:p>
    <w:p w14:paraId="1ECC33D9" w14:textId="15E050B2" w:rsidR="006D6420" w:rsidRPr="001F2C4E" w:rsidRDefault="00BD353C" w:rsidP="0066228A">
      <w:pPr>
        <w:spacing w:after="120"/>
        <w:jc w:val="center"/>
        <w:rPr>
          <w:rFonts w:ascii="Calibri" w:hAnsi="Calibri"/>
          <w:bCs/>
          <w:color w:val="006686"/>
          <w:szCs w:val="20"/>
          <w:shd w:val="clear" w:color="auto" w:fill="FFFFFF"/>
        </w:rPr>
      </w:pPr>
      <w:r w:rsidRPr="001F2C4E">
        <w:rPr>
          <w:rFonts w:ascii="Calibri" w:hAnsi="Calibri"/>
          <w:b/>
          <w:bCs/>
          <w:color w:val="000000"/>
          <w:szCs w:val="20"/>
          <w:shd w:val="clear" w:color="auto" w:fill="FFFFFF"/>
        </w:rPr>
        <w:t>Table A-3: Water Quality Impairments</w:t>
      </w:r>
    </w:p>
    <w:tbl>
      <w:tblPr>
        <w:tblStyle w:val="TableGrid"/>
        <w:tblW w:w="4978" w:type="pct"/>
        <w:jc w:val="center"/>
        <w:tblCellMar>
          <w:top w:w="40" w:type="dxa"/>
          <w:left w:w="40" w:type="dxa"/>
          <w:bottom w:w="40" w:type="dxa"/>
          <w:right w:w="40" w:type="dxa"/>
        </w:tblCellMar>
        <w:tblLook w:val="04A0" w:firstRow="1" w:lastRow="0" w:firstColumn="1" w:lastColumn="0" w:noHBand="0" w:noVBand="1"/>
        <w:tblDescription w:val=""/>
      </w:tblPr>
      <w:tblGrid>
        <w:gridCol w:w="1119"/>
        <w:gridCol w:w="1566"/>
        <w:gridCol w:w="1280"/>
        <w:gridCol w:w="1722"/>
        <w:gridCol w:w="1894"/>
        <w:gridCol w:w="2015"/>
      </w:tblGrid>
      <w:tr w:rsidR="0087199D" w:rsidRPr="00400A05" w14:paraId="31D07251" w14:textId="77777777" w:rsidTr="00382BF2">
        <w:trPr>
          <w:jc w:val="center"/>
        </w:trPr>
        <w:tc>
          <w:tcPr>
            <w:tcW w:w="583" w:type="pct"/>
            <w:shd w:val="clear" w:color="auto" w:fill="006686"/>
            <w:vAlign w:val="center"/>
          </w:tcPr>
          <w:p w14:paraId="6BC129E7" w14:textId="77777777" w:rsidR="0066228A" w:rsidRPr="00400A05" w:rsidRDefault="00BD353C" w:rsidP="009A0B0A">
            <w:pPr>
              <w:pStyle w:val="col-header-style1"/>
              <w:rPr>
                <w:rFonts w:cstheme="minorHAnsi"/>
                <w:sz w:val="19"/>
                <w:szCs w:val="19"/>
              </w:rPr>
            </w:pPr>
            <w:bookmarkStart w:id="51" w:name="ELEMA_WQIMPAIRMENTS_TBL"/>
            <w:r w:rsidRPr="00400A05">
              <w:rPr>
                <w:rFonts w:cstheme="minorHAnsi"/>
                <w:sz w:val="19"/>
                <w:szCs w:val="19"/>
              </w:rPr>
              <w:t>Assessment</w:t>
            </w:r>
          </w:p>
          <w:p w14:paraId="0C16D097" w14:textId="65759AD1" w:rsidR="006D6420" w:rsidRPr="00400A05" w:rsidRDefault="00BD353C" w:rsidP="009A0B0A">
            <w:pPr>
              <w:pStyle w:val="col-header-style1"/>
              <w:rPr>
                <w:rFonts w:cstheme="minorHAnsi"/>
                <w:sz w:val="19"/>
                <w:szCs w:val="19"/>
              </w:rPr>
            </w:pPr>
            <w:r w:rsidRPr="00400A05">
              <w:rPr>
                <w:rFonts w:cstheme="minorHAnsi"/>
                <w:sz w:val="19"/>
                <w:szCs w:val="19"/>
              </w:rPr>
              <w:t>Unit ID</w:t>
            </w:r>
          </w:p>
        </w:tc>
        <w:tc>
          <w:tcPr>
            <w:tcW w:w="816" w:type="pct"/>
            <w:shd w:val="clear" w:color="auto" w:fill="006686"/>
            <w:vAlign w:val="center"/>
          </w:tcPr>
          <w:p w14:paraId="624CE23B" w14:textId="77777777" w:rsidR="006D6420" w:rsidRPr="00400A05" w:rsidRDefault="00BD353C" w:rsidP="009A0B0A">
            <w:pPr>
              <w:pStyle w:val="col-header-style1"/>
              <w:rPr>
                <w:rFonts w:cstheme="minorHAnsi"/>
                <w:sz w:val="19"/>
                <w:szCs w:val="19"/>
              </w:rPr>
            </w:pPr>
            <w:r w:rsidRPr="00400A05">
              <w:rPr>
                <w:rFonts w:cstheme="minorHAnsi"/>
                <w:sz w:val="19"/>
                <w:szCs w:val="19"/>
              </w:rPr>
              <w:t>Waterbody</w:t>
            </w:r>
          </w:p>
        </w:tc>
        <w:tc>
          <w:tcPr>
            <w:tcW w:w="667" w:type="pct"/>
            <w:shd w:val="clear" w:color="auto" w:fill="006686"/>
            <w:vAlign w:val="center"/>
          </w:tcPr>
          <w:p w14:paraId="5539A20D" w14:textId="77777777" w:rsidR="0066228A" w:rsidRPr="00400A05" w:rsidRDefault="00BD353C" w:rsidP="009A0B0A">
            <w:pPr>
              <w:pStyle w:val="col-header-style1"/>
              <w:rPr>
                <w:rFonts w:cstheme="minorHAnsi"/>
                <w:sz w:val="19"/>
                <w:szCs w:val="19"/>
              </w:rPr>
            </w:pPr>
            <w:r w:rsidRPr="00400A05">
              <w:rPr>
                <w:rFonts w:cstheme="minorHAnsi"/>
                <w:sz w:val="19"/>
                <w:szCs w:val="19"/>
              </w:rPr>
              <w:t>Integrated</w:t>
            </w:r>
            <w:r w:rsidR="00B83128" w:rsidRPr="00400A05">
              <w:rPr>
                <w:rFonts w:cstheme="minorHAnsi"/>
                <w:sz w:val="19"/>
                <w:szCs w:val="19"/>
              </w:rPr>
              <w:t xml:space="preserve"> </w:t>
            </w:r>
            <w:r w:rsidRPr="00400A05">
              <w:rPr>
                <w:rFonts w:cstheme="minorHAnsi"/>
                <w:sz w:val="19"/>
                <w:szCs w:val="19"/>
              </w:rPr>
              <w:t>List</w:t>
            </w:r>
          </w:p>
          <w:p w14:paraId="3A8FE62C" w14:textId="6C7164EC" w:rsidR="006D6420" w:rsidRPr="00400A05" w:rsidRDefault="00BD353C" w:rsidP="009A0B0A">
            <w:pPr>
              <w:pStyle w:val="col-header-style1"/>
              <w:rPr>
                <w:rFonts w:cstheme="minorHAnsi"/>
                <w:sz w:val="19"/>
                <w:szCs w:val="19"/>
              </w:rPr>
            </w:pPr>
            <w:r w:rsidRPr="00400A05">
              <w:rPr>
                <w:rFonts w:cstheme="minorHAnsi"/>
                <w:sz w:val="19"/>
                <w:szCs w:val="19"/>
              </w:rPr>
              <w:t>Category</w:t>
            </w:r>
          </w:p>
        </w:tc>
        <w:tc>
          <w:tcPr>
            <w:tcW w:w="897" w:type="pct"/>
            <w:shd w:val="clear" w:color="auto" w:fill="006686"/>
            <w:vAlign w:val="center"/>
          </w:tcPr>
          <w:p w14:paraId="3D7DFFAD" w14:textId="77777777" w:rsidR="006D6420" w:rsidRPr="00400A05" w:rsidRDefault="00BD353C" w:rsidP="009A0B0A">
            <w:pPr>
              <w:pStyle w:val="col-header-style1"/>
              <w:rPr>
                <w:rFonts w:cstheme="minorHAnsi"/>
                <w:sz w:val="19"/>
                <w:szCs w:val="19"/>
              </w:rPr>
            </w:pPr>
            <w:r w:rsidRPr="00400A05">
              <w:rPr>
                <w:rFonts w:cstheme="minorHAnsi"/>
                <w:sz w:val="19"/>
                <w:szCs w:val="19"/>
              </w:rPr>
              <w:t>Designated Use</w:t>
            </w:r>
          </w:p>
        </w:tc>
        <w:tc>
          <w:tcPr>
            <w:tcW w:w="987" w:type="pct"/>
            <w:shd w:val="clear" w:color="auto" w:fill="006686"/>
            <w:vAlign w:val="center"/>
          </w:tcPr>
          <w:p w14:paraId="25C65396" w14:textId="77777777" w:rsidR="006D6420" w:rsidRPr="00400A05" w:rsidRDefault="00BD353C" w:rsidP="009A0B0A">
            <w:pPr>
              <w:pStyle w:val="col-header-style1"/>
              <w:rPr>
                <w:rFonts w:cstheme="minorHAnsi"/>
                <w:sz w:val="19"/>
                <w:szCs w:val="19"/>
              </w:rPr>
            </w:pPr>
            <w:r w:rsidRPr="00400A05">
              <w:rPr>
                <w:rFonts w:cstheme="minorHAnsi"/>
                <w:sz w:val="19"/>
                <w:szCs w:val="19"/>
              </w:rPr>
              <w:t>Impairment Cause</w:t>
            </w:r>
          </w:p>
        </w:tc>
        <w:tc>
          <w:tcPr>
            <w:tcW w:w="1050" w:type="pct"/>
            <w:shd w:val="clear" w:color="auto" w:fill="006686"/>
            <w:vAlign w:val="center"/>
          </w:tcPr>
          <w:p w14:paraId="44815CC3" w14:textId="77777777" w:rsidR="006D6420" w:rsidRPr="00400A05" w:rsidRDefault="00BD353C" w:rsidP="009A0B0A">
            <w:pPr>
              <w:pStyle w:val="col-header-style1"/>
              <w:rPr>
                <w:rFonts w:cstheme="minorHAnsi"/>
                <w:sz w:val="19"/>
                <w:szCs w:val="19"/>
              </w:rPr>
            </w:pPr>
            <w:r w:rsidRPr="00400A05">
              <w:rPr>
                <w:rFonts w:cstheme="minorHAnsi"/>
                <w:sz w:val="19"/>
                <w:szCs w:val="19"/>
              </w:rPr>
              <w:t>Impairment Source</w:t>
            </w:r>
          </w:p>
        </w:tc>
      </w:tr>
      <w:tr w:rsidR="0087199D" w:rsidRPr="00400A05" w14:paraId="1B07CF5F" w14:textId="77777777" w:rsidTr="00382BF2">
        <w:trPr>
          <w:trHeight w:val="300"/>
          <w:jc w:val="center"/>
        </w:trPr>
        <w:tc>
          <w:tcPr>
            <w:tcW w:w="583" w:type="pct"/>
            <w:shd w:val="clear" w:color="auto" w:fill="80C4D6"/>
            <w:vAlign w:val="center"/>
          </w:tcPr>
          <w:p w14:paraId="24BE6039" w14:textId="15371255" w:rsidR="00382BF2" w:rsidRPr="00400A05" w:rsidRDefault="00382BF2" w:rsidP="00382BF2">
            <w:pPr>
              <w:pStyle w:val="row-header-style1"/>
              <w:jc w:val="center"/>
              <w:rPr>
                <w:rFonts w:cstheme="minorHAnsi"/>
                <w:sz w:val="19"/>
                <w:szCs w:val="19"/>
              </w:rPr>
            </w:pPr>
            <w:r w:rsidRPr="00E30926">
              <w:rPr>
                <w:rFonts w:cstheme="minorHAnsi"/>
                <w:sz w:val="19"/>
                <w:szCs w:val="19"/>
              </w:rPr>
              <w:t>MA34-27</w:t>
            </w:r>
          </w:p>
        </w:tc>
        <w:tc>
          <w:tcPr>
            <w:tcW w:w="816" w:type="pct"/>
            <w:shd w:val="clear" w:color="auto" w:fill="80C4D6"/>
            <w:vAlign w:val="center"/>
          </w:tcPr>
          <w:p w14:paraId="367E3988" w14:textId="5B58D822" w:rsidR="00382BF2" w:rsidRPr="00400A05" w:rsidRDefault="00382BF2" w:rsidP="00382BF2">
            <w:pPr>
              <w:pStyle w:val="row-header-style1"/>
              <w:jc w:val="center"/>
              <w:rPr>
                <w:rFonts w:cstheme="minorHAnsi"/>
                <w:sz w:val="19"/>
                <w:szCs w:val="19"/>
              </w:rPr>
            </w:pPr>
            <w:r w:rsidRPr="00E30926">
              <w:rPr>
                <w:rFonts w:cstheme="minorHAnsi"/>
                <w:sz w:val="19"/>
                <w:szCs w:val="19"/>
              </w:rPr>
              <w:t>Fort River</w:t>
            </w:r>
          </w:p>
        </w:tc>
        <w:tc>
          <w:tcPr>
            <w:tcW w:w="667" w:type="pct"/>
            <w:shd w:val="clear" w:color="auto" w:fill="80C4D6"/>
            <w:vAlign w:val="center"/>
          </w:tcPr>
          <w:p w14:paraId="2371F38B" w14:textId="13BEB0B8" w:rsidR="00382BF2" w:rsidRPr="00400A05" w:rsidRDefault="00382BF2" w:rsidP="00382BF2">
            <w:pPr>
              <w:pStyle w:val="row-header-style1"/>
              <w:jc w:val="center"/>
              <w:rPr>
                <w:rFonts w:cstheme="minorHAnsi"/>
                <w:sz w:val="19"/>
                <w:szCs w:val="19"/>
              </w:rPr>
            </w:pPr>
            <w:r w:rsidRPr="00E30926">
              <w:rPr>
                <w:rFonts w:cstheme="minorHAnsi"/>
                <w:sz w:val="19"/>
                <w:szCs w:val="19"/>
              </w:rPr>
              <w:t>5</w:t>
            </w:r>
          </w:p>
        </w:tc>
        <w:tc>
          <w:tcPr>
            <w:tcW w:w="897" w:type="pct"/>
            <w:shd w:val="clear" w:color="auto" w:fill="DAEEF3"/>
            <w:vAlign w:val="center"/>
          </w:tcPr>
          <w:p w14:paraId="6598ECDE" w14:textId="6A191940" w:rsidR="00382BF2" w:rsidRPr="006D18E8" w:rsidRDefault="00382BF2" w:rsidP="00382BF2">
            <w:pPr>
              <w:pStyle w:val="col-data-style1"/>
              <w:jc w:val="center"/>
              <w:rPr>
                <w:rFonts w:cstheme="minorHAnsi"/>
                <w:sz w:val="19"/>
                <w:szCs w:val="19"/>
              </w:rPr>
            </w:pPr>
            <w:r w:rsidRPr="008A67FE">
              <w:rPr>
                <w:rFonts w:cstheme="minorHAnsi"/>
                <w:sz w:val="19"/>
                <w:szCs w:val="19"/>
              </w:rPr>
              <w:t>Primary Contact Recreation</w:t>
            </w:r>
          </w:p>
        </w:tc>
        <w:tc>
          <w:tcPr>
            <w:tcW w:w="987" w:type="pct"/>
            <w:shd w:val="clear" w:color="auto" w:fill="DAEEF3"/>
            <w:vAlign w:val="center"/>
          </w:tcPr>
          <w:p w14:paraId="36C3E487" w14:textId="63165072" w:rsidR="00382BF2" w:rsidRPr="006D18E8" w:rsidRDefault="00382BF2" w:rsidP="00382BF2">
            <w:pPr>
              <w:pStyle w:val="col-data-style1"/>
              <w:jc w:val="center"/>
              <w:rPr>
                <w:rFonts w:cstheme="minorHAnsi"/>
                <w:sz w:val="19"/>
                <w:szCs w:val="19"/>
              </w:rPr>
            </w:pPr>
            <w:r w:rsidRPr="008A67FE">
              <w:rPr>
                <w:rFonts w:cstheme="minorHAnsi"/>
                <w:sz w:val="19"/>
                <w:szCs w:val="19"/>
              </w:rPr>
              <w:t>Escherichia coli</w:t>
            </w:r>
          </w:p>
        </w:tc>
        <w:tc>
          <w:tcPr>
            <w:tcW w:w="1050" w:type="pct"/>
            <w:shd w:val="clear" w:color="auto" w:fill="DAEEF3"/>
            <w:vAlign w:val="center"/>
          </w:tcPr>
          <w:p w14:paraId="1422EDC1" w14:textId="3E627B05" w:rsidR="00382BF2" w:rsidRPr="006D18E8" w:rsidRDefault="00382BF2" w:rsidP="00382BF2">
            <w:pPr>
              <w:pStyle w:val="col-data-style1"/>
              <w:jc w:val="center"/>
              <w:rPr>
                <w:rFonts w:cstheme="minorHAnsi"/>
                <w:sz w:val="19"/>
                <w:szCs w:val="19"/>
              </w:rPr>
            </w:pPr>
            <w:r w:rsidRPr="006D18E8">
              <w:rPr>
                <w:rFonts w:cstheme="minorHAnsi"/>
                <w:sz w:val="19"/>
                <w:szCs w:val="19"/>
              </w:rPr>
              <w:t>Source Unknown</w:t>
            </w:r>
          </w:p>
        </w:tc>
      </w:tr>
      <w:bookmarkEnd w:id="51"/>
    </w:tbl>
    <w:p w14:paraId="08061AB8" w14:textId="4FE06FCF" w:rsidR="006D6420" w:rsidRDefault="006D6420" w:rsidP="00400A05"/>
    <w:p w14:paraId="6D3BB339" w14:textId="51773A12" w:rsidR="006D6420" w:rsidRDefault="00BD353C" w:rsidP="009A0B0A">
      <w:pPr>
        <w:pStyle w:val="Heading2"/>
        <w:rPr>
          <w:shd w:val="clear" w:color="auto" w:fill="FFFFFF"/>
        </w:rPr>
      </w:pPr>
      <w:bookmarkStart w:id="52" w:name="_Toc32483807"/>
      <w:r>
        <w:rPr>
          <w:shd w:val="clear" w:color="auto" w:fill="FFFFFF"/>
        </w:rPr>
        <w:t>Water Quality Goals</w:t>
      </w:r>
      <w:bookmarkEnd w:id="52"/>
    </w:p>
    <w:p w14:paraId="26577C42" w14:textId="77777777" w:rsidR="006D6420" w:rsidRDefault="00BD353C" w:rsidP="009A0B0A">
      <w:pPr>
        <w:rPr>
          <w:shd w:val="clear" w:color="auto" w:fill="FFFFFF"/>
        </w:rPr>
      </w:pPr>
      <w:r>
        <w:rPr>
          <w:shd w:val="clear" w:color="auto" w:fill="FFFFFF"/>
        </w:rPr>
        <w:t>Water quality goals may be established for a variety of purposes, including the following:</w:t>
      </w:r>
    </w:p>
    <w:p w14:paraId="0546AED8" w14:textId="73E4F739" w:rsidR="006D6420" w:rsidRPr="00BB4B95" w:rsidRDefault="00BD353C" w:rsidP="00400A05">
      <w:pPr>
        <w:spacing w:after="120"/>
        <w:ind w:left="360" w:hanging="360"/>
        <w:rPr>
          <w:rFonts w:ascii="Calibri" w:hAnsi="Calibri"/>
          <w:color w:val="000000"/>
          <w:szCs w:val="20"/>
          <w:shd w:val="clear" w:color="auto" w:fill="FFFFFF"/>
        </w:rPr>
      </w:pPr>
      <w:r w:rsidRPr="00BB4B95">
        <w:rPr>
          <w:rFonts w:ascii="Calibri" w:hAnsi="Calibri"/>
          <w:color w:val="000000"/>
          <w:szCs w:val="20"/>
          <w:shd w:val="clear" w:color="auto" w:fill="FFFFFF"/>
        </w:rPr>
        <w:t>a.)</w:t>
      </w:r>
      <w:r w:rsidR="00400A05">
        <w:rPr>
          <w:rFonts w:ascii="Calibri" w:hAnsi="Calibri"/>
          <w:color w:val="000000"/>
          <w:szCs w:val="20"/>
          <w:shd w:val="clear" w:color="auto" w:fill="FFFFFF"/>
        </w:rPr>
        <w:tab/>
      </w:r>
      <w:r w:rsidRPr="00BB4B95">
        <w:rPr>
          <w:rFonts w:ascii="Calibri" w:hAnsi="Calibri"/>
          <w:color w:val="000000"/>
          <w:szCs w:val="20"/>
          <w:shd w:val="clear" w:color="auto" w:fill="FFFFFF"/>
        </w:rPr>
        <w:t>For</w:t>
      </w:r>
      <w:r w:rsidRPr="00BB4B95">
        <w:rPr>
          <w:rStyle w:val="apple-converted-space"/>
          <w:rFonts w:ascii="Calibri" w:hAnsi="Calibri"/>
          <w:color w:val="000000"/>
          <w:szCs w:val="20"/>
          <w:shd w:val="clear" w:color="auto" w:fill="FFFFFF"/>
        </w:rPr>
        <w:t> </w:t>
      </w:r>
      <w:r w:rsidRPr="00BB4B95">
        <w:rPr>
          <w:rStyle w:val="Strong"/>
          <w:rFonts w:ascii="Calibri" w:hAnsi="Calibri"/>
          <w:color w:val="000000"/>
          <w:szCs w:val="20"/>
          <w:shd w:val="clear" w:color="auto" w:fill="FFFFFF"/>
        </w:rPr>
        <w:t>waterbodies with known impairments</w:t>
      </w:r>
      <w:r w:rsidRPr="00BB4B95">
        <w:rPr>
          <w:rFonts w:ascii="Calibri" w:hAnsi="Calibri"/>
          <w:color w:val="000000"/>
          <w:szCs w:val="20"/>
          <w:shd w:val="clear" w:color="auto" w:fill="FFFFFF"/>
        </w:rPr>
        <w:t>, a</w:t>
      </w:r>
      <w:r w:rsidRPr="00BB4B95">
        <w:rPr>
          <w:rStyle w:val="apple-converted-space"/>
          <w:rFonts w:ascii="Calibri" w:hAnsi="Calibri"/>
          <w:color w:val="000000"/>
          <w:szCs w:val="20"/>
          <w:shd w:val="clear" w:color="auto" w:fill="FFFFFF"/>
        </w:rPr>
        <w:t> </w:t>
      </w:r>
      <w:hyperlink r:id="rId42" w:history="1">
        <w:r w:rsidRPr="00BB4B95">
          <w:rPr>
            <w:rStyle w:val="Hyperlink"/>
            <w:rFonts w:ascii="Calibri" w:hAnsi="Calibri"/>
            <w:szCs w:val="20"/>
            <w:shd w:val="clear" w:color="auto" w:fill="FFFFFF"/>
          </w:rPr>
          <w:t>Total Maximum Daily Load</w:t>
        </w:r>
      </w:hyperlink>
      <w:r w:rsidRPr="00BB4B95">
        <w:rPr>
          <w:rStyle w:val="apple-converted-space"/>
          <w:rFonts w:ascii="Calibri" w:hAnsi="Calibri"/>
          <w:color w:val="000000"/>
          <w:szCs w:val="20"/>
          <w:shd w:val="clear" w:color="auto" w:fill="FFFFFF"/>
        </w:rPr>
        <w:t> </w:t>
      </w:r>
      <w:r w:rsidRPr="00BB4B95">
        <w:rPr>
          <w:rFonts w:ascii="Calibri" w:hAnsi="Calibri"/>
          <w:color w:val="000000"/>
          <w:szCs w:val="20"/>
          <w:shd w:val="clear" w:color="auto" w:fill="FFFFFF"/>
        </w:rPr>
        <w:t>(TMDL) is established by MassDEP and the United States Environmental Protection Agency (USEPA) as the maximum amount of the target pollutant that the waterbody can receive and still safely meet water quality standards. If the waterbody has a TMDL for total phosphorus (TP) or total nitrogen (TN), or total suspended solids (TSS), that information is provided below and included as a water quality goal.</w:t>
      </w:r>
    </w:p>
    <w:p w14:paraId="52526655" w14:textId="30C8E26B" w:rsidR="006D6420" w:rsidRPr="00BB4B95" w:rsidRDefault="00BD353C" w:rsidP="00400A05">
      <w:pPr>
        <w:spacing w:after="120"/>
        <w:ind w:left="360" w:hanging="360"/>
        <w:rPr>
          <w:rFonts w:ascii="Calibri" w:hAnsi="Calibri"/>
          <w:color w:val="000000"/>
          <w:szCs w:val="20"/>
          <w:shd w:val="clear" w:color="auto" w:fill="FFFFFF"/>
        </w:rPr>
      </w:pPr>
      <w:r w:rsidRPr="00BB4B95">
        <w:rPr>
          <w:rFonts w:ascii="Calibri" w:hAnsi="Calibri"/>
          <w:color w:val="000000"/>
          <w:szCs w:val="20"/>
          <w:shd w:val="clear" w:color="auto" w:fill="FFFFFF"/>
        </w:rPr>
        <w:t>b.)</w:t>
      </w:r>
      <w:r w:rsidR="00400A05">
        <w:rPr>
          <w:rFonts w:ascii="Calibri" w:hAnsi="Calibri"/>
          <w:color w:val="000000"/>
          <w:szCs w:val="20"/>
          <w:shd w:val="clear" w:color="auto" w:fill="FFFFFF"/>
        </w:rPr>
        <w:tab/>
      </w:r>
      <w:r w:rsidRPr="00BB4B95">
        <w:rPr>
          <w:rFonts w:ascii="Calibri" w:hAnsi="Calibri"/>
          <w:color w:val="000000"/>
          <w:szCs w:val="20"/>
          <w:shd w:val="clear" w:color="auto" w:fill="FFFFFF"/>
        </w:rPr>
        <w:t>For</w:t>
      </w:r>
      <w:r w:rsidRPr="00BB4B95">
        <w:rPr>
          <w:rStyle w:val="apple-converted-space"/>
          <w:rFonts w:ascii="Calibri" w:hAnsi="Calibri"/>
          <w:color w:val="000000"/>
          <w:szCs w:val="20"/>
          <w:shd w:val="clear" w:color="auto" w:fill="FFFFFF"/>
        </w:rPr>
        <w:t> </w:t>
      </w:r>
      <w:r w:rsidRPr="00BB4B95">
        <w:rPr>
          <w:rStyle w:val="Strong"/>
          <w:rFonts w:ascii="Calibri" w:hAnsi="Calibri"/>
          <w:color w:val="000000"/>
          <w:szCs w:val="20"/>
          <w:shd w:val="clear" w:color="auto" w:fill="FFFFFF"/>
        </w:rPr>
        <w:t>waterbodies without a TMDL for total phosphorus</w:t>
      </w:r>
      <w:r w:rsidRPr="00BB4B95">
        <w:rPr>
          <w:rStyle w:val="apple-converted-space"/>
          <w:rFonts w:ascii="Calibri" w:hAnsi="Calibri"/>
          <w:color w:val="000000"/>
          <w:szCs w:val="20"/>
          <w:shd w:val="clear" w:color="auto" w:fill="FFFFFF"/>
        </w:rPr>
        <w:t> </w:t>
      </w:r>
      <w:r w:rsidRPr="00BB4B95">
        <w:rPr>
          <w:rFonts w:ascii="Calibri" w:hAnsi="Calibri"/>
          <w:color w:val="000000"/>
          <w:szCs w:val="20"/>
          <w:shd w:val="clear" w:color="auto" w:fill="FFFFFF"/>
        </w:rPr>
        <w:t>(TP), a default water quality goal for TP is based on target concentrations established in the</w:t>
      </w:r>
      <w:r w:rsidRPr="00BB4B95">
        <w:rPr>
          <w:rStyle w:val="apple-converted-space"/>
          <w:rFonts w:ascii="Calibri" w:hAnsi="Calibri"/>
          <w:color w:val="000000"/>
          <w:szCs w:val="20"/>
          <w:shd w:val="clear" w:color="auto" w:fill="FFFFFF"/>
        </w:rPr>
        <w:t> </w:t>
      </w:r>
      <w:hyperlink r:id="rId43" w:history="1">
        <w:r w:rsidRPr="00BB4B95">
          <w:rPr>
            <w:rStyle w:val="Hyperlink"/>
            <w:rFonts w:ascii="Calibri" w:hAnsi="Calibri"/>
            <w:szCs w:val="20"/>
            <w:shd w:val="clear" w:color="auto" w:fill="FFFFFF"/>
          </w:rPr>
          <w:t>Quality Criteria for Water</w:t>
        </w:r>
      </w:hyperlink>
      <w:r w:rsidRPr="00BB4B95">
        <w:rPr>
          <w:rStyle w:val="apple-converted-space"/>
          <w:rFonts w:ascii="Calibri" w:hAnsi="Calibri"/>
          <w:color w:val="000000"/>
          <w:szCs w:val="20"/>
          <w:shd w:val="clear" w:color="auto" w:fill="FFFFFF"/>
        </w:rPr>
        <w:t> </w:t>
      </w:r>
      <w:r w:rsidRPr="00BB4B95">
        <w:rPr>
          <w:rFonts w:ascii="Calibri" w:hAnsi="Calibri"/>
          <w:color w:val="000000"/>
          <w:szCs w:val="20"/>
          <w:shd w:val="clear" w:color="auto" w:fill="FFFFFF"/>
        </w:rPr>
        <w:t>(USEPA, 1986) (also known as the “Gold Book”).  The Gold Book states that TP should not exceed 50 ug/L in any stream at the point where it enters any lake or reservoir, nor 25 ug/L within a lake or reservoir. For the purposes of developing WBPs, MassDEP has adopted 50 ug/L as the TP target for all streams at their downstream discharge point, regardless of which type of water body the stream discharges to.</w:t>
      </w:r>
    </w:p>
    <w:p w14:paraId="619637B7" w14:textId="3A554F9E" w:rsidR="006D6420" w:rsidRDefault="00BD353C" w:rsidP="00400A05">
      <w:pPr>
        <w:pStyle w:val="generic-list-style1"/>
        <w:spacing w:after="120"/>
        <w:ind w:hanging="360"/>
        <w:rPr>
          <w:sz w:val="22"/>
        </w:rPr>
      </w:pPr>
      <w:r w:rsidRPr="00BB4B95">
        <w:rPr>
          <w:sz w:val="22"/>
        </w:rPr>
        <w:t>c.)</w:t>
      </w:r>
      <w:r w:rsidR="00400A05">
        <w:rPr>
          <w:sz w:val="22"/>
        </w:rPr>
        <w:tab/>
      </w:r>
      <w:hyperlink r:id="rId44" w:history="1">
        <w:r w:rsidRPr="00BB4B95">
          <w:rPr>
            <w:color w:val="0000FF"/>
            <w:sz w:val="22"/>
            <w:u w:val="single"/>
          </w:rPr>
          <w:t>Massachusetts Surface Water Quality Standards</w:t>
        </w:r>
      </w:hyperlink>
      <w:r w:rsidRPr="00BB4B95">
        <w:rPr>
          <w:sz w:val="22"/>
        </w:rPr>
        <w:t xml:space="preserve"> (314 CMR 4.00, 2013) prescribe the minimum water quality criteria required to sustain a waterbody’s designated uses. </w:t>
      </w:r>
      <w:r w:rsidRPr="00BB4B95">
        <w:rPr>
          <w:b/>
          <w:sz w:val="22"/>
        </w:rPr>
        <w:t>Table A-4</w:t>
      </w:r>
      <w:r w:rsidRPr="00BB4B95">
        <w:rPr>
          <w:sz w:val="22"/>
        </w:rPr>
        <w:t xml:space="preserve"> lists the Class for each Assessment Unit ID within the </w:t>
      </w:r>
      <w:r w:rsidR="00AF1D65">
        <w:rPr>
          <w:sz w:val="22"/>
        </w:rPr>
        <w:t>Amherst</w:t>
      </w:r>
      <w:r w:rsidR="00486853">
        <w:rPr>
          <w:sz w:val="22"/>
        </w:rPr>
        <w:t xml:space="preserve"> subwatershed</w:t>
      </w:r>
      <w:r w:rsidR="00AF1D65">
        <w:rPr>
          <w:sz w:val="22"/>
        </w:rPr>
        <w:t>s that contribute to the Fort River</w:t>
      </w:r>
      <w:r w:rsidRPr="00BB4B95">
        <w:rPr>
          <w:sz w:val="22"/>
        </w:rPr>
        <w:t>. The water quality goal(s) for bacteria are based on the Massachusetts Surface Water Quality Standards</w:t>
      </w:r>
      <w:r w:rsidR="00400A05">
        <w:rPr>
          <w:sz w:val="22"/>
        </w:rPr>
        <w:t>.</w:t>
      </w:r>
    </w:p>
    <w:p w14:paraId="75DC28A0" w14:textId="77777777" w:rsidR="00683847" w:rsidRPr="00E95E6B" w:rsidRDefault="00683847" w:rsidP="00FA6B05"/>
    <w:p w14:paraId="041D560E" w14:textId="20756292" w:rsidR="006D6420" w:rsidRDefault="00BD353C" w:rsidP="008013EB">
      <w:pPr>
        <w:keepNext/>
        <w:spacing w:after="120"/>
        <w:jc w:val="center"/>
        <w:rPr>
          <w:rFonts w:ascii="Calibri" w:hAnsi="Calibri"/>
          <w:color w:val="000000"/>
          <w:sz w:val="20"/>
          <w:szCs w:val="20"/>
          <w:shd w:val="clear" w:color="auto" w:fill="FFFFFF"/>
        </w:rPr>
      </w:pPr>
      <w:r w:rsidRPr="00B27B34">
        <w:rPr>
          <w:rFonts w:ascii="Calibri" w:hAnsi="Calibri"/>
          <w:b/>
          <w:bCs/>
          <w:color w:val="000000"/>
          <w:szCs w:val="20"/>
          <w:shd w:val="clear" w:color="auto" w:fill="FFFFFF"/>
        </w:rPr>
        <w:lastRenderedPageBreak/>
        <w:t xml:space="preserve">Table A-4: </w:t>
      </w:r>
      <w:r>
        <w:rPr>
          <w:rFonts w:ascii="Calibri" w:hAnsi="Calibri"/>
          <w:b/>
          <w:bCs/>
          <w:color w:val="000000"/>
          <w:shd w:val="clear" w:color="auto" w:fill="FFFFFF"/>
        </w:rPr>
        <w:t>Surface Water Quality Classification by Assessment Unit ID</w:t>
      </w:r>
    </w:p>
    <w:tbl>
      <w:tblPr>
        <w:tblStyle w:val="TableGrid"/>
        <w:tblW w:w="4000" w:type="pct"/>
        <w:jc w:val="center"/>
        <w:tblCellMar>
          <w:top w:w="40" w:type="dxa"/>
          <w:left w:w="40" w:type="dxa"/>
          <w:bottom w:w="40" w:type="dxa"/>
          <w:right w:w="40" w:type="dxa"/>
        </w:tblCellMar>
        <w:tblLook w:val="04A0" w:firstRow="1" w:lastRow="0" w:firstColumn="1" w:lastColumn="0" w:noHBand="0" w:noVBand="1"/>
        <w:tblDescription w:val=""/>
      </w:tblPr>
      <w:tblGrid>
        <w:gridCol w:w="1542"/>
        <w:gridCol w:w="3084"/>
        <w:gridCol w:w="3084"/>
      </w:tblGrid>
      <w:tr w:rsidR="00AB3F55" w14:paraId="6D6CF725" w14:textId="77777777" w:rsidTr="00421101">
        <w:trPr>
          <w:jc w:val="center"/>
        </w:trPr>
        <w:tc>
          <w:tcPr>
            <w:tcW w:w="1000" w:type="pct"/>
            <w:shd w:val="clear" w:color="auto" w:fill="006686"/>
            <w:vAlign w:val="center"/>
          </w:tcPr>
          <w:p w14:paraId="7156DDA9" w14:textId="77777777" w:rsidR="00AB3F55" w:rsidRDefault="00AB3F55" w:rsidP="00421101">
            <w:pPr>
              <w:pStyle w:val="col-header-style1"/>
            </w:pPr>
            <w:r>
              <w:t>Assessment</w:t>
            </w:r>
            <w:r>
              <w:br/>
              <w:t>Unit ID</w:t>
            </w:r>
          </w:p>
        </w:tc>
        <w:tc>
          <w:tcPr>
            <w:tcW w:w="2000" w:type="pct"/>
            <w:shd w:val="clear" w:color="auto" w:fill="006686"/>
            <w:vAlign w:val="center"/>
          </w:tcPr>
          <w:p w14:paraId="2C82A2AB" w14:textId="77777777" w:rsidR="00AB3F55" w:rsidRDefault="00AB3F55" w:rsidP="00421101">
            <w:pPr>
              <w:pStyle w:val="col-header-style1"/>
            </w:pPr>
            <w:r>
              <w:t>Waterbody</w:t>
            </w:r>
          </w:p>
        </w:tc>
        <w:tc>
          <w:tcPr>
            <w:tcW w:w="2000" w:type="pct"/>
            <w:shd w:val="clear" w:color="auto" w:fill="006686"/>
            <w:vAlign w:val="center"/>
          </w:tcPr>
          <w:p w14:paraId="2AA740C8" w14:textId="77777777" w:rsidR="00AB3F55" w:rsidRDefault="00AB3F55" w:rsidP="00421101">
            <w:pPr>
              <w:pStyle w:val="col-header-style1"/>
            </w:pPr>
            <w:r>
              <w:t>Class</w:t>
            </w:r>
          </w:p>
        </w:tc>
      </w:tr>
      <w:tr w:rsidR="00AB3F55" w14:paraId="4B24D997" w14:textId="77777777" w:rsidTr="008A67FE">
        <w:trPr>
          <w:trHeight w:val="400"/>
          <w:jc w:val="center"/>
        </w:trPr>
        <w:tc>
          <w:tcPr>
            <w:tcW w:w="1000" w:type="pct"/>
            <w:shd w:val="clear" w:color="auto" w:fill="80C4D6"/>
            <w:vAlign w:val="center"/>
          </w:tcPr>
          <w:p w14:paraId="08523304" w14:textId="77777777" w:rsidR="00AB3F55" w:rsidRDefault="00AB3F55" w:rsidP="00421101">
            <w:pPr>
              <w:pStyle w:val="row-header-style1"/>
              <w:jc w:val="center"/>
            </w:pPr>
            <w:r>
              <w:t>MA34-27</w:t>
            </w:r>
          </w:p>
        </w:tc>
        <w:tc>
          <w:tcPr>
            <w:tcW w:w="2000" w:type="pct"/>
            <w:shd w:val="clear" w:color="auto" w:fill="DAEEF3"/>
            <w:vAlign w:val="center"/>
          </w:tcPr>
          <w:p w14:paraId="547BDB92" w14:textId="77777777" w:rsidR="00AB3F55" w:rsidRDefault="00AB3F55" w:rsidP="00421101">
            <w:pPr>
              <w:pStyle w:val="col-data-style1"/>
              <w:jc w:val="center"/>
            </w:pPr>
            <w:r>
              <w:t>Fort River</w:t>
            </w:r>
          </w:p>
        </w:tc>
        <w:tc>
          <w:tcPr>
            <w:tcW w:w="2000" w:type="pct"/>
            <w:shd w:val="clear" w:color="auto" w:fill="DAEEF3"/>
            <w:vAlign w:val="center"/>
          </w:tcPr>
          <w:p w14:paraId="2EA355F1" w14:textId="77777777" w:rsidR="00AB3F55" w:rsidRDefault="00AB3F55" w:rsidP="00421101">
            <w:pPr>
              <w:pStyle w:val="col-data-style1"/>
              <w:jc w:val="center"/>
            </w:pPr>
            <w:r>
              <w:t>B</w:t>
            </w:r>
          </w:p>
        </w:tc>
      </w:tr>
    </w:tbl>
    <w:p w14:paraId="4A9AF792" w14:textId="77777777" w:rsidR="00AB3F55" w:rsidRDefault="00AB3F55" w:rsidP="009A0B0A">
      <w:pPr>
        <w:spacing w:after="120"/>
        <w:ind w:left="360"/>
        <w:rPr>
          <w:rStyle w:val="Strong"/>
          <w:rFonts w:ascii="Calibri" w:hAnsi="Calibri"/>
          <w:b w:val="0"/>
          <w:color w:val="000000"/>
          <w:sz w:val="20"/>
          <w:szCs w:val="20"/>
          <w:shd w:val="clear" w:color="auto" w:fill="FFFFFF"/>
        </w:rPr>
      </w:pPr>
    </w:p>
    <w:p w14:paraId="74B99F81" w14:textId="0002CF8A" w:rsidR="006D6420" w:rsidRPr="00BB4B95" w:rsidRDefault="00BD353C" w:rsidP="00400A05">
      <w:pPr>
        <w:spacing w:after="120"/>
        <w:ind w:left="360" w:hanging="360"/>
        <w:rPr>
          <w:rFonts w:ascii="Calibri" w:hAnsi="Calibri"/>
          <w:bCs/>
          <w:szCs w:val="20"/>
          <w:shd w:val="clear" w:color="auto" w:fill="FFFFFF"/>
        </w:rPr>
      </w:pPr>
      <w:r w:rsidRPr="00BB4B95">
        <w:rPr>
          <w:rStyle w:val="Strong"/>
          <w:rFonts w:ascii="Calibri" w:hAnsi="Calibri"/>
          <w:b w:val="0"/>
          <w:color w:val="000000"/>
          <w:szCs w:val="20"/>
          <w:shd w:val="clear" w:color="auto" w:fill="FFFFFF"/>
        </w:rPr>
        <w:t>d.)</w:t>
      </w:r>
      <w:r w:rsidR="00400A05">
        <w:rPr>
          <w:rStyle w:val="Strong"/>
          <w:rFonts w:ascii="Calibri" w:hAnsi="Calibri"/>
          <w:b w:val="0"/>
          <w:color w:val="000000"/>
          <w:szCs w:val="20"/>
          <w:shd w:val="clear" w:color="auto" w:fill="FFFFFF"/>
        </w:rPr>
        <w:tab/>
      </w:r>
      <w:r w:rsidRPr="00BB4B95">
        <w:rPr>
          <w:rStyle w:val="Strong"/>
          <w:rFonts w:ascii="Calibri" w:hAnsi="Calibri"/>
          <w:color w:val="000000"/>
          <w:szCs w:val="20"/>
          <w:shd w:val="clear" w:color="auto" w:fill="FFFFFF"/>
        </w:rPr>
        <w:t>Other water quality goals set by the community</w:t>
      </w:r>
      <w:r w:rsidRPr="00BB4B95">
        <w:rPr>
          <w:rStyle w:val="apple-converted-space"/>
          <w:rFonts w:ascii="Calibri" w:hAnsi="Calibri"/>
          <w:color w:val="000000"/>
          <w:szCs w:val="20"/>
          <w:shd w:val="clear" w:color="auto" w:fill="FFFFFF"/>
        </w:rPr>
        <w:t> </w:t>
      </w:r>
      <w:r w:rsidRPr="00BB4B95">
        <w:rPr>
          <w:rFonts w:ascii="Calibri" w:hAnsi="Calibri"/>
          <w:color w:val="000000"/>
          <w:szCs w:val="20"/>
          <w:shd w:val="clear" w:color="auto" w:fill="FFFFFF"/>
        </w:rPr>
        <w:t xml:space="preserve">(e.g., protection of </w:t>
      </w:r>
      <w:r w:rsidR="0050430E" w:rsidRPr="00BB4B95">
        <w:rPr>
          <w:rFonts w:ascii="Calibri" w:hAnsi="Calibri"/>
          <w:color w:val="000000"/>
          <w:szCs w:val="20"/>
          <w:shd w:val="clear" w:color="auto" w:fill="FFFFFF"/>
        </w:rPr>
        <w:t>high-quality</w:t>
      </w:r>
      <w:r w:rsidRPr="00BB4B95">
        <w:rPr>
          <w:rFonts w:ascii="Calibri" w:hAnsi="Calibri"/>
          <w:color w:val="000000"/>
          <w:szCs w:val="20"/>
          <w:shd w:val="clear" w:color="auto" w:fill="FFFFFF"/>
        </w:rPr>
        <w:t xml:space="preserve"> waters, in-lake phosphorus concentration goal to reduce recurrence of cyanobacteria blooms, etc.).</w:t>
      </w:r>
    </w:p>
    <w:p w14:paraId="6FC6263D" w14:textId="4F16DA93" w:rsidR="001E2B26" w:rsidRPr="002145A4" w:rsidRDefault="001A01D2" w:rsidP="009A0B0A">
      <w:pPr>
        <w:rPr>
          <w:highlight w:val="yellow"/>
        </w:rPr>
      </w:pPr>
      <w:r w:rsidRPr="00A728E0">
        <w:t xml:space="preserve">Refer to </w:t>
      </w:r>
      <w:r w:rsidRPr="00A728E0">
        <w:rPr>
          <w:b/>
        </w:rPr>
        <w:t>Table A-5</w:t>
      </w:r>
      <w:r w:rsidRPr="00A728E0">
        <w:t xml:space="preserve"> for a list of water quality goals</w:t>
      </w:r>
      <w:r w:rsidRPr="00D17252">
        <w:t xml:space="preserve">. There are </w:t>
      </w:r>
      <w:r w:rsidR="000B5AB2" w:rsidRPr="00D17252">
        <w:t xml:space="preserve">known </w:t>
      </w:r>
      <w:r w:rsidRPr="00D17252">
        <w:t xml:space="preserve">impairments for </w:t>
      </w:r>
      <w:r w:rsidR="00AC19F1" w:rsidRPr="00D17252">
        <w:t>Fort</w:t>
      </w:r>
      <w:r w:rsidRPr="00D17252">
        <w:t xml:space="preserve"> River; however, because there are </w:t>
      </w:r>
      <w:r w:rsidR="00D17252" w:rsidRPr="00D17252">
        <w:t xml:space="preserve">no </w:t>
      </w:r>
      <w:r w:rsidRPr="00D17252">
        <w:t xml:space="preserve">existing TMDLs for </w:t>
      </w:r>
      <w:r w:rsidR="00D17252" w:rsidRPr="00D17252">
        <w:t xml:space="preserve">Fort River or its receiving waterbody, the Connecticut River, </w:t>
      </w:r>
      <w:r w:rsidRPr="00D17252">
        <w:t>water quality goals are focused on reducing common nonpoint source pollutants</w:t>
      </w:r>
      <w:r w:rsidR="00D17252" w:rsidRPr="00D17252">
        <w:t xml:space="preserve"> as well as E. coli</w:t>
      </w:r>
      <w:r w:rsidRPr="00D17252">
        <w:t>.</w:t>
      </w:r>
      <w:r w:rsidR="001E2B26" w:rsidRPr="00D17252">
        <w:t xml:space="preserve"> </w:t>
      </w:r>
    </w:p>
    <w:p w14:paraId="1F839C30" w14:textId="5ABA7CA2" w:rsidR="001A01D2" w:rsidRDefault="001A01D2" w:rsidP="009A0B0A">
      <w:pPr>
        <w:rPr>
          <w:rFonts w:ascii="Calibri" w:hAnsi="Calibri"/>
          <w:color w:val="000000"/>
          <w:szCs w:val="20"/>
          <w:shd w:val="clear" w:color="auto" w:fill="FFFFFF"/>
        </w:rPr>
      </w:pPr>
      <w:r w:rsidRPr="000B5AB2">
        <w:t xml:space="preserve">It is expected that efforts to reduce loads of these pollutants will also result in improvements to other </w:t>
      </w:r>
      <w:r w:rsidR="000B5AB2" w:rsidRPr="00D17252">
        <w:t>nonpoint source pollutants</w:t>
      </w:r>
      <w:r w:rsidRPr="000B5AB2">
        <w:t xml:space="preserve"> for waterbodies within the </w:t>
      </w:r>
      <w:r w:rsidR="000B5AB2" w:rsidRPr="00D17252">
        <w:t xml:space="preserve">Fort River </w:t>
      </w:r>
      <w:r w:rsidRPr="000B5AB2">
        <w:t>watershed</w:t>
      </w:r>
      <w:r w:rsidR="00AE3521" w:rsidRPr="000B5AB2">
        <w:t xml:space="preserve"> (e.g.,</w:t>
      </w:r>
      <w:r w:rsidR="000B5AB2" w:rsidRPr="00D17252">
        <w:t xml:space="preserve"> nutrients,</w:t>
      </w:r>
      <w:r w:rsidR="00AE3521" w:rsidRPr="000B5AB2">
        <w:t xml:space="preserve"> turbidity)</w:t>
      </w:r>
      <w:r w:rsidRPr="000B5AB2">
        <w:t xml:space="preserve">. </w:t>
      </w:r>
      <w:r w:rsidR="00AE3521" w:rsidRPr="00FA6B05">
        <w:rPr>
          <w:b/>
        </w:rPr>
        <w:t>Element C</w:t>
      </w:r>
      <w:r w:rsidR="00AE3521" w:rsidRPr="000B5AB2">
        <w:t xml:space="preserve"> of this WBP includes proposed BMPs to address these </w:t>
      </w:r>
      <w:r w:rsidR="000B5AB2" w:rsidRPr="00A15078">
        <w:t>pollutants</w:t>
      </w:r>
      <w:r w:rsidR="00AE3521" w:rsidRPr="00A15078">
        <w:t>, including BMPs that provided</w:t>
      </w:r>
      <w:r w:rsidR="00AE3521" w:rsidRPr="00690766">
        <w:t xml:space="preserve"> increases in </w:t>
      </w:r>
      <w:r w:rsidR="009D7331" w:rsidRPr="00690766">
        <w:t xml:space="preserve">infiltration. </w:t>
      </w:r>
      <w:r w:rsidR="000A2405" w:rsidRPr="00690766">
        <w:t>Infi</w:t>
      </w:r>
      <w:r w:rsidR="00B91EAA" w:rsidRPr="00690766">
        <w:t>ltration is a commonly used method to reduce phosphorus and bacteria loads in stormwater runoff and it can also help with peak runoff rate attenuation, reduced thermal impacts to receiving waters, and enhanced base flow to receiving waters (USEPA, 2014).</w:t>
      </w:r>
      <w:r w:rsidR="00B91EAA">
        <w:t xml:space="preserve"> </w:t>
      </w:r>
    </w:p>
    <w:p w14:paraId="054ED95C" w14:textId="77777777" w:rsidR="001A01D2" w:rsidRDefault="001A01D2" w:rsidP="009A0B0A">
      <w:pPr>
        <w:spacing w:after="0"/>
        <w:rPr>
          <w:rFonts w:ascii="Calibri" w:hAnsi="Calibri"/>
          <w:bCs/>
          <w:sz w:val="20"/>
          <w:szCs w:val="20"/>
          <w:shd w:val="clear" w:color="auto" w:fill="FFFFFF"/>
        </w:rPr>
      </w:pPr>
    </w:p>
    <w:p w14:paraId="10290F14" w14:textId="39382440" w:rsidR="001A01D2" w:rsidRDefault="001A01D2" w:rsidP="009A0B0A">
      <w:pPr>
        <w:spacing w:after="0"/>
        <w:rPr>
          <w:rFonts w:ascii="Calibri" w:hAnsi="Calibri"/>
          <w:bCs/>
          <w:sz w:val="20"/>
          <w:szCs w:val="20"/>
          <w:shd w:val="clear" w:color="auto" w:fill="FFFFFF"/>
        </w:rPr>
        <w:sectPr w:rsidR="001A01D2" w:rsidSect="007E1215">
          <w:type w:val="continuous"/>
          <w:pgSz w:w="12240" w:h="15840"/>
          <w:pgMar w:top="1296" w:right="1296" w:bottom="1296" w:left="1296" w:header="720" w:footer="720" w:gutter="0"/>
          <w:cols w:space="720"/>
          <w:docGrid w:linePitch="360"/>
        </w:sectPr>
      </w:pPr>
    </w:p>
    <w:p w14:paraId="12342572" w14:textId="13B1925B" w:rsidR="006D6420" w:rsidRDefault="00BD353C" w:rsidP="0066228A">
      <w:pPr>
        <w:spacing w:after="120"/>
        <w:jc w:val="center"/>
        <w:rPr>
          <w:rFonts w:ascii="Calibri" w:hAnsi="Calibri"/>
          <w:b/>
          <w:bCs/>
          <w:color w:val="000000"/>
          <w:shd w:val="clear" w:color="auto" w:fill="FFFFFF"/>
        </w:rPr>
      </w:pPr>
      <w:r w:rsidRPr="00BB4B95">
        <w:rPr>
          <w:rFonts w:ascii="Calibri" w:hAnsi="Calibri"/>
          <w:b/>
          <w:bCs/>
          <w:color w:val="000000"/>
          <w:szCs w:val="20"/>
          <w:shd w:val="clear" w:color="auto" w:fill="FFFFFF"/>
        </w:rPr>
        <w:lastRenderedPageBreak/>
        <w:t xml:space="preserve">Table A-5: </w:t>
      </w:r>
      <w:r>
        <w:rPr>
          <w:rFonts w:ascii="Calibri" w:hAnsi="Calibri"/>
          <w:b/>
          <w:bCs/>
          <w:color w:val="000000"/>
          <w:shd w:val="clear" w:color="auto" w:fill="FFFFFF"/>
        </w:rPr>
        <w:t>Water Quality Goals</w:t>
      </w:r>
    </w:p>
    <w:tbl>
      <w:tblPr>
        <w:tblStyle w:val="TableGrid"/>
        <w:tblW w:w="5000" w:type="pct"/>
        <w:jc w:val="center"/>
        <w:tblCellMar>
          <w:top w:w="100" w:type="dxa"/>
          <w:left w:w="100" w:type="dxa"/>
          <w:bottom w:w="100" w:type="dxa"/>
          <w:right w:w="100" w:type="dxa"/>
        </w:tblCellMar>
        <w:tblLook w:val="04A0" w:firstRow="1" w:lastRow="0" w:firstColumn="1" w:lastColumn="0" w:noHBand="0" w:noVBand="1"/>
        <w:tblDescription w:val=""/>
      </w:tblPr>
      <w:tblGrid>
        <w:gridCol w:w="1986"/>
        <w:gridCol w:w="1986"/>
        <w:gridCol w:w="5295"/>
        <w:gridCol w:w="3971"/>
      </w:tblGrid>
      <w:tr w:rsidR="00D34E8E" w14:paraId="3765B895" w14:textId="77777777" w:rsidTr="00421101">
        <w:trPr>
          <w:trHeight w:val="600"/>
          <w:jc w:val="center"/>
        </w:trPr>
        <w:tc>
          <w:tcPr>
            <w:tcW w:w="750" w:type="pct"/>
            <w:shd w:val="clear" w:color="auto" w:fill="006686"/>
            <w:vAlign w:val="center"/>
          </w:tcPr>
          <w:p w14:paraId="6352D591" w14:textId="77777777" w:rsidR="00D34E8E" w:rsidRDefault="00D34E8E" w:rsidP="00421101">
            <w:pPr>
              <w:pStyle w:val="col-header-style1"/>
            </w:pPr>
            <w:r>
              <w:t>Pollutant</w:t>
            </w:r>
          </w:p>
        </w:tc>
        <w:tc>
          <w:tcPr>
            <w:tcW w:w="750" w:type="pct"/>
            <w:shd w:val="clear" w:color="auto" w:fill="006686"/>
            <w:vAlign w:val="center"/>
          </w:tcPr>
          <w:p w14:paraId="7BD8198D" w14:textId="77777777" w:rsidR="00D34E8E" w:rsidRDefault="00D34E8E" w:rsidP="00421101">
            <w:pPr>
              <w:pStyle w:val="col-header-style1"/>
            </w:pPr>
            <w:r>
              <w:t>Waterbody Name</w:t>
            </w:r>
            <w:r>
              <w:br/>
              <w:t>(Assessment Unit ID(s))</w:t>
            </w:r>
          </w:p>
        </w:tc>
        <w:tc>
          <w:tcPr>
            <w:tcW w:w="2000" w:type="pct"/>
            <w:shd w:val="clear" w:color="auto" w:fill="006686"/>
            <w:vAlign w:val="center"/>
          </w:tcPr>
          <w:p w14:paraId="2C593C6C" w14:textId="77777777" w:rsidR="00D34E8E" w:rsidRDefault="00D34E8E" w:rsidP="00421101">
            <w:pPr>
              <w:pStyle w:val="col-header-style1"/>
            </w:pPr>
            <w:r>
              <w:t>Goal</w:t>
            </w:r>
          </w:p>
        </w:tc>
        <w:tc>
          <w:tcPr>
            <w:tcW w:w="1500" w:type="pct"/>
            <w:shd w:val="clear" w:color="auto" w:fill="006686"/>
            <w:vAlign w:val="center"/>
          </w:tcPr>
          <w:p w14:paraId="766FBAFF" w14:textId="77777777" w:rsidR="00D34E8E" w:rsidRDefault="00D34E8E" w:rsidP="00421101">
            <w:pPr>
              <w:pStyle w:val="col-header-style1"/>
            </w:pPr>
            <w:r>
              <w:t>Source</w:t>
            </w:r>
          </w:p>
        </w:tc>
      </w:tr>
      <w:tr w:rsidR="00D34E8E" w14:paraId="2DC9C017" w14:textId="77777777" w:rsidTr="00021873">
        <w:trPr>
          <w:trHeight w:val="300"/>
          <w:jc w:val="center"/>
        </w:trPr>
        <w:tc>
          <w:tcPr>
            <w:tcW w:w="750" w:type="pct"/>
            <w:shd w:val="clear" w:color="auto" w:fill="80C4D6"/>
            <w:vAlign w:val="center"/>
          </w:tcPr>
          <w:p w14:paraId="5466EDFD" w14:textId="77777777" w:rsidR="00D34E8E" w:rsidRDefault="00D34E8E" w:rsidP="00421101">
            <w:pPr>
              <w:pStyle w:val="row-header-style1"/>
              <w:jc w:val="center"/>
            </w:pPr>
            <w:r>
              <w:t>Total Phosphorus (TP)</w:t>
            </w:r>
          </w:p>
        </w:tc>
        <w:tc>
          <w:tcPr>
            <w:tcW w:w="750" w:type="pct"/>
            <w:shd w:val="clear" w:color="auto" w:fill="DAEEF3"/>
            <w:vAlign w:val="center"/>
          </w:tcPr>
          <w:p w14:paraId="0BC4F627" w14:textId="1372647E" w:rsidR="00D34E8E" w:rsidRDefault="00007470" w:rsidP="00421101">
            <w:pPr>
              <w:pStyle w:val="col-data-style1"/>
              <w:jc w:val="center"/>
            </w:pPr>
            <w:r>
              <w:t>Fort River (MA34-27)</w:t>
            </w:r>
          </w:p>
        </w:tc>
        <w:tc>
          <w:tcPr>
            <w:tcW w:w="2000" w:type="pct"/>
            <w:shd w:val="clear" w:color="auto" w:fill="DAEEF3"/>
            <w:vAlign w:val="center"/>
          </w:tcPr>
          <w:p w14:paraId="1E23F795" w14:textId="77777777" w:rsidR="00D34E8E" w:rsidRDefault="00D34E8E" w:rsidP="00021873">
            <w:pPr>
              <w:pStyle w:val="col-data-style1"/>
              <w:jc w:val="left"/>
            </w:pPr>
            <w:bookmarkStart w:id="53" w:name="_Hlk27407724"/>
            <w:r>
              <w:t>Total phosphorus should not exceed:</w:t>
            </w:r>
            <w:r>
              <w:br/>
              <w:t>--50 ug/L in any stream</w:t>
            </w:r>
            <w:bookmarkEnd w:id="53"/>
            <w:r>
              <w:br/>
              <w:t>--25 ug/L within any lake or reservoir</w:t>
            </w:r>
          </w:p>
        </w:tc>
        <w:tc>
          <w:tcPr>
            <w:tcW w:w="1500" w:type="pct"/>
            <w:shd w:val="clear" w:color="auto" w:fill="DAEEF3"/>
            <w:vAlign w:val="center"/>
          </w:tcPr>
          <w:p w14:paraId="64DDD88F" w14:textId="77777777" w:rsidR="00D34E8E" w:rsidRDefault="006B6BE3" w:rsidP="00421101">
            <w:pPr>
              <w:pStyle w:val="col-data-style1"/>
              <w:jc w:val="center"/>
            </w:pPr>
            <w:hyperlink r:id="rId45" w:history="1">
              <w:r w:rsidR="00D34E8E">
                <w:rPr>
                  <w:color w:val="0000FF"/>
                  <w:u w:val="single"/>
                </w:rPr>
                <w:t>Quality Criteria for Water (USEPA, 1986)</w:t>
              </w:r>
            </w:hyperlink>
          </w:p>
        </w:tc>
      </w:tr>
      <w:tr w:rsidR="00D34E8E" w14:paraId="30DFE6B7" w14:textId="77777777" w:rsidTr="00021873">
        <w:trPr>
          <w:trHeight w:val="300"/>
          <w:jc w:val="center"/>
        </w:trPr>
        <w:tc>
          <w:tcPr>
            <w:tcW w:w="750" w:type="pct"/>
            <w:shd w:val="clear" w:color="auto" w:fill="80C4D6"/>
            <w:vAlign w:val="center"/>
          </w:tcPr>
          <w:p w14:paraId="2FDAF98A" w14:textId="77777777" w:rsidR="00D34E8E" w:rsidRDefault="00D34E8E" w:rsidP="00421101">
            <w:pPr>
              <w:pStyle w:val="row-header-style1"/>
              <w:jc w:val="center"/>
            </w:pPr>
            <w:r>
              <w:t>Bacteria</w:t>
            </w:r>
          </w:p>
        </w:tc>
        <w:tc>
          <w:tcPr>
            <w:tcW w:w="750" w:type="pct"/>
            <w:shd w:val="clear" w:color="auto" w:fill="DAEEF3"/>
            <w:vAlign w:val="center"/>
          </w:tcPr>
          <w:p w14:paraId="7EA3EC09" w14:textId="77777777" w:rsidR="00D34E8E" w:rsidRDefault="00D34E8E" w:rsidP="00421101">
            <w:pPr>
              <w:pStyle w:val="col-data-style1"/>
              <w:jc w:val="center"/>
            </w:pPr>
            <w:r>
              <w:t>Fort River (MA34-27)</w:t>
            </w:r>
          </w:p>
        </w:tc>
        <w:tc>
          <w:tcPr>
            <w:tcW w:w="2000" w:type="pct"/>
            <w:shd w:val="clear" w:color="auto" w:fill="DAEEF3"/>
            <w:vAlign w:val="center"/>
          </w:tcPr>
          <w:p w14:paraId="71A30B5B" w14:textId="77777777" w:rsidR="00D34E8E" w:rsidRDefault="00D34E8E" w:rsidP="00021873">
            <w:pPr>
              <w:pStyle w:val="col-data-style1"/>
              <w:jc w:val="left"/>
            </w:pP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 geometric mean of samples from most recent 6 months shall not exceed 126 colonies/100 ml (typically based on min. 5 samples) and no single sample shall exceed 235 colonies/100 ml. For enterococci, geometric mean of samples from most recent 6 months shall not exceed 33 colonies/100 ml, and no single sample shall exceed 61 colonies/100 ml.</w:t>
            </w:r>
          </w:p>
        </w:tc>
        <w:bookmarkStart w:id="54" w:name="_Hlk27409738"/>
        <w:tc>
          <w:tcPr>
            <w:tcW w:w="1500" w:type="pct"/>
            <w:shd w:val="clear" w:color="auto" w:fill="DAEEF3"/>
            <w:vAlign w:val="center"/>
          </w:tcPr>
          <w:p w14:paraId="16F78617" w14:textId="77777777" w:rsidR="00D34E8E" w:rsidRDefault="00D34E8E" w:rsidP="00421101">
            <w:pPr>
              <w:pStyle w:val="col-data-style1"/>
              <w:jc w:val="center"/>
            </w:pPr>
            <w:r>
              <w:rPr>
                <w:color w:val="0000FF"/>
                <w:u w:val="single"/>
              </w:rPr>
              <w:fldChar w:fldCharType="begin"/>
            </w:r>
            <w:r>
              <w:rPr>
                <w:color w:val="0000FF"/>
                <w:u w:val="single"/>
              </w:rPr>
              <w:instrText xml:space="preserve"> HYPERLINK "http://www.mass.gov/eea/docs/dep/service/regulations/314cmr04.pdf" </w:instrText>
            </w:r>
            <w:r>
              <w:rPr>
                <w:color w:val="0000FF"/>
                <w:u w:val="single"/>
              </w:rPr>
              <w:fldChar w:fldCharType="separate"/>
            </w:r>
            <w:r>
              <w:rPr>
                <w:color w:val="0000FF"/>
                <w:u w:val="single"/>
              </w:rPr>
              <w:t>Massachusetts Surface Water Quality Standards (314 CMR 4.00, 2013)</w:t>
            </w:r>
            <w:r>
              <w:rPr>
                <w:color w:val="0000FF"/>
                <w:u w:val="single"/>
              </w:rPr>
              <w:fldChar w:fldCharType="end"/>
            </w:r>
            <w:bookmarkEnd w:id="54"/>
          </w:p>
        </w:tc>
      </w:tr>
    </w:tbl>
    <w:p w14:paraId="51BC9F46" w14:textId="77777777" w:rsidR="006D6420" w:rsidRPr="00E16009" w:rsidRDefault="00BD353C" w:rsidP="00400A05">
      <w:pPr>
        <w:spacing w:before="120" w:after="0"/>
        <w:rPr>
          <w:rFonts w:ascii="Calibri" w:hAnsi="Calibri"/>
          <w:bCs/>
          <w:sz w:val="16"/>
          <w:szCs w:val="20"/>
          <w:shd w:val="clear" w:color="auto" w:fill="FFFFFF"/>
        </w:rPr>
      </w:pPr>
      <w:r w:rsidRPr="00E16009">
        <w:rPr>
          <w:rFonts w:ascii="Calibri" w:hAnsi="Calibri"/>
          <w:b/>
          <w:bCs/>
          <w:i/>
          <w:iCs/>
          <w:color w:val="000000"/>
          <w:sz w:val="16"/>
          <w:szCs w:val="20"/>
          <w:shd w:val="clear" w:color="auto" w:fill="FFFFFF"/>
        </w:rPr>
        <w:t>Note:</w:t>
      </w:r>
      <w:r w:rsidRPr="00E16009">
        <w:rPr>
          <w:rStyle w:val="apple-converted-space"/>
          <w:rFonts w:ascii="Calibri" w:hAnsi="Calibri"/>
          <w:i/>
          <w:iCs/>
          <w:color w:val="000000"/>
          <w:sz w:val="16"/>
          <w:szCs w:val="20"/>
          <w:shd w:val="clear" w:color="auto" w:fill="FFFFFF"/>
        </w:rPr>
        <w:t> </w:t>
      </w:r>
      <w:r w:rsidRPr="00E16009">
        <w:rPr>
          <w:rFonts w:ascii="Calibri" w:hAnsi="Calibri"/>
          <w:i/>
          <w:iCs/>
          <w:color w:val="000000"/>
          <w:sz w:val="16"/>
          <w:szCs w:val="20"/>
          <w:shd w:val="clear" w:color="auto" w:fill="FFFFFF"/>
        </w:rPr>
        <w:t>There may be more than one water quality goal for bacteria due to different Massachusetts Surface Water Quality Standards Classes for different Assessment Units within the watershed.</w:t>
      </w:r>
    </w:p>
    <w:p w14:paraId="4C372AC1" w14:textId="77777777" w:rsidR="00FD5419" w:rsidRDefault="00FD5419" w:rsidP="009A0B0A">
      <w:pPr>
        <w:spacing w:after="0"/>
        <w:rPr>
          <w:rFonts w:ascii="Calibri" w:hAnsi="Calibri"/>
          <w:bCs/>
          <w:sz w:val="20"/>
          <w:szCs w:val="20"/>
          <w:shd w:val="clear" w:color="auto" w:fill="FFFFFF"/>
        </w:rPr>
        <w:sectPr w:rsidR="00FD5419" w:rsidSect="00541856">
          <w:pgSz w:w="15840" w:h="12240" w:orient="landscape"/>
          <w:pgMar w:top="1296" w:right="1296" w:bottom="1296" w:left="1296" w:header="720" w:footer="720" w:gutter="0"/>
          <w:cols w:space="720"/>
          <w:docGrid w:linePitch="360"/>
        </w:sectPr>
      </w:pPr>
    </w:p>
    <w:p w14:paraId="7B6FFE49" w14:textId="4D370379" w:rsidR="006D6420" w:rsidRPr="007E1215" w:rsidRDefault="00BD353C" w:rsidP="009A0B0A">
      <w:pPr>
        <w:pStyle w:val="Heading2"/>
        <w:rPr>
          <w:shd w:val="clear" w:color="auto" w:fill="FFFFFF"/>
        </w:rPr>
      </w:pPr>
      <w:bookmarkStart w:id="55" w:name="_Toc32483808"/>
      <w:r w:rsidRPr="007E1215">
        <w:rPr>
          <w:shd w:val="clear" w:color="auto" w:fill="FFFFFF"/>
        </w:rPr>
        <w:lastRenderedPageBreak/>
        <w:t>Land Use Information</w:t>
      </w:r>
      <w:bookmarkEnd w:id="55"/>
    </w:p>
    <w:p w14:paraId="7AEC4F6E" w14:textId="685978B7" w:rsidR="00B91EAA" w:rsidRPr="00A97313" w:rsidRDefault="00B91EAA" w:rsidP="009A0B0A">
      <w:pPr>
        <w:rPr>
          <w:shd w:val="clear" w:color="auto" w:fill="FFFFFF"/>
        </w:rPr>
      </w:pPr>
      <w:r w:rsidRPr="007E1215">
        <w:rPr>
          <w:shd w:val="clear" w:color="auto" w:fill="FFFFFF"/>
        </w:rPr>
        <w:t>Land use information and impervious cover is presented by the tables and figures</w:t>
      </w:r>
      <w:r w:rsidR="00EB1C3E">
        <w:rPr>
          <w:shd w:val="clear" w:color="auto" w:fill="FFFFFF"/>
        </w:rPr>
        <w:t xml:space="preserve"> below</w:t>
      </w:r>
      <w:r w:rsidRPr="007E1215">
        <w:rPr>
          <w:shd w:val="clear" w:color="auto" w:fill="FFFFFF"/>
        </w:rPr>
        <w:t xml:space="preserve">. Land use source data is from 2005 and was obtained from MassGIS (2009b). </w:t>
      </w:r>
    </w:p>
    <w:p w14:paraId="4E4DEA61" w14:textId="74490BEC" w:rsidR="00BA25BC" w:rsidRPr="007E1215" w:rsidRDefault="00BA25BC" w:rsidP="009A0B0A">
      <w:pPr>
        <w:pStyle w:val="Heading3"/>
      </w:pPr>
      <w:r w:rsidRPr="007E1215">
        <w:t>Watershed Land Uses</w:t>
      </w:r>
    </w:p>
    <w:p w14:paraId="6270DC94" w14:textId="55A4E531" w:rsidR="00B91EAA" w:rsidRPr="00972DFE" w:rsidRDefault="00B91EAA" w:rsidP="009A0B0A">
      <w:pPr>
        <w:rPr>
          <w:b/>
          <w:color w:val="78B832"/>
        </w:rPr>
      </w:pPr>
      <w:r w:rsidRPr="007E1215">
        <w:rPr>
          <w:shd w:val="clear" w:color="auto" w:fill="FFFFFF"/>
        </w:rPr>
        <w:t xml:space="preserve">As summarized by </w:t>
      </w:r>
      <w:r w:rsidRPr="007E1215">
        <w:rPr>
          <w:b/>
          <w:shd w:val="clear" w:color="auto" w:fill="FFFFFF"/>
        </w:rPr>
        <w:t>Table A-6</w:t>
      </w:r>
      <w:r w:rsidRPr="007E1215">
        <w:rPr>
          <w:shd w:val="clear" w:color="auto" w:fill="FFFFFF"/>
        </w:rPr>
        <w:t xml:space="preserve">, land use in the </w:t>
      </w:r>
      <w:r w:rsidR="00AC19F1">
        <w:rPr>
          <w:shd w:val="clear" w:color="auto" w:fill="FFFFFF"/>
        </w:rPr>
        <w:t>Fort</w:t>
      </w:r>
      <w:r w:rsidR="00007470">
        <w:rPr>
          <w:shd w:val="clear" w:color="auto" w:fill="FFFFFF"/>
        </w:rPr>
        <w:t xml:space="preserve"> </w:t>
      </w:r>
      <w:r w:rsidRPr="007E1215">
        <w:rPr>
          <w:shd w:val="clear" w:color="auto" w:fill="FFFFFF"/>
        </w:rPr>
        <w:t xml:space="preserve">River watershed is mostly forested (approximately </w:t>
      </w:r>
      <w:r w:rsidR="00007470">
        <w:rPr>
          <w:shd w:val="clear" w:color="auto" w:fill="FFFFFF"/>
        </w:rPr>
        <w:t>72.8</w:t>
      </w:r>
      <w:r w:rsidR="007E1215">
        <w:rPr>
          <w:shd w:val="clear" w:color="auto" w:fill="FFFFFF"/>
        </w:rPr>
        <w:t xml:space="preserve"> </w:t>
      </w:r>
      <w:r w:rsidRPr="007E1215">
        <w:rPr>
          <w:shd w:val="clear" w:color="auto" w:fill="FFFFFF"/>
        </w:rPr>
        <w:t xml:space="preserve">percent); </w:t>
      </w:r>
      <w:r w:rsidR="006D60C4" w:rsidRPr="007E1215">
        <w:rPr>
          <w:shd w:val="clear" w:color="auto" w:fill="FFFFFF"/>
        </w:rPr>
        <w:t xml:space="preserve">approximately </w:t>
      </w:r>
      <w:r w:rsidR="006D60C4">
        <w:rPr>
          <w:shd w:val="clear" w:color="auto" w:fill="FFFFFF"/>
        </w:rPr>
        <w:t xml:space="preserve">12.5 </w:t>
      </w:r>
      <w:r w:rsidR="006D60C4" w:rsidRPr="007E1215">
        <w:rPr>
          <w:shd w:val="clear" w:color="auto" w:fill="FFFFFF"/>
        </w:rPr>
        <w:t>percent is agricultural;</w:t>
      </w:r>
      <w:r w:rsidR="006D60C4">
        <w:rPr>
          <w:shd w:val="clear" w:color="auto" w:fill="FFFFFF"/>
        </w:rPr>
        <w:t xml:space="preserve"> </w:t>
      </w:r>
      <w:r w:rsidR="00C70947" w:rsidRPr="007E1215">
        <w:rPr>
          <w:shd w:val="clear" w:color="auto" w:fill="FFFFFF"/>
        </w:rPr>
        <w:t xml:space="preserve">approximately </w:t>
      </w:r>
      <w:r w:rsidR="006D60C4">
        <w:rPr>
          <w:shd w:val="clear" w:color="auto" w:fill="FFFFFF"/>
        </w:rPr>
        <w:t>9.9</w:t>
      </w:r>
      <w:r w:rsidR="00C70947" w:rsidRPr="007E1215">
        <w:rPr>
          <w:shd w:val="clear" w:color="auto" w:fill="FFFFFF"/>
        </w:rPr>
        <w:t xml:space="preserve"> percent of the watershed is </w:t>
      </w:r>
      <w:r w:rsidR="00C70947">
        <w:rPr>
          <w:shd w:val="clear" w:color="auto" w:fill="FFFFFF"/>
        </w:rPr>
        <w:t>residential;</w:t>
      </w:r>
      <w:r w:rsidR="00C70947" w:rsidRPr="007E1215">
        <w:rPr>
          <w:shd w:val="clear" w:color="auto" w:fill="FFFFFF"/>
        </w:rPr>
        <w:t xml:space="preserve"> </w:t>
      </w:r>
      <w:r w:rsidR="006D60C4" w:rsidRPr="007E1215">
        <w:rPr>
          <w:shd w:val="clear" w:color="auto" w:fill="FFFFFF"/>
        </w:rPr>
        <w:t xml:space="preserve">approximately </w:t>
      </w:r>
      <w:r w:rsidR="006D60C4">
        <w:rPr>
          <w:shd w:val="clear" w:color="auto" w:fill="FFFFFF"/>
        </w:rPr>
        <w:t>2.4</w:t>
      </w:r>
      <w:r w:rsidR="006D60C4" w:rsidRPr="007E1215">
        <w:rPr>
          <w:shd w:val="clear" w:color="auto" w:fill="FFFFFF"/>
        </w:rPr>
        <w:t xml:space="preserve"> percent of the watershed is open land or water;</w:t>
      </w:r>
      <w:r w:rsidR="006D60C4">
        <w:rPr>
          <w:shd w:val="clear" w:color="auto" w:fill="FFFFFF"/>
        </w:rPr>
        <w:t xml:space="preserve"> </w:t>
      </w:r>
      <w:r w:rsidRPr="007E1215">
        <w:rPr>
          <w:shd w:val="clear" w:color="auto" w:fill="FFFFFF"/>
        </w:rPr>
        <w:t xml:space="preserve">approximately </w:t>
      </w:r>
      <w:r w:rsidR="00007470">
        <w:rPr>
          <w:shd w:val="clear" w:color="auto" w:fill="FFFFFF"/>
        </w:rPr>
        <w:t>1.8</w:t>
      </w:r>
      <w:r w:rsidR="007E1215" w:rsidRPr="007E1215">
        <w:rPr>
          <w:shd w:val="clear" w:color="auto" w:fill="FFFFFF"/>
        </w:rPr>
        <w:t xml:space="preserve"> </w:t>
      </w:r>
      <w:r w:rsidRPr="007E1215">
        <w:rPr>
          <w:shd w:val="clear" w:color="auto" w:fill="FFFFFF"/>
        </w:rPr>
        <w:t xml:space="preserve">percent of the watershed is </w:t>
      </w:r>
      <w:r w:rsidR="007E1215">
        <w:rPr>
          <w:shd w:val="clear" w:color="auto" w:fill="FFFFFF"/>
        </w:rPr>
        <w:t>commercial</w:t>
      </w:r>
      <w:r w:rsidRPr="007E1215">
        <w:rPr>
          <w:shd w:val="clear" w:color="auto" w:fill="FFFFFF"/>
        </w:rPr>
        <w:t xml:space="preserve">; approximately </w:t>
      </w:r>
      <w:r w:rsidR="00C70947">
        <w:rPr>
          <w:shd w:val="clear" w:color="auto" w:fill="FFFFFF"/>
        </w:rPr>
        <w:t>0</w:t>
      </w:r>
      <w:r w:rsidR="00007470">
        <w:rPr>
          <w:shd w:val="clear" w:color="auto" w:fill="FFFFFF"/>
        </w:rPr>
        <w:t>.4</w:t>
      </w:r>
      <w:r w:rsidR="00C70947" w:rsidRPr="007E1215">
        <w:rPr>
          <w:shd w:val="clear" w:color="auto" w:fill="FFFFFF"/>
        </w:rPr>
        <w:t xml:space="preserve"> </w:t>
      </w:r>
      <w:r w:rsidRPr="007E1215">
        <w:rPr>
          <w:shd w:val="clear" w:color="auto" w:fill="FFFFFF"/>
        </w:rPr>
        <w:t xml:space="preserve">percent of the watershed is industrial; and approximately </w:t>
      </w:r>
      <w:r w:rsidR="007E1215">
        <w:rPr>
          <w:shd w:val="clear" w:color="auto" w:fill="FFFFFF"/>
        </w:rPr>
        <w:t>0</w:t>
      </w:r>
      <w:r w:rsidR="00007470">
        <w:rPr>
          <w:shd w:val="clear" w:color="auto" w:fill="FFFFFF"/>
        </w:rPr>
        <w:t>.1</w:t>
      </w:r>
      <w:r w:rsidR="007E1215" w:rsidRPr="007E1215">
        <w:rPr>
          <w:shd w:val="clear" w:color="auto" w:fill="FFFFFF"/>
        </w:rPr>
        <w:t xml:space="preserve"> </w:t>
      </w:r>
      <w:r w:rsidRPr="007E1215">
        <w:rPr>
          <w:shd w:val="clear" w:color="auto" w:fill="FFFFFF"/>
        </w:rPr>
        <w:t>percent is devoted to highways.</w:t>
      </w:r>
      <w:r w:rsidRPr="00691AD3">
        <w:rPr>
          <w:shd w:val="clear" w:color="auto" w:fill="FFFFFF"/>
        </w:rPr>
        <w:t xml:space="preserve"> </w:t>
      </w:r>
    </w:p>
    <w:p w14:paraId="1A3E7915" w14:textId="3F3AF890" w:rsidR="006D6420" w:rsidRDefault="00BD353C" w:rsidP="0066228A">
      <w:pPr>
        <w:spacing w:after="120"/>
        <w:jc w:val="center"/>
        <w:rPr>
          <w:rFonts w:ascii="Calibri" w:hAnsi="Calibri"/>
          <w:bCs/>
          <w:sz w:val="20"/>
          <w:szCs w:val="20"/>
          <w:shd w:val="clear" w:color="auto" w:fill="FFFFFF"/>
        </w:rPr>
      </w:pPr>
      <w:r>
        <w:rPr>
          <w:rFonts w:ascii="Calibri" w:hAnsi="Calibri"/>
          <w:b/>
          <w:bCs/>
          <w:color w:val="000000"/>
          <w:sz w:val="20"/>
          <w:szCs w:val="20"/>
          <w:shd w:val="clear" w:color="auto" w:fill="FFFFFF"/>
        </w:rPr>
        <w:t xml:space="preserve">Table A-6: </w:t>
      </w:r>
      <w:r w:rsidR="00D17252">
        <w:rPr>
          <w:rFonts w:ascii="Calibri" w:hAnsi="Calibri"/>
          <w:b/>
          <w:bCs/>
          <w:color w:val="000000"/>
          <w:shd w:val="clear" w:color="auto" w:fill="FFFFFF"/>
        </w:rPr>
        <w:t>W</w:t>
      </w:r>
      <w:r>
        <w:rPr>
          <w:rFonts w:ascii="Calibri" w:hAnsi="Calibri"/>
          <w:b/>
          <w:bCs/>
          <w:color w:val="000000"/>
          <w:shd w:val="clear" w:color="auto" w:fill="FFFFFF"/>
        </w:rPr>
        <w:t>atershed Land Uses</w:t>
      </w:r>
    </w:p>
    <w:tbl>
      <w:tblPr>
        <w:tblStyle w:val="TableGrid"/>
        <w:tblW w:w="3373" w:type="pct"/>
        <w:jc w:val="center"/>
        <w:tblCellMar>
          <w:top w:w="40" w:type="dxa"/>
          <w:left w:w="40" w:type="dxa"/>
          <w:bottom w:w="40" w:type="dxa"/>
          <w:right w:w="40" w:type="dxa"/>
        </w:tblCellMar>
        <w:tblLook w:val="04A0" w:firstRow="1" w:lastRow="0" w:firstColumn="1" w:lastColumn="0" w:noHBand="0" w:noVBand="1"/>
        <w:tblDescription w:val=""/>
      </w:tblPr>
      <w:tblGrid>
        <w:gridCol w:w="2598"/>
        <w:gridCol w:w="1951"/>
        <w:gridCol w:w="1953"/>
      </w:tblGrid>
      <w:tr w:rsidR="006D60C4" w:rsidRPr="00400A05" w14:paraId="46CAD0FE" w14:textId="77777777" w:rsidTr="00417F23">
        <w:trPr>
          <w:trHeight w:val="391"/>
          <w:jc w:val="center"/>
        </w:trPr>
        <w:tc>
          <w:tcPr>
            <w:tcW w:w="1998" w:type="pct"/>
            <w:shd w:val="clear" w:color="auto" w:fill="006686"/>
            <w:vAlign w:val="center"/>
          </w:tcPr>
          <w:p w14:paraId="2116137B" w14:textId="77777777" w:rsidR="006D60C4" w:rsidRPr="00400A05" w:rsidRDefault="006D60C4" w:rsidP="009A0B0A">
            <w:pPr>
              <w:pStyle w:val="col-header-style1"/>
              <w:rPr>
                <w:sz w:val="19"/>
                <w:szCs w:val="19"/>
              </w:rPr>
            </w:pPr>
            <w:bookmarkStart w:id="56" w:name="ELEMA_LANDUSES_TBL"/>
            <w:r w:rsidRPr="00400A05">
              <w:rPr>
                <w:sz w:val="19"/>
                <w:szCs w:val="19"/>
              </w:rPr>
              <w:t>Land Use</w:t>
            </w:r>
          </w:p>
        </w:tc>
        <w:tc>
          <w:tcPr>
            <w:tcW w:w="1500" w:type="pct"/>
            <w:shd w:val="clear" w:color="auto" w:fill="006686"/>
            <w:vAlign w:val="center"/>
          </w:tcPr>
          <w:p w14:paraId="66F6142C" w14:textId="77777777" w:rsidR="006D60C4" w:rsidRPr="00400A05" w:rsidRDefault="006D60C4" w:rsidP="009A0B0A">
            <w:pPr>
              <w:pStyle w:val="col-header-style1"/>
              <w:rPr>
                <w:sz w:val="19"/>
                <w:szCs w:val="19"/>
              </w:rPr>
            </w:pPr>
            <w:r w:rsidRPr="00400A05">
              <w:rPr>
                <w:sz w:val="19"/>
                <w:szCs w:val="19"/>
              </w:rPr>
              <w:t>Area (acres)</w:t>
            </w:r>
          </w:p>
        </w:tc>
        <w:tc>
          <w:tcPr>
            <w:tcW w:w="1502" w:type="pct"/>
            <w:shd w:val="clear" w:color="auto" w:fill="006686"/>
            <w:vAlign w:val="center"/>
          </w:tcPr>
          <w:p w14:paraId="0970C88F" w14:textId="77777777" w:rsidR="006D60C4" w:rsidRPr="00400A05" w:rsidRDefault="006D60C4" w:rsidP="009A0B0A">
            <w:pPr>
              <w:pStyle w:val="col-header-style1"/>
              <w:rPr>
                <w:sz w:val="19"/>
                <w:szCs w:val="19"/>
              </w:rPr>
            </w:pPr>
            <w:r w:rsidRPr="00400A05">
              <w:rPr>
                <w:sz w:val="19"/>
                <w:szCs w:val="19"/>
              </w:rPr>
              <w:t>% of Watershed</w:t>
            </w:r>
          </w:p>
        </w:tc>
      </w:tr>
      <w:tr w:rsidR="006D60C4" w:rsidRPr="00400A05" w14:paraId="3C8853B2" w14:textId="77777777" w:rsidTr="00417F23">
        <w:trPr>
          <w:trHeight w:val="307"/>
          <w:jc w:val="center"/>
        </w:trPr>
        <w:tc>
          <w:tcPr>
            <w:tcW w:w="1998" w:type="pct"/>
            <w:shd w:val="clear" w:color="auto" w:fill="80C4D6"/>
            <w:vAlign w:val="center"/>
          </w:tcPr>
          <w:p w14:paraId="6DC07F35" w14:textId="77777777" w:rsidR="006D60C4" w:rsidRPr="00400A05" w:rsidRDefault="006D60C4" w:rsidP="00007470">
            <w:pPr>
              <w:pStyle w:val="row-header-style1"/>
              <w:rPr>
                <w:sz w:val="19"/>
                <w:szCs w:val="19"/>
              </w:rPr>
            </w:pPr>
            <w:r w:rsidRPr="00400A05">
              <w:rPr>
                <w:sz w:val="19"/>
                <w:szCs w:val="19"/>
              </w:rPr>
              <w:t>Forest</w:t>
            </w:r>
          </w:p>
        </w:tc>
        <w:tc>
          <w:tcPr>
            <w:tcW w:w="1500" w:type="pct"/>
            <w:shd w:val="clear" w:color="auto" w:fill="DAEEF3"/>
            <w:vAlign w:val="center"/>
          </w:tcPr>
          <w:p w14:paraId="0CDCF36B"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26</w:t>
            </w:r>
            <w:r>
              <w:rPr>
                <w:rFonts w:ascii="Calibri" w:hAnsi="Calibri" w:cs="Calibri"/>
                <w:color w:val="000000"/>
                <w:sz w:val="19"/>
                <w:szCs w:val="19"/>
              </w:rPr>
              <w:t>,</w:t>
            </w:r>
            <w:r w:rsidRPr="004137E9">
              <w:rPr>
                <w:rFonts w:ascii="Calibri" w:hAnsi="Calibri" w:cs="Calibri"/>
                <w:color w:val="000000"/>
                <w:sz w:val="19"/>
                <w:szCs w:val="19"/>
              </w:rPr>
              <w:t>024.17</w:t>
            </w:r>
          </w:p>
        </w:tc>
        <w:tc>
          <w:tcPr>
            <w:tcW w:w="1502" w:type="pct"/>
            <w:shd w:val="clear" w:color="auto" w:fill="DAEEF3"/>
            <w:vAlign w:val="center"/>
          </w:tcPr>
          <w:p w14:paraId="1372F75D"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72.8</w:t>
            </w:r>
          </w:p>
        </w:tc>
      </w:tr>
      <w:tr w:rsidR="006D60C4" w:rsidRPr="00400A05" w14:paraId="74DF9971" w14:textId="77777777" w:rsidTr="00417F23">
        <w:trPr>
          <w:trHeight w:val="307"/>
          <w:jc w:val="center"/>
        </w:trPr>
        <w:tc>
          <w:tcPr>
            <w:tcW w:w="1998" w:type="pct"/>
            <w:shd w:val="clear" w:color="auto" w:fill="80C4D6"/>
            <w:vAlign w:val="center"/>
          </w:tcPr>
          <w:p w14:paraId="54FFB43F" w14:textId="77777777" w:rsidR="006D60C4" w:rsidRPr="00400A05" w:rsidRDefault="006D60C4" w:rsidP="00007470">
            <w:pPr>
              <w:pStyle w:val="row-header-style1"/>
              <w:rPr>
                <w:sz w:val="19"/>
                <w:szCs w:val="19"/>
              </w:rPr>
            </w:pPr>
            <w:r w:rsidRPr="00400A05">
              <w:rPr>
                <w:sz w:val="19"/>
                <w:szCs w:val="19"/>
              </w:rPr>
              <w:t>Agriculture</w:t>
            </w:r>
          </w:p>
        </w:tc>
        <w:tc>
          <w:tcPr>
            <w:tcW w:w="1500" w:type="pct"/>
            <w:shd w:val="clear" w:color="auto" w:fill="DAEEF3"/>
            <w:vAlign w:val="center"/>
          </w:tcPr>
          <w:p w14:paraId="70B2B3E5"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4</w:t>
            </w:r>
            <w:r>
              <w:rPr>
                <w:rFonts w:ascii="Calibri" w:hAnsi="Calibri" w:cs="Calibri"/>
                <w:color w:val="000000"/>
                <w:sz w:val="19"/>
                <w:szCs w:val="19"/>
              </w:rPr>
              <w:t>,</w:t>
            </w:r>
            <w:r w:rsidRPr="004137E9">
              <w:rPr>
                <w:rFonts w:ascii="Calibri" w:hAnsi="Calibri" w:cs="Calibri"/>
                <w:color w:val="000000"/>
                <w:sz w:val="19"/>
                <w:szCs w:val="19"/>
              </w:rPr>
              <w:t>481.27</w:t>
            </w:r>
          </w:p>
        </w:tc>
        <w:tc>
          <w:tcPr>
            <w:tcW w:w="1502" w:type="pct"/>
            <w:shd w:val="clear" w:color="auto" w:fill="DAEEF3"/>
            <w:vAlign w:val="center"/>
          </w:tcPr>
          <w:p w14:paraId="12AC3E52"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12.5</w:t>
            </w:r>
          </w:p>
        </w:tc>
      </w:tr>
      <w:tr w:rsidR="006D60C4" w:rsidRPr="00400A05" w14:paraId="69A4AE37" w14:textId="77777777" w:rsidTr="00417F23">
        <w:trPr>
          <w:trHeight w:val="307"/>
          <w:jc w:val="center"/>
        </w:trPr>
        <w:tc>
          <w:tcPr>
            <w:tcW w:w="1998" w:type="pct"/>
            <w:shd w:val="clear" w:color="auto" w:fill="80C4D6"/>
            <w:vAlign w:val="center"/>
          </w:tcPr>
          <w:p w14:paraId="410E7318" w14:textId="77777777" w:rsidR="006D60C4" w:rsidRPr="00400A05" w:rsidRDefault="006D60C4" w:rsidP="00007470">
            <w:pPr>
              <w:pStyle w:val="row-header-style1"/>
              <w:rPr>
                <w:sz w:val="19"/>
                <w:szCs w:val="19"/>
              </w:rPr>
            </w:pPr>
            <w:r w:rsidRPr="00400A05">
              <w:rPr>
                <w:sz w:val="19"/>
                <w:szCs w:val="19"/>
              </w:rPr>
              <w:t>Low Density Residential</w:t>
            </w:r>
          </w:p>
        </w:tc>
        <w:tc>
          <w:tcPr>
            <w:tcW w:w="1500" w:type="pct"/>
            <w:shd w:val="clear" w:color="auto" w:fill="DAEEF3"/>
            <w:vAlign w:val="center"/>
          </w:tcPr>
          <w:p w14:paraId="6262410C"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2</w:t>
            </w:r>
            <w:r>
              <w:rPr>
                <w:rFonts w:ascii="Calibri" w:hAnsi="Calibri" w:cs="Calibri"/>
                <w:color w:val="000000"/>
                <w:sz w:val="19"/>
                <w:szCs w:val="19"/>
              </w:rPr>
              <w:t>,</w:t>
            </w:r>
            <w:r w:rsidRPr="004137E9">
              <w:rPr>
                <w:rFonts w:ascii="Calibri" w:hAnsi="Calibri" w:cs="Calibri"/>
                <w:color w:val="000000"/>
                <w:sz w:val="19"/>
                <w:szCs w:val="19"/>
              </w:rPr>
              <w:t>276.53</w:t>
            </w:r>
          </w:p>
        </w:tc>
        <w:tc>
          <w:tcPr>
            <w:tcW w:w="1502" w:type="pct"/>
            <w:shd w:val="clear" w:color="auto" w:fill="DAEEF3"/>
            <w:vAlign w:val="center"/>
          </w:tcPr>
          <w:p w14:paraId="6E6667B0"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6.4</w:t>
            </w:r>
          </w:p>
        </w:tc>
      </w:tr>
      <w:tr w:rsidR="006D60C4" w:rsidRPr="00400A05" w14:paraId="08E136F0" w14:textId="77777777" w:rsidTr="00417F23">
        <w:trPr>
          <w:trHeight w:val="307"/>
          <w:jc w:val="center"/>
        </w:trPr>
        <w:tc>
          <w:tcPr>
            <w:tcW w:w="1998" w:type="pct"/>
            <w:shd w:val="clear" w:color="auto" w:fill="80C4D6"/>
            <w:vAlign w:val="center"/>
          </w:tcPr>
          <w:p w14:paraId="6DBC67BE" w14:textId="77777777" w:rsidR="006D60C4" w:rsidRPr="00400A05" w:rsidRDefault="006D60C4" w:rsidP="00007470">
            <w:pPr>
              <w:pStyle w:val="row-header-style1"/>
              <w:rPr>
                <w:sz w:val="19"/>
                <w:szCs w:val="19"/>
              </w:rPr>
            </w:pPr>
            <w:r w:rsidRPr="00400A05">
              <w:rPr>
                <w:sz w:val="19"/>
                <w:szCs w:val="19"/>
              </w:rPr>
              <w:t>Medium Density Residential</w:t>
            </w:r>
          </w:p>
        </w:tc>
        <w:tc>
          <w:tcPr>
            <w:tcW w:w="1500" w:type="pct"/>
            <w:shd w:val="clear" w:color="auto" w:fill="DAEEF3"/>
            <w:vAlign w:val="center"/>
          </w:tcPr>
          <w:p w14:paraId="6FE4D636"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774.98</w:t>
            </w:r>
          </w:p>
        </w:tc>
        <w:tc>
          <w:tcPr>
            <w:tcW w:w="1502" w:type="pct"/>
            <w:shd w:val="clear" w:color="auto" w:fill="DAEEF3"/>
            <w:vAlign w:val="center"/>
          </w:tcPr>
          <w:p w14:paraId="38FACEED"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2.2</w:t>
            </w:r>
          </w:p>
        </w:tc>
      </w:tr>
      <w:tr w:rsidR="006D60C4" w:rsidRPr="00400A05" w14:paraId="7B36EC64" w14:textId="77777777" w:rsidTr="00417F23">
        <w:trPr>
          <w:trHeight w:val="307"/>
          <w:jc w:val="center"/>
        </w:trPr>
        <w:tc>
          <w:tcPr>
            <w:tcW w:w="1998" w:type="pct"/>
            <w:shd w:val="clear" w:color="auto" w:fill="80C4D6"/>
            <w:vAlign w:val="center"/>
          </w:tcPr>
          <w:p w14:paraId="43054AB0" w14:textId="77777777" w:rsidR="006D60C4" w:rsidRPr="00400A05" w:rsidRDefault="006D60C4" w:rsidP="00007470">
            <w:pPr>
              <w:pStyle w:val="row-header-style1"/>
              <w:rPr>
                <w:sz w:val="19"/>
                <w:szCs w:val="19"/>
              </w:rPr>
            </w:pPr>
            <w:r w:rsidRPr="00400A05">
              <w:rPr>
                <w:sz w:val="19"/>
                <w:szCs w:val="19"/>
              </w:rPr>
              <w:t>Commercial</w:t>
            </w:r>
          </w:p>
        </w:tc>
        <w:tc>
          <w:tcPr>
            <w:tcW w:w="1500" w:type="pct"/>
            <w:shd w:val="clear" w:color="auto" w:fill="DAEEF3"/>
            <w:vAlign w:val="center"/>
          </w:tcPr>
          <w:p w14:paraId="3D0F0FF0"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658.3</w:t>
            </w:r>
          </w:p>
        </w:tc>
        <w:tc>
          <w:tcPr>
            <w:tcW w:w="1502" w:type="pct"/>
            <w:shd w:val="clear" w:color="auto" w:fill="DAEEF3"/>
            <w:vAlign w:val="center"/>
          </w:tcPr>
          <w:p w14:paraId="05E34767"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1.8</w:t>
            </w:r>
          </w:p>
        </w:tc>
      </w:tr>
      <w:tr w:rsidR="006D60C4" w:rsidRPr="00400A05" w14:paraId="50FFAA35" w14:textId="77777777" w:rsidTr="00417F23">
        <w:trPr>
          <w:trHeight w:val="307"/>
          <w:jc w:val="center"/>
        </w:trPr>
        <w:tc>
          <w:tcPr>
            <w:tcW w:w="1998" w:type="pct"/>
            <w:shd w:val="clear" w:color="auto" w:fill="80C4D6"/>
            <w:vAlign w:val="center"/>
          </w:tcPr>
          <w:p w14:paraId="0517BE74" w14:textId="77777777" w:rsidR="006D60C4" w:rsidRPr="00400A05" w:rsidRDefault="006D60C4" w:rsidP="00007470">
            <w:pPr>
              <w:pStyle w:val="row-header-style1"/>
              <w:rPr>
                <w:sz w:val="19"/>
                <w:szCs w:val="19"/>
              </w:rPr>
            </w:pPr>
            <w:r w:rsidRPr="00400A05">
              <w:rPr>
                <w:sz w:val="19"/>
                <w:szCs w:val="19"/>
              </w:rPr>
              <w:t>Open Land</w:t>
            </w:r>
          </w:p>
        </w:tc>
        <w:tc>
          <w:tcPr>
            <w:tcW w:w="1500" w:type="pct"/>
            <w:shd w:val="clear" w:color="auto" w:fill="DAEEF3"/>
            <w:vAlign w:val="center"/>
          </w:tcPr>
          <w:p w14:paraId="7AF22102"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640.39</w:t>
            </w:r>
          </w:p>
        </w:tc>
        <w:tc>
          <w:tcPr>
            <w:tcW w:w="1502" w:type="pct"/>
            <w:shd w:val="clear" w:color="auto" w:fill="DAEEF3"/>
            <w:vAlign w:val="center"/>
          </w:tcPr>
          <w:p w14:paraId="35E944C3"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1.8</w:t>
            </w:r>
          </w:p>
        </w:tc>
      </w:tr>
      <w:tr w:rsidR="006D60C4" w:rsidRPr="00400A05" w14:paraId="5018B467" w14:textId="77777777" w:rsidTr="00417F23">
        <w:trPr>
          <w:trHeight w:val="307"/>
          <w:jc w:val="center"/>
        </w:trPr>
        <w:tc>
          <w:tcPr>
            <w:tcW w:w="1998" w:type="pct"/>
            <w:shd w:val="clear" w:color="auto" w:fill="80C4D6"/>
            <w:vAlign w:val="center"/>
          </w:tcPr>
          <w:p w14:paraId="7B318406" w14:textId="77777777" w:rsidR="006D60C4" w:rsidRPr="00400A05" w:rsidRDefault="006D60C4" w:rsidP="00007470">
            <w:pPr>
              <w:pStyle w:val="row-header-style1"/>
              <w:rPr>
                <w:sz w:val="19"/>
                <w:szCs w:val="19"/>
              </w:rPr>
            </w:pPr>
            <w:r w:rsidRPr="00400A05">
              <w:rPr>
                <w:sz w:val="19"/>
                <w:szCs w:val="19"/>
              </w:rPr>
              <w:t>High Density Residential</w:t>
            </w:r>
          </w:p>
        </w:tc>
        <w:tc>
          <w:tcPr>
            <w:tcW w:w="1500" w:type="pct"/>
            <w:shd w:val="clear" w:color="auto" w:fill="DAEEF3"/>
            <w:vAlign w:val="center"/>
          </w:tcPr>
          <w:p w14:paraId="35A2D30A"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455</w:t>
            </w:r>
          </w:p>
        </w:tc>
        <w:tc>
          <w:tcPr>
            <w:tcW w:w="1502" w:type="pct"/>
            <w:shd w:val="clear" w:color="auto" w:fill="DAEEF3"/>
            <w:vAlign w:val="center"/>
          </w:tcPr>
          <w:p w14:paraId="42870006"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1.3</w:t>
            </w:r>
          </w:p>
        </w:tc>
      </w:tr>
      <w:tr w:rsidR="006D60C4" w:rsidRPr="00400A05" w14:paraId="7188AF95" w14:textId="77777777" w:rsidTr="00417F23">
        <w:trPr>
          <w:trHeight w:val="307"/>
          <w:jc w:val="center"/>
        </w:trPr>
        <w:tc>
          <w:tcPr>
            <w:tcW w:w="1998" w:type="pct"/>
            <w:shd w:val="clear" w:color="auto" w:fill="80C4D6"/>
            <w:vAlign w:val="center"/>
          </w:tcPr>
          <w:p w14:paraId="5ECDC588" w14:textId="77777777" w:rsidR="006D60C4" w:rsidRPr="00400A05" w:rsidRDefault="006D60C4" w:rsidP="00007470">
            <w:pPr>
              <w:pStyle w:val="row-header-style1"/>
              <w:rPr>
                <w:sz w:val="19"/>
                <w:szCs w:val="19"/>
              </w:rPr>
            </w:pPr>
            <w:r w:rsidRPr="00400A05">
              <w:rPr>
                <w:sz w:val="19"/>
                <w:szCs w:val="19"/>
              </w:rPr>
              <w:t>Water</w:t>
            </w:r>
          </w:p>
        </w:tc>
        <w:tc>
          <w:tcPr>
            <w:tcW w:w="1500" w:type="pct"/>
            <w:shd w:val="clear" w:color="auto" w:fill="DAEEF3"/>
            <w:vAlign w:val="center"/>
          </w:tcPr>
          <w:p w14:paraId="171FE4C0"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211.71</w:t>
            </w:r>
          </w:p>
        </w:tc>
        <w:tc>
          <w:tcPr>
            <w:tcW w:w="1502" w:type="pct"/>
            <w:shd w:val="clear" w:color="auto" w:fill="DAEEF3"/>
            <w:vAlign w:val="center"/>
          </w:tcPr>
          <w:p w14:paraId="3D975445"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0.6</w:t>
            </w:r>
          </w:p>
        </w:tc>
      </w:tr>
      <w:tr w:rsidR="006D60C4" w:rsidRPr="00400A05" w14:paraId="3A6406CC" w14:textId="77777777" w:rsidTr="00417F23">
        <w:trPr>
          <w:trHeight w:val="307"/>
          <w:jc w:val="center"/>
        </w:trPr>
        <w:tc>
          <w:tcPr>
            <w:tcW w:w="1998" w:type="pct"/>
            <w:shd w:val="clear" w:color="auto" w:fill="80C4D6"/>
            <w:vAlign w:val="center"/>
          </w:tcPr>
          <w:p w14:paraId="23C4E323" w14:textId="77777777" w:rsidR="006D60C4" w:rsidRPr="00400A05" w:rsidRDefault="006D60C4" w:rsidP="00007470">
            <w:pPr>
              <w:pStyle w:val="row-header-style1"/>
              <w:rPr>
                <w:sz w:val="19"/>
                <w:szCs w:val="19"/>
              </w:rPr>
            </w:pPr>
            <w:r w:rsidRPr="00400A05">
              <w:rPr>
                <w:sz w:val="19"/>
                <w:szCs w:val="19"/>
              </w:rPr>
              <w:t>Industrial</w:t>
            </w:r>
          </w:p>
        </w:tc>
        <w:tc>
          <w:tcPr>
            <w:tcW w:w="1500" w:type="pct"/>
            <w:shd w:val="clear" w:color="auto" w:fill="DAEEF3"/>
            <w:vAlign w:val="center"/>
          </w:tcPr>
          <w:p w14:paraId="534A80DE"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157.16</w:t>
            </w:r>
          </w:p>
        </w:tc>
        <w:tc>
          <w:tcPr>
            <w:tcW w:w="1502" w:type="pct"/>
            <w:shd w:val="clear" w:color="auto" w:fill="DAEEF3"/>
            <w:vAlign w:val="center"/>
          </w:tcPr>
          <w:p w14:paraId="6C3EA59A"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0.4</w:t>
            </w:r>
          </w:p>
        </w:tc>
      </w:tr>
      <w:tr w:rsidR="006D60C4" w:rsidRPr="00400A05" w14:paraId="66ED9F0A" w14:textId="77777777" w:rsidTr="00417F23">
        <w:trPr>
          <w:trHeight w:val="307"/>
          <w:jc w:val="center"/>
        </w:trPr>
        <w:tc>
          <w:tcPr>
            <w:tcW w:w="1998" w:type="pct"/>
            <w:shd w:val="clear" w:color="auto" w:fill="80C4D6"/>
            <w:vAlign w:val="center"/>
          </w:tcPr>
          <w:p w14:paraId="2A6591B5" w14:textId="77777777" w:rsidR="006D60C4" w:rsidRPr="00400A05" w:rsidRDefault="006D60C4" w:rsidP="00007470">
            <w:pPr>
              <w:pStyle w:val="row-header-style1"/>
              <w:rPr>
                <w:sz w:val="19"/>
                <w:szCs w:val="19"/>
              </w:rPr>
            </w:pPr>
            <w:r w:rsidRPr="00400A05">
              <w:rPr>
                <w:sz w:val="19"/>
                <w:szCs w:val="19"/>
              </w:rPr>
              <w:t>Highway</w:t>
            </w:r>
          </w:p>
        </w:tc>
        <w:tc>
          <w:tcPr>
            <w:tcW w:w="1500" w:type="pct"/>
            <w:shd w:val="clear" w:color="auto" w:fill="DAEEF3"/>
            <w:vAlign w:val="center"/>
          </w:tcPr>
          <w:p w14:paraId="15939F2E"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50.8</w:t>
            </w:r>
          </w:p>
        </w:tc>
        <w:tc>
          <w:tcPr>
            <w:tcW w:w="1502" w:type="pct"/>
            <w:shd w:val="clear" w:color="auto" w:fill="DAEEF3"/>
            <w:vAlign w:val="center"/>
          </w:tcPr>
          <w:p w14:paraId="5B4E53B1" w14:textId="77777777" w:rsidR="006D60C4" w:rsidRPr="004137E9" w:rsidRDefault="006D60C4" w:rsidP="004137E9">
            <w:pPr>
              <w:spacing w:line="240" w:lineRule="auto"/>
              <w:jc w:val="center"/>
              <w:rPr>
                <w:rFonts w:ascii="Calibri" w:hAnsi="Calibri" w:cs="Calibri"/>
                <w:sz w:val="19"/>
                <w:szCs w:val="19"/>
              </w:rPr>
            </w:pPr>
            <w:r w:rsidRPr="004137E9">
              <w:rPr>
                <w:rFonts w:ascii="Calibri" w:hAnsi="Calibri" w:cs="Calibri"/>
                <w:color w:val="000000"/>
                <w:sz w:val="19"/>
                <w:szCs w:val="19"/>
              </w:rPr>
              <w:t>0.1</w:t>
            </w:r>
          </w:p>
        </w:tc>
      </w:tr>
      <w:tr w:rsidR="00FE7C22" w:rsidRPr="00400A05" w14:paraId="6A5760EB" w14:textId="77777777" w:rsidTr="00417F23">
        <w:trPr>
          <w:trHeight w:val="307"/>
          <w:jc w:val="center"/>
        </w:trPr>
        <w:tc>
          <w:tcPr>
            <w:tcW w:w="1998" w:type="pct"/>
            <w:shd w:val="clear" w:color="auto" w:fill="80C4D6"/>
            <w:vAlign w:val="center"/>
          </w:tcPr>
          <w:p w14:paraId="03437E27" w14:textId="5B5156C3" w:rsidR="00FE7C22" w:rsidRPr="00400A05" w:rsidRDefault="00FE7C22" w:rsidP="00FA6B05">
            <w:pPr>
              <w:pStyle w:val="row-header-style1"/>
              <w:jc w:val="center"/>
              <w:rPr>
                <w:sz w:val="19"/>
                <w:szCs w:val="19"/>
              </w:rPr>
            </w:pPr>
            <w:r w:rsidRPr="00400A05">
              <w:rPr>
                <w:sz w:val="19"/>
                <w:szCs w:val="19"/>
              </w:rPr>
              <w:t>TOTAL</w:t>
            </w:r>
            <w:r w:rsidR="00972FE7" w:rsidRPr="00400A05">
              <w:rPr>
                <w:sz w:val="19"/>
                <w:szCs w:val="19"/>
              </w:rPr>
              <w:t>:</w:t>
            </w:r>
          </w:p>
        </w:tc>
        <w:tc>
          <w:tcPr>
            <w:tcW w:w="1500" w:type="pct"/>
            <w:shd w:val="clear" w:color="auto" w:fill="DAEEF3"/>
            <w:vAlign w:val="center"/>
          </w:tcPr>
          <w:p w14:paraId="4F4B45A8" w14:textId="039D9E2D" w:rsidR="00FE7C22" w:rsidRPr="0012772A" w:rsidRDefault="00007470" w:rsidP="00427DE6">
            <w:pPr>
              <w:spacing w:line="240" w:lineRule="auto"/>
              <w:jc w:val="center"/>
              <w:rPr>
                <w:sz w:val="19"/>
                <w:szCs w:val="19"/>
              </w:rPr>
            </w:pPr>
            <w:r>
              <w:rPr>
                <w:rFonts w:ascii="Calibri" w:hAnsi="Calibri" w:cs="Calibri"/>
                <w:color w:val="000000"/>
                <w:sz w:val="19"/>
                <w:szCs w:val="19"/>
              </w:rPr>
              <w:t>35,730.31</w:t>
            </w:r>
          </w:p>
        </w:tc>
        <w:tc>
          <w:tcPr>
            <w:tcW w:w="1502" w:type="pct"/>
            <w:shd w:val="clear" w:color="auto" w:fill="DAEEF3"/>
            <w:vAlign w:val="center"/>
          </w:tcPr>
          <w:p w14:paraId="15BC0D50" w14:textId="1FB8C25C" w:rsidR="00FE7C22" w:rsidRPr="0012772A" w:rsidRDefault="00FE7C22" w:rsidP="009A0B0A">
            <w:pPr>
              <w:pStyle w:val="col-data-style1"/>
              <w:jc w:val="center"/>
              <w:rPr>
                <w:sz w:val="19"/>
                <w:szCs w:val="19"/>
              </w:rPr>
            </w:pPr>
            <w:r w:rsidRPr="0012772A">
              <w:rPr>
                <w:sz w:val="19"/>
                <w:szCs w:val="19"/>
              </w:rPr>
              <w:t>100</w:t>
            </w:r>
          </w:p>
        </w:tc>
      </w:tr>
      <w:bookmarkEnd w:id="56"/>
    </w:tbl>
    <w:p w14:paraId="5728FABC" w14:textId="77777777" w:rsidR="00421101" w:rsidRDefault="00421101" w:rsidP="00421101"/>
    <w:p w14:paraId="29CC3EBE" w14:textId="77777777" w:rsidR="00421101" w:rsidRDefault="00421101" w:rsidP="009A0B0A">
      <w:pPr>
        <w:spacing w:after="0"/>
        <w:jc w:val="center"/>
        <w:rPr>
          <w:rFonts w:ascii="Calibri" w:hAnsi="Calibri"/>
          <w:bCs/>
          <w:sz w:val="20"/>
          <w:szCs w:val="20"/>
          <w:shd w:val="clear" w:color="auto" w:fill="FFFFFF"/>
        </w:rPr>
      </w:pPr>
    </w:p>
    <w:p w14:paraId="0E3022D4" w14:textId="77777777" w:rsidR="00FD5419" w:rsidRDefault="00FD5419" w:rsidP="009A0B0A">
      <w:pPr>
        <w:spacing w:after="0"/>
        <w:rPr>
          <w:rFonts w:ascii="Calibri" w:hAnsi="Calibri"/>
          <w:bCs/>
          <w:sz w:val="20"/>
          <w:szCs w:val="20"/>
          <w:shd w:val="clear" w:color="auto" w:fill="FFFFFF"/>
        </w:rPr>
        <w:sectPr w:rsidR="00FD5419" w:rsidSect="00541856">
          <w:pgSz w:w="12240" w:h="15840"/>
          <w:pgMar w:top="1296" w:right="1296" w:bottom="1296" w:left="1296" w:header="720" w:footer="720" w:gutter="0"/>
          <w:cols w:space="720"/>
          <w:docGrid w:linePitch="360"/>
        </w:sectPr>
      </w:pPr>
    </w:p>
    <w:p w14:paraId="6AFD4C61" w14:textId="35DE9309" w:rsidR="00007470" w:rsidRDefault="00690766">
      <w:pPr>
        <w:spacing w:after="0" w:line="276" w:lineRule="auto"/>
        <w:jc w:val="center"/>
        <w:rPr>
          <w:b/>
        </w:rPr>
      </w:pPr>
      <w:r w:rsidRPr="00690766">
        <w:rPr>
          <w:i/>
          <w:noProof/>
        </w:rPr>
        <w:lastRenderedPageBreak/>
        <mc:AlternateContent>
          <mc:Choice Requires="wps">
            <w:drawing>
              <wp:anchor distT="0" distB="0" distL="114300" distR="114300" simplePos="0" relativeHeight="251710976" behindDoc="0" locked="0" layoutInCell="1" allowOverlap="1" wp14:anchorId="449FB6CB" wp14:editId="36BB9E4E">
                <wp:simplePos x="0" y="0"/>
                <wp:positionH relativeFrom="margin">
                  <wp:posOffset>646430</wp:posOffset>
                </wp:positionH>
                <wp:positionV relativeFrom="paragraph">
                  <wp:posOffset>3270885</wp:posOffset>
                </wp:positionV>
                <wp:extent cx="858520" cy="324485"/>
                <wp:effectExtent l="57150" t="38100" r="208280" b="304165"/>
                <wp:wrapNone/>
                <wp:docPr id="29"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24485"/>
                        </a:xfrm>
                        <a:prstGeom prst="wedgeRectCallout">
                          <a:avLst>
                            <a:gd name="adj1" fmla="val 67644"/>
                            <a:gd name="adj2" fmla="val 11607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E071389" w14:textId="07991C75"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Fort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9FB6CB" id="_x0000_s1030" type="#_x0000_t61" style="position:absolute;left:0;text-align:left;margin-left:50.9pt;margin-top:257.55pt;width:67.6pt;height:25.55pt;z-index:25171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" adj="25411,35872" fillcolor="#ffc" strokecolor="black [3213]">
                <v:shadow on="t" color="black" opacity="24903f" origin=",.5" offset="0,.55556mm"/>
                <v:textbox inset="0,,0">
                  <w:txbxContent>
                    <w:p w14:paraId="2E071389" w14:textId="07991C75"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mc:Fallback>
        </mc:AlternateContent>
      </w:r>
      <w:r w:rsidRPr="00690766">
        <w:rPr>
          <w:i/>
          <w:noProof/>
        </w:rPr>
        <mc:AlternateContent>
          <mc:Choice Requires="wps">
            <w:drawing>
              <wp:anchor distT="0" distB="0" distL="114300" distR="114300" simplePos="0" relativeHeight="251712000" behindDoc="0" locked="0" layoutInCell="1" allowOverlap="1" wp14:anchorId="7AE302E7" wp14:editId="43E7375A">
                <wp:simplePos x="0" y="0"/>
                <wp:positionH relativeFrom="column">
                  <wp:posOffset>2308860</wp:posOffset>
                </wp:positionH>
                <wp:positionV relativeFrom="paragraph">
                  <wp:posOffset>2180590</wp:posOffset>
                </wp:positionV>
                <wp:extent cx="875030" cy="339090"/>
                <wp:effectExtent l="57150" t="38100" r="172720" b="270510"/>
                <wp:wrapNone/>
                <wp:docPr id="30"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39090"/>
                        </a:xfrm>
                        <a:prstGeom prst="wedgeRectCallout">
                          <a:avLst>
                            <a:gd name="adj1" fmla="val 62318"/>
                            <a:gd name="adj2" fmla="val 10437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0853ABF"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Fearing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302E7" id="_x0000_s1031" type="#_x0000_t61" style="position:absolute;left:0;text-align:left;margin-left:181.8pt;margin-top:171.7pt;width:68.9pt;height:26.7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" adj="24261,33345" fillcolor="#ffc" strokecolor="black [3213]">
                <v:shadow on="t" color="black" opacity="24903f" origin=",.5" offset="0,.55556mm"/>
                <v:textbox inset="0,,0">
                  <w:txbxContent>
                    <w:p w14:paraId="60853ABF"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Fearing Brook</w:t>
                      </w:r>
                    </w:p>
                  </w:txbxContent>
                </v:textbox>
              </v:shape>
            </w:pict>
          </mc:Fallback>
        </mc:AlternateContent>
      </w:r>
      <w:r w:rsidRPr="00690766">
        <w:rPr>
          <w:i/>
          <w:noProof/>
        </w:rPr>
        <mc:AlternateContent>
          <mc:Choice Requires="wps">
            <w:drawing>
              <wp:anchor distT="0" distB="0" distL="114300" distR="114300" simplePos="0" relativeHeight="251713024" behindDoc="0" locked="0" layoutInCell="1" allowOverlap="1" wp14:anchorId="1E3AFE03" wp14:editId="2E68595B">
                <wp:simplePos x="0" y="0"/>
                <wp:positionH relativeFrom="margin">
                  <wp:posOffset>2683510</wp:posOffset>
                </wp:positionH>
                <wp:positionV relativeFrom="paragraph">
                  <wp:posOffset>3935095</wp:posOffset>
                </wp:positionV>
                <wp:extent cx="723900" cy="324485"/>
                <wp:effectExtent l="57150" t="38100" r="266700" b="94615"/>
                <wp:wrapNone/>
                <wp:docPr id="31"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4485"/>
                        </a:xfrm>
                        <a:prstGeom prst="wedgeRectCallout">
                          <a:avLst>
                            <a:gd name="adj1" fmla="val 77536"/>
                            <a:gd name="adj2" fmla="val -4875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722B9244"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Hop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3AFE03" id="_x0000_s1032" type="#_x0000_t61" style="position:absolute;left:0;text-align:left;margin-left:211.3pt;margin-top:309.85pt;width:57pt;height:25.55pt;z-index:25171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" adj="27548,269" fillcolor="#ffc" strokecolor="black [3213]">
                <v:shadow on="t" color="black" opacity="24903f" origin=",.5" offset="0,.55556mm"/>
                <v:textbox inset="0,,0">
                  <w:txbxContent>
                    <w:p w14:paraId="722B9244"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mc:Fallback>
        </mc:AlternateContent>
      </w:r>
      <w:r w:rsidR="00007470">
        <w:rPr>
          <w:noProof/>
        </w:rPr>
        <w:drawing>
          <wp:inline distT="0" distB="0" distL="0" distR="0" wp14:anchorId="4E8DD8E5" wp14:editId="1C9A8A7E">
            <wp:extent cx="8010525" cy="5286375"/>
            <wp:effectExtent l="0" t="0" r="9525" b="9525"/>
            <wp:docPr id="8" name="Picture 8">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47"/>
                    <a:srcRect b="3314"/>
                    <a:stretch/>
                  </pic:blipFill>
                  <pic:spPr bwMode="auto">
                    <a:xfrm>
                      <a:off x="0" y="0"/>
                      <a:ext cx="8011304" cy="5286889"/>
                    </a:xfrm>
                    <a:prstGeom prst="rect">
                      <a:avLst/>
                    </a:prstGeom>
                    <a:ln>
                      <a:noFill/>
                    </a:ln>
                    <a:extLst>
                      <a:ext uri="{53640926-AAD7-44D8-BBD7-CCE9431645EC}">
                        <a14:shadowObscured xmlns:a14="http://schemas.microsoft.com/office/drawing/2010/main"/>
                      </a:ext>
                    </a:extLst>
                  </pic:spPr>
                </pic:pic>
              </a:graphicData>
            </a:graphic>
          </wp:inline>
        </w:drawing>
      </w:r>
    </w:p>
    <w:p w14:paraId="50F79B70" w14:textId="3553CD72" w:rsidR="00421101" w:rsidRDefault="00421101" w:rsidP="00021873">
      <w:pPr>
        <w:spacing w:after="0" w:line="276" w:lineRule="auto"/>
        <w:jc w:val="center"/>
        <w:rPr>
          <w:b/>
        </w:rPr>
      </w:pPr>
      <w:r>
        <w:rPr>
          <w:b/>
        </w:rPr>
        <w:t xml:space="preserve">Figure A-2: Subwatershed Land Use Map </w:t>
      </w:r>
    </w:p>
    <w:p w14:paraId="52AB5E04" w14:textId="3F80C3EB" w:rsidR="00421101" w:rsidRPr="00C11754" w:rsidRDefault="00421101" w:rsidP="00021873">
      <w:pPr>
        <w:spacing w:after="0" w:line="276" w:lineRule="auto"/>
        <w:jc w:val="center"/>
        <w:rPr>
          <w:i/>
        </w:rPr>
      </w:pPr>
      <w:r w:rsidRPr="00021873">
        <w:rPr>
          <w:i/>
        </w:rPr>
        <w:t>(MassGIS, 2007; MassGIS, 2009b; MassGIS, 1999; MassGIS, 2001; USGS, 2016)</w:t>
      </w:r>
      <w:r w:rsidRPr="00021873">
        <w:rPr>
          <w:i/>
        </w:rPr>
        <w:br/>
      </w:r>
    </w:p>
    <w:p w14:paraId="157653E8" w14:textId="77777777" w:rsidR="00421101" w:rsidRDefault="00421101">
      <w:pPr>
        <w:spacing w:line="276" w:lineRule="auto"/>
        <w:jc w:val="left"/>
        <w:rPr>
          <w:i/>
          <w:sz w:val="18"/>
        </w:rPr>
      </w:pPr>
    </w:p>
    <w:p w14:paraId="63F14BD8" w14:textId="2FF74A99" w:rsidR="006D6420" w:rsidRPr="00FD5419" w:rsidRDefault="006D6420" w:rsidP="009A0B0A">
      <w:pPr>
        <w:pStyle w:val="map-table-title"/>
        <w:jc w:val="center"/>
        <w:rPr>
          <w:i/>
        </w:rPr>
        <w:sectPr w:rsidR="006D6420" w:rsidRPr="00FD5419" w:rsidSect="00541856">
          <w:pgSz w:w="15840" w:h="12240" w:orient="landscape"/>
          <w:pgMar w:top="1296" w:right="1296" w:bottom="1296" w:left="1296" w:header="720" w:footer="720" w:gutter="0"/>
          <w:cols w:space="720"/>
          <w:docGrid w:linePitch="360"/>
        </w:sectPr>
      </w:pPr>
    </w:p>
    <w:p w14:paraId="5D7E5D8A" w14:textId="77777777" w:rsidR="00BA25BC" w:rsidRPr="00691AD3" w:rsidRDefault="00BA25BC" w:rsidP="009A0B0A">
      <w:pPr>
        <w:pStyle w:val="Heading3"/>
      </w:pPr>
      <w:r w:rsidRPr="00ED307F">
        <w:lastRenderedPageBreak/>
        <w:t>Watershed Impervious Cover</w:t>
      </w:r>
    </w:p>
    <w:p w14:paraId="0E636AC5" w14:textId="63BBC01B" w:rsidR="00BA25BC" w:rsidRPr="00691AD3" w:rsidRDefault="00BA25BC" w:rsidP="009A0B0A">
      <w:pPr>
        <w:rPr>
          <w:bCs/>
          <w:shd w:val="clear" w:color="auto" w:fill="FFFFFF"/>
        </w:rPr>
      </w:pPr>
      <w:bookmarkStart w:id="57" w:name="ELEMA_IMPCOVER_TBL"/>
      <w:r w:rsidRPr="00691AD3">
        <w:rPr>
          <w:shd w:val="clear" w:color="auto" w:fill="FFFFFF"/>
        </w:rPr>
        <w:t>There is a strong link between impervious land cover and stream water quality. Impervious cover includes land surfaces that prevent the infiltration of water into the ground, such as paved roads and parking lots, roofs, basketball courts, etc.</w:t>
      </w:r>
      <w:r>
        <w:rPr>
          <w:shd w:val="clear" w:color="auto" w:fill="FFFFFF"/>
        </w:rPr>
        <w:t xml:space="preserve"> </w:t>
      </w:r>
      <w:r w:rsidRPr="00A97313">
        <w:rPr>
          <w:shd w:val="clear" w:color="auto" w:fill="FFFFFF"/>
        </w:rPr>
        <w:t xml:space="preserve">Impervious area within the watershed of the </w:t>
      </w:r>
      <w:r w:rsidR="004071AB" w:rsidRPr="00A97313">
        <w:rPr>
          <w:shd w:val="clear" w:color="auto" w:fill="FFFFFF"/>
        </w:rPr>
        <w:t xml:space="preserve">Fort </w:t>
      </w:r>
      <w:r w:rsidRPr="00A97313">
        <w:rPr>
          <w:shd w:val="clear" w:color="auto" w:fill="FFFFFF"/>
        </w:rPr>
        <w:t xml:space="preserve">River </w:t>
      </w:r>
      <w:r w:rsidRPr="00C70947">
        <w:rPr>
          <w:shd w:val="clear" w:color="auto" w:fill="FFFFFF"/>
        </w:rPr>
        <w:t xml:space="preserve">is concentrated in </w:t>
      </w:r>
      <w:r w:rsidR="004137E9">
        <w:rPr>
          <w:shd w:val="clear" w:color="auto" w:fill="FFFFFF"/>
        </w:rPr>
        <w:t xml:space="preserve">western and </w:t>
      </w:r>
      <w:r w:rsidRPr="00C70947">
        <w:rPr>
          <w:shd w:val="clear" w:color="auto" w:fill="FFFFFF"/>
        </w:rPr>
        <w:t>central portion of the watershed</w:t>
      </w:r>
      <w:r w:rsidR="00C70947" w:rsidRPr="009077BD">
        <w:rPr>
          <w:shd w:val="clear" w:color="auto" w:fill="FFFFFF"/>
        </w:rPr>
        <w:t xml:space="preserve"> </w:t>
      </w:r>
      <w:r w:rsidRPr="00C70947">
        <w:rPr>
          <w:shd w:val="clear" w:color="auto" w:fill="FFFFFF"/>
        </w:rPr>
        <w:t xml:space="preserve">as illustrated in </w:t>
      </w:r>
      <w:r w:rsidRPr="00C70947">
        <w:rPr>
          <w:b/>
          <w:shd w:val="clear" w:color="auto" w:fill="FFFFFF"/>
        </w:rPr>
        <w:t>Figure A-8</w:t>
      </w:r>
      <w:r w:rsidRPr="00C70947">
        <w:rPr>
          <w:shd w:val="clear" w:color="auto" w:fill="FFFFFF"/>
        </w:rPr>
        <w:t xml:space="preserve"> below.</w:t>
      </w:r>
      <w:r>
        <w:rPr>
          <w:shd w:val="clear" w:color="auto" w:fill="FFFFFF"/>
        </w:rPr>
        <w:t xml:space="preserve"> </w:t>
      </w:r>
    </w:p>
    <w:p w14:paraId="1703B92C" w14:textId="77777777" w:rsidR="00BA25BC" w:rsidRPr="00691AD3" w:rsidRDefault="00BA25BC" w:rsidP="009A0B0A">
      <w:pPr>
        <w:rPr>
          <w:shd w:val="clear" w:color="auto" w:fill="FFFFFF"/>
        </w:rPr>
      </w:pPr>
      <w:r w:rsidRPr="005F6F8B">
        <w:rPr>
          <w:bCs/>
          <w:shd w:val="clear" w:color="auto" w:fill="FFFFFF"/>
        </w:rPr>
        <w:t>Impervious areas that are directly connected (DCIA)</w:t>
      </w:r>
      <w:r w:rsidRPr="005F6F8B">
        <w:rPr>
          <w:rStyle w:val="apple-converted-space"/>
          <w:rFonts w:ascii="Calibri" w:hAnsi="Calibri"/>
          <w:color w:val="000000"/>
          <w:szCs w:val="20"/>
          <w:shd w:val="clear" w:color="auto" w:fill="FFFFFF"/>
        </w:rPr>
        <w:t> </w:t>
      </w:r>
      <w:r w:rsidRPr="00691AD3">
        <w:rPr>
          <w:shd w:val="clear" w:color="auto" w:fill="FFFFFF"/>
        </w:rPr>
        <w:t>to receiving waters (via storm sewers, gutters, or other impervious drainage pathways) produce higher runoff volumes and transport stormwater pollutants with greater efficiency than disconnected impervious cover areas which are surrounded by vegetated, pervious land. Runoff volumes from disconnected impervious cover areas are reduced as stormwater infiltrates when it flows across adjacent pervious surfaces.</w:t>
      </w:r>
    </w:p>
    <w:p w14:paraId="04E389E8" w14:textId="4FCC9820" w:rsidR="00BA25BC" w:rsidRDefault="00BA25BC" w:rsidP="009A0B0A">
      <w:pPr>
        <w:rPr>
          <w:shd w:val="clear" w:color="auto" w:fill="FFFFFF"/>
        </w:rPr>
      </w:pPr>
      <w:r w:rsidRPr="00691AD3">
        <w:rPr>
          <w:shd w:val="clear" w:color="auto" w:fill="FFFFFF"/>
        </w:rPr>
        <w:t xml:space="preserve">An estimate of DCIA for the </w:t>
      </w:r>
      <w:r w:rsidR="00DF0354">
        <w:rPr>
          <w:shd w:val="clear" w:color="auto" w:fill="FFFFFF"/>
        </w:rPr>
        <w:t>subwatershed</w:t>
      </w:r>
      <w:r w:rsidR="00DF0354" w:rsidRPr="00691AD3">
        <w:rPr>
          <w:shd w:val="clear" w:color="auto" w:fill="FFFFFF"/>
        </w:rPr>
        <w:t xml:space="preserve"> </w:t>
      </w:r>
      <w:r w:rsidRPr="00691AD3">
        <w:rPr>
          <w:shd w:val="clear" w:color="auto" w:fill="FFFFFF"/>
        </w:rPr>
        <w:t>area w</w:t>
      </w:r>
      <w:r>
        <w:rPr>
          <w:shd w:val="clear" w:color="auto" w:fill="FFFFFF"/>
        </w:rPr>
        <w:t>as</w:t>
      </w:r>
      <w:r w:rsidRPr="00691AD3">
        <w:rPr>
          <w:shd w:val="clear" w:color="auto" w:fill="FFFFFF"/>
        </w:rPr>
        <w:t xml:space="preserve"> calculated based on the Sutherland equations. USEPA provides guidance (USEPA, 2010) on the use of the Sutherland equations to predict relative levels of connection and disconnection based on the type of stormwater infrastructure within the </w:t>
      </w:r>
      <w:r w:rsidRPr="005F6F8B">
        <w:rPr>
          <w:shd w:val="clear" w:color="auto" w:fill="FFFFFF"/>
        </w:rPr>
        <w:t>total impervious area (TIA)</w:t>
      </w:r>
      <w:r w:rsidRPr="00691AD3">
        <w:rPr>
          <w:shd w:val="clear" w:color="auto" w:fill="FFFFFF"/>
        </w:rPr>
        <w:t xml:space="preserve"> of a watershed. Within </w:t>
      </w:r>
      <w:r>
        <w:rPr>
          <w:shd w:val="clear" w:color="auto" w:fill="FFFFFF"/>
        </w:rPr>
        <w:t>the</w:t>
      </w:r>
      <w:r w:rsidRPr="00691AD3">
        <w:rPr>
          <w:shd w:val="clear" w:color="auto" w:fill="FFFFFF"/>
        </w:rPr>
        <w:t xml:space="preserve"> subwatershed, the total area of each land use w</w:t>
      </w:r>
      <w:r>
        <w:rPr>
          <w:shd w:val="clear" w:color="auto" w:fill="FFFFFF"/>
        </w:rPr>
        <w:t>as</w:t>
      </w:r>
      <w:r w:rsidRPr="00691AD3">
        <w:rPr>
          <w:shd w:val="clear" w:color="auto" w:fill="FFFFFF"/>
        </w:rPr>
        <w:t xml:space="preserve"> summed and used to calculate the percent TIA</w:t>
      </w:r>
      <w:r>
        <w:rPr>
          <w:shd w:val="clear" w:color="auto" w:fill="FFFFFF"/>
        </w:rPr>
        <w:t xml:space="preserve"> (</w:t>
      </w:r>
      <w:r w:rsidRPr="0038146C">
        <w:rPr>
          <w:b/>
          <w:shd w:val="clear" w:color="auto" w:fill="FFFFFF"/>
        </w:rPr>
        <w:t>Table A-7</w:t>
      </w:r>
      <w:r>
        <w:rPr>
          <w:shd w:val="clear" w:color="auto" w:fill="FFFFFF"/>
        </w:rPr>
        <w:t>)</w:t>
      </w:r>
      <w:r w:rsidRPr="00691AD3">
        <w:rPr>
          <w:shd w:val="clear" w:color="auto" w:fill="FFFFFF"/>
        </w:rPr>
        <w:t>.</w:t>
      </w:r>
    </w:p>
    <w:p w14:paraId="4F3CF547" w14:textId="0EB2CFF3" w:rsidR="00BA25BC" w:rsidRDefault="00BA25BC" w:rsidP="0066228A">
      <w:pPr>
        <w:spacing w:after="120"/>
        <w:jc w:val="center"/>
        <w:rPr>
          <w:rFonts w:ascii="Calibri" w:hAnsi="Calibri"/>
          <w:b/>
          <w:bCs/>
          <w:color w:val="000000"/>
          <w:shd w:val="clear" w:color="auto" w:fill="FFFFFF"/>
        </w:rPr>
      </w:pPr>
      <w:r w:rsidRPr="00DA3167">
        <w:rPr>
          <w:rFonts w:ascii="Calibri" w:hAnsi="Calibri"/>
          <w:b/>
          <w:bCs/>
          <w:color w:val="000000"/>
          <w:szCs w:val="20"/>
          <w:shd w:val="clear" w:color="auto" w:fill="FFFFFF"/>
        </w:rPr>
        <w:t xml:space="preserve">Table A-7: </w:t>
      </w:r>
      <w:r>
        <w:rPr>
          <w:rFonts w:ascii="Calibri" w:hAnsi="Calibri"/>
          <w:b/>
          <w:bCs/>
          <w:color w:val="000000"/>
          <w:shd w:val="clear" w:color="auto" w:fill="FFFFFF"/>
        </w:rPr>
        <w:t xml:space="preserve">TIA and DCIA values for the </w:t>
      </w:r>
      <w:r w:rsidR="00E13E52">
        <w:rPr>
          <w:rFonts w:ascii="Calibri" w:hAnsi="Calibri"/>
          <w:b/>
          <w:bCs/>
          <w:color w:val="000000"/>
          <w:shd w:val="clear" w:color="auto" w:fill="FFFFFF"/>
        </w:rPr>
        <w:t>Watershed</w:t>
      </w:r>
    </w:p>
    <w:tbl>
      <w:tblPr>
        <w:tblStyle w:val="TableGrid"/>
        <w:tblW w:w="3000" w:type="pct"/>
        <w:jc w:val="center"/>
        <w:tblCellMar>
          <w:top w:w="100" w:type="dxa"/>
          <w:left w:w="100" w:type="dxa"/>
          <w:bottom w:w="100" w:type="dxa"/>
          <w:right w:w="100" w:type="dxa"/>
        </w:tblCellMar>
        <w:tblLook w:val="04A0" w:firstRow="1" w:lastRow="0" w:firstColumn="1" w:lastColumn="0" w:noHBand="0" w:noVBand="1"/>
        <w:tblDescription w:val=""/>
      </w:tblPr>
      <w:tblGrid>
        <w:gridCol w:w="2891"/>
        <w:gridCol w:w="1446"/>
        <w:gridCol w:w="1446"/>
      </w:tblGrid>
      <w:tr w:rsidR="006D6420" w:rsidRPr="00400A05" w14:paraId="4E090D82" w14:textId="77777777">
        <w:trPr>
          <w:trHeight w:val="600"/>
          <w:jc w:val="center"/>
        </w:trPr>
        <w:tc>
          <w:tcPr>
            <w:tcW w:w="2500" w:type="pct"/>
            <w:shd w:val="clear" w:color="auto" w:fill="006686"/>
            <w:vAlign w:val="center"/>
          </w:tcPr>
          <w:p w14:paraId="6315BDDB" w14:textId="63C9D392" w:rsidR="006D6420" w:rsidRPr="00400A05" w:rsidRDefault="00E13E52" w:rsidP="009A0B0A">
            <w:pPr>
              <w:pStyle w:val="col-header-style1"/>
              <w:rPr>
                <w:sz w:val="19"/>
                <w:szCs w:val="19"/>
              </w:rPr>
            </w:pPr>
            <w:bookmarkStart w:id="58" w:name="_Hlk532550273"/>
            <w:r>
              <w:rPr>
                <w:sz w:val="19"/>
                <w:szCs w:val="19"/>
              </w:rPr>
              <w:t>Watershed</w:t>
            </w:r>
          </w:p>
        </w:tc>
        <w:tc>
          <w:tcPr>
            <w:tcW w:w="1250" w:type="pct"/>
            <w:shd w:val="clear" w:color="auto" w:fill="006686"/>
            <w:vAlign w:val="center"/>
          </w:tcPr>
          <w:p w14:paraId="54215406" w14:textId="77777777" w:rsidR="006D6420" w:rsidRPr="00400A05" w:rsidRDefault="00BD353C" w:rsidP="009A0B0A">
            <w:pPr>
              <w:pStyle w:val="col-header-style1"/>
              <w:rPr>
                <w:sz w:val="19"/>
                <w:szCs w:val="19"/>
              </w:rPr>
            </w:pPr>
            <w:r w:rsidRPr="00400A05">
              <w:rPr>
                <w:sz w:val="19"/>
                <w:szCs w:val="19"/>
              </w:rPr>
              <w:t>Estimated TIA (%)</w:t>
            </w:r>
          </w:p>
        </w:tc>
        <w:tc>
          <w:tcPr>
            <w:tcW w:w="1250" w:type="pct"/>
            <w:shd w:val="clear" w:color="auto" w:fill="006686"/>
            <w:vAlign w:val="center"/>
          </w:tcPr>
          <w:p w14:paraId="1DA13F60" w14:textId="77777777" w:rsidR="006D6420" w:rsidRPr="00400A05" w:rsidRDefault="00BD353C" w:rsidP="009A0B0A">
            <w:pPr>
              <w:pStyle w:val="col-header-style1"/>
              <w:rPr>
                <w:sz w:val="19"/>
                <w:szCs w:val="19"/>
              </w:rPr>
            </w:pPr>
            <w:r w:rsidRPr="00400A05">
              <w:rPr>
                <w:sz w:val="19"/>
                <w:szCs w:val="19"/>
              </w:rPr>
              <w:t>Estimated DCIA (%)</w:t>
            </w:r>
          </w:p>
        </w:tc>
      </w:tr>
      <w:tr w:rsidR="004071AB" w:rsidRPr="00400A05" w14:paraId="197175A3" w14:textId="77777777" w:rsidTr="00BD353C">
        <w:trPr>
          <w:trHeight w:val="300"/>
          <w:jc w:val="center"/>
        </w:trPr>
        <w:tc>
          <w:tcPr>
            <w:tcW w:w="2500" w:type="pct"/>
            <w:shd w:val="clear" w:color="auto" w:fill="80C4D6"/>
            <w:vAlign w:val="center"/>
          </w:tcPr>
          <w:p w14:paraId="7C08AEDB" w14:textId="50C675A9" w:rsidR="004071AB" w:rsidRPr="00400A05" w:rsidRDefault="00E13E52" w:rsidP="004071AB">
            <w:pPr>
              <w:pStyle w:val="row-header-style1"/>
              <w:jc w:val="center"/>
              <w:rPr>
                <w:sz w:val="19"/>
                <w:szCs w:val="19"/>
              </w:rPr>
            </w:pPr>
            <w:r>
              <w:t>Fox River</w:t>
            </w:r>
          </w:p>
        </w:tc>
        <w:tc>
          <w:tcPr>
            <w:tcW w:w="1250" w:type="pct"/>
            <w:shd w:val="clear" w:color="auto" w:fill="DAEEF3"/>
            <w:vAlign w:val="center"/>
          </w:tcPr>
          <w:p w14:paraId="74290D87" w14:textId="689CA444" w:rsidR="004071AB" w:rsidRPr="00400A05" w:rsidRDefault="00E13E52" w:rsidP="004071AB">
            <w:pPr>
              <w:pStyle w:val="col-data-style1"/>
              <w:jc w:val="center"/>
              <w:rPr>
                <w:sz w:val="19"/>
                <w:szCs w:val="19"/>
              </w:rPr>
            </w:pPr>
            <w:r>
              <w:t>5.2</w:t>
            </w:r>
          </w:p>
        </w:tc>
        <w:tc>
          <w:tcPr>
            <w:tcW w:w="1250" w:type="pct"/>
            <w:shd w:val="clear" w:color="auto" w:fill="DAEEF3"/>
            <w:vAlign w:val="center"/>
          </w:tcPr>
          <w:p w14:paraId="65F8EB8D" w14:textId="5C56B6AB" w:rsidR="004071AB" w:rsidRPr="00400A05" w:rsidRDefault="00E13E52" w:rsidP="004071AB">
            <w:pPr>
              <w:pStyle w:val="col-data-style1"/>
              <w:jc w:val="center"/>
              <w:rPr>
                <w:sz w:val="19"/>
                <w:szCs w:val="19"/>
              </w:rPr>
            </w:pPr>
            <w:r>
              <w:t>3.8</w:t>
            </w:r>
          </w:p>
        </w:tc>
      </w:tr>
      <w:bookmarkEnd w:id="57"/>
      <w:bookmarkEnd w:id="58"/>
    </w:tbl>
    <w:p w14:paraId="217A7446" w14:textId="77777777" w:rsidR="00690766" w:rsidRDefault="00690766" w:rsidP="009A0B0A">
      <w:pPr>
        <w:rPr>
          <w:sz w:val="19"/>
          <w:szCs w:val="19"/>
          <w:shd w:val="clear" w:color="auto" w:fill="FFFFFF"/>
        </w:rPr>
      </w:pPr>
    </w:p>
    <w:p w14:paraId="7C181C1A" w14:textId="156F0F38" w:rsidR="006D6420" w:rsidRPr="00690766" w:rsidRDefault="00BA25BC" w:rsidP="009A0B0A">
      <w:pPr>
        <w:rPr>
          <w:szCs w:val="19"/>
          <w:shd w:val="clear" w:color="auto" w:fill="FFFFFF"/>
        </w:rPr>
      </w:pPr>
      <w:r w:rsidRPr="00690766">
        <w:rPr>
          <w:szCs w:val="19"/>
          <w:shd w:val="clear" w:color="auto" w:fill="FFFFFF"/>
        </w:rPr>
        <w:t xml:space="preserve">The relationship between TIA and water quality can generally be categorized as listed by </w:t>
      </w:r>
      <w:r w:rsidRPr="00690766">
        <w:rPr>
          <w:b/>
          <w:szCs w:val="19"/>
          <w:shd w:val="clear" w:color="auto" w:fill="FFFFFF"/>
        </w:rPr>
        <w:t>Table A-8</w:t>
      </w:r>
      <w:r w:rsidRPr="00690766">
        <w:rPr>
          <w:szCs w:val="19"/>
          <w:shd w:val="clear" w:color="auto" w:fill="FFFFFF"/>
        </w:rPr>
        <w:t xml:space="preserve"> (Schueler et al. 2009). </w:t>
      </w:r>
      <w:r w:rsidR="00690766" w:rsidRPr="00690766">
        <w:rPr>
          <w:szCs w:val="19"/>
          <w:shd w:val="clear" w:color="auto" w:fill="FFFFFF"/>
        </w:rPr>
        <w:t>The TIA value for the watershed range is 5.2%; therefore, the river and surrounding tributaries can be expected to show good to excellent water quality.</w:t>
      </w:r>
      <w:r w:rsidR="00F368F1">
        <w:rPr>
          <w:szCs w:val="19"/>
          <w:shd w:val="clear" w:color="auto" w:fill="FFFFFF"/>
        </w:rPr>
        <w:t xml:space="preserve"> This can be seen as the largely forested </w:t>
      </w:r>
      <w:r w:rsidR="00F62E6F" w:rsidRPr="00F62E6F">
        <w:rPr>
          <w:szCs w:val="19"/>
          <w:shd w:val="clear" w:color="auto" w:fill="FFFFFF"/>
        </w:rPr>
        <w:t>Amethys</w:t>
      </w:r>
      <w:r w:rsidR="00F62E6F">
        <w:rPr>
          <w:szCs w:val="19"/>
          <w:shd w:val="clear" w:color="auto" w:fill="FFFFFF"/>
        </w:rPr>
        <w:t>t</w:t>
      </w:r>
      <w:r w:rsidR="00F368F1">
        <w:rPr>
          <w:szCs w:val="19"/>
          <w:shd w:val="clear" w:color="auto" w:fill="FFFFFF"/>
        </w:rPr>
        <w:t xml:space="preserve"> Brook </w:t>
      </w:r>
      <w:r w:rsidR="006D60C4">
        <w:rPr>
          <w:szCs w:val="19"/>
          <w:shd w:val="clear" w:color="auto" w:fill="FFFFFF"/>
        </w:rPr>
        <w:t>watershed</w:t>
      </w:r>
      <w:r w:rsidR="00F368F1">
        <w:rPr>
          <w:szCs w:val="19"/>
          <w:shd w:val="clear" w:color="auto" w:fill="FFFFFF"/>
        </w:rPr>
        <w:t xml:space="preserve"> had a reference station for benthic macroinvertebrates</w:t>
      </w:r>
      <w:r w:rsidR="00F62E6F">
        <w:rPr>
          <w:szCs w:val="19"/>
          <w:shd w:val="clear" w:color="auto" w:fill="FFFFFF"/>
        </w:rPr>
        <w:t xml:space="preserve"> in 2008</w:t>
      </w:r>
      <w:r w:rsidR="00F368F1">
        <w:rPr>
          <w:szCs w:val="19"/>
          <w:shd w:val="clear" w:color="auto" w:fill="FFFFFF"/>
        </w:rPr>
        <w:t xml:space="preserve"> while more downstream developed areas have more water quality stress.</w:t>
      </w:r>
    </w:p>
    <w:p w14:paraId="45FBDFFF" w14:textId="77777777" w:rsidR="00E13E52" w:rsidRDefault="00E13E52" w:rsidP="0066228A">
      <w:pPr>
        <w:spacing w:after="120"/>
        <w:jc w:val="center"/>
        <w:rPr>
          <w:rFonts w:ascii="Calibri" w:hAnsi="Calibri"/>
          <w:b/>
          <w:bCs/>
          <w:color w:val="000000"/>
          <w:sz w:val="19"/>
          <w:szCs w:val="19"/>
          <w:shd w:val="clear" w:color="auto" w:fill="FFFFFF"/>
        </w:rPr>
      </w:pPr>
    </w:p>
    <w:p w14:paraId="5A6AEA3B" w14:textId="77777777" w:rsidR="00E13E52" w:rsidRDefault="00E13E52" w:rsidP="0066228A">
      <w:pPr>
        <w:spacing w:after="120"/>
        <w:jc w:val="center"/>
        <w:rPr>
          <w:rFonts w:ascii="Calibri" w:hAnsi="Calibri"/>
          <w:b/>
          <w:bCs/>
          <w:color w:val="000000"/>
          <w:sz w:val="19"/>
          <w:szCs w:val="19"/>
          <w:shd w:val="clear" w:color="auto" w:fill="FFFFFF"/>
        </w:rPr>
      </w:pPr>
    </w:p>
    <w:p w14:paraId="2D70D06A" w14:textId="77777777" w:rsidR="00E13E52" w:rsidRDefault="00E13E52" w:rsidP="0066228A">
      <w:pPr>
        <w:spacing w:after="120"/>
        <w:jc w:val="center"/>
        <w:rPr>
          <w:rFonts w:ascii="Calibri" w:hAnsi="Calibri"/>
          <w:b/>
          <w:bCs/>
          <w:color w:val="000000"/>
          <w:sz w:val="19"/>
          <w:szCs w:val="19"/>
          <w:shd w:val="clear" w:color="auto" w:fill="FFFFFF"/>
        </w:rPr>
      </w:pPr>
    </w:p>
    <w:p w14:paraId="5B5734E3" w14:textId="77777777" w:rsidR="00E13E52" w:rsidRDefault="00E13E52" w:rsidP="0066228A">
      <w:pPr>
        <w:spacing w:after="120"/>
        <w:jc w:val="center"/>
        <w:rPr>
          <w:rFonts w:ascii="Calibri" w:hAnsi="Calibri"/>
          <w:b/>
          <w:bCs/>
          <w:color w:val="000000"/>
          <w:sz w:val="19"/>
          <w:szCs w:val="19"/>
          <w:shd w:val="clear" w:color="auto" w:fill="FFFFFF"/>
        </w:rPr>
      </w:pPr>
    </w:p>
    <w:p w14:paraId="5858D4B1" w14:textId="77777777" w:rsidR="00E13E52" w:rsidRDefault="00E13E52" w:rsidP="0066228A">
      <w:pPr>
        <w:spacing w:after="120"/>
        <w:jc w:val="center"/>
        <w:rPr>
          <w:rFonts w:ascii="Calibri" w:hAnsi="Calibri"/>
          <w:b/>
          <w:bCs/>
          <w:color w:val="000000"/>
          <w:sz w:val="19"/>
          <w:szCs w:val="19"/>
          <w:shd w:val="clear" w:color="auto" w:fill="FFFFFF"/>
        </w:rPr>
      </w:pPr>
    </w:p>
    <w:p w14:paraId="70CB34C3" w14:textId="77777777" w:rsidR="00E13E52" w:rsidRDefault="00E13E52" w:rsidP="0066228A">
      <w:pPr>
        <w:spacing w:after="120"/>
        <w:jc w:val="center"/>
        <w:rPr>
          <w:rFonts w:ascii="Calibri" w:hAnsi="Calibri"/>
          <w:b/>
          <w:bCs/>
          <w:color w:val="000000"/>
          <w:sz w:val="19"/>
          <w:szCs w:val="19"/>
          <w:shd w:val="clear" w:color="auto" w:fill="FFFFFF"/>
        </w:rPr>
      </w:pPr>
    </w:p>
    <w:p w14:paraId="1D3892DA" w14:textId="77777777" w:rsidR="00E13E52" w:rsidRDefault="00E13E52" w:rsidP="0066228A">
      <w:pPr>
        <w:spacing w:after="120"/>
        <w:jc w:val="center"/>
        <w:rPr>
          <w:rFonts w:ascii="Calibri" w:hAnsi="Calibri"/>
          <w:b/>
          <w:bCs/>
          <w:color w:val="000000"/>
          <w:sz w:val="19"/>
          <w:szCs w:val="19"/>
          <w:shd w:val="clear" w:color="auto" w:fill="FFFFFF"/>
        </w:rPr>
      </w:pPr>
    </w:p>
    <w:p w14:paraId="5AFDF251" w14:textId="77777777" w:rsidR="00E13E52" w:rsidRDefault="00E13E52" w:rsidP="0066228A">
      <w:pPr>
        <w:spacing w:after="120"/>
        <w:jc w:val="center"/>
        <w:rPr>
          <w:rFonts w:ascii="Calibri" w:hAnsi="Calibri"/>
          <w:b/>
          <w:bCs/>
          <w:color w:val="000000"/>
          <w:sz w:val="19"/>
          <w:szCs w:val="19"/>
          <w:shd w:val="clear" w:color="auto" w:fill="FFFFFF"/>
        </w:rPr>
      </w:pPr>
    </w:p>
    <w:p w14:paraId="269D2CA8" w14:textId="77777777" w:rsidR="00E13E52" w:rsidRDefault="00E13E52" w:rsidP="0066228A">
      <w:pPr>
        <w:spacing w:after="120"/>
        <w:jc w:val="center"/>
        <w:rPr>
          <w:rFonts w:ascii="Calibri" w:hAnsi="Calibri"/>
          <w:b/>
          <w:bCs/>
          <w:color w:val="000000"/>
          <w:sz w:val="19"/>
          <w:szCs w:val="19"/>
          <w:shd w:val="clear" w:color="auto" w:fill="FFFFFF"/>
        </w:rPr>
      </w:pPr>
    </w:p>
    <w:p w14:paraId="4AAF233A" w14:textId="77777777" w:rsidR="00E13E52" w:rsidRDefault="00E13E52" w:rsidP="0066228A">
      <w:pPr>
        <w:spacing w:after="120"/>
        <w:jc w:val="center"/>
        <w:rPr>
          <w:rFonts w:ascii="Calibri" w:hAnsi="Calibri"/>
          <w:b/>
          <w:bCs/>
          <w:color w:val="000000"/>
          <w:sz w:val="19"/>
          <w:szCs w:val="19"/>
          <w:shd w:val="clear" w:color="auto" w:fill="FFFFFF"/>
        </w:rPr>
      </w:pPr>
    </w:p>
    <w:p w14:paraId="3433FE29" w14:textId="77777777" w:rsidR="00E13E52" w:rsidRDefault="00E13E52" w:rsidP="0066228A">
      <w:pPr>
        <w:spacing w:after="120"/>
        <w:jc w:val="center"/>
        <w:rPr>
          <w:rFonts w:ascii="Calibri" w:hAnsi="Calibri"/>
          <w:b/>
          <w:bCs/>
          <w:color w:val="000000"/>
          <w:sz w:val="19"/>
          <w:szCs w:val="19"/>
          <w:shd w:val="clear" w:color="auto" w:fill="FFFFFF"/>
        </w:rPr>
      </w:pPr>
    </w:p>
    <w:p w14:paraId="20D457BC" w14:textId="77777777" w:rsidR="00E13E52" w:rsidRDefault="00E13E52" w:rsidP="0066228A">
      <w:pPr>
        <w:spacing w:after="120"/>
        <w:jc w:val="center"/>
        <w:rPr>
          <w:rFonts w:ascii="Calibri" w:hAnsi="Calibri"/>
          <w:b/>
          <w:bCs/>
          <w:color w:val="000000"/>
          <w:sz w:val="19"/>
          <w:szCs w:val="19"/>
          <w:shd w:val="clear" w:color="auto" w:fill="FFFFFF"/>
        </w:rPr>
      </w:pPr>
    </w:p>
    <w:p w14:paraId="001BF812" w14:textId="77777777" w:rsidR="00E13E52" w:rsidRDefault="00E13E52" w:rsidP="0066228A">
      <w:pPr>
        <w:spacing w:after="120"/>
        <w:jc w:val="center"/>
        <w:rPr>
          <w:rFonts w:ascii="Calibri" w:hAnsi="Calibri"/>
          <w:b/>
          <w:bCs/>
          <w:color w:val="000000"/>
          <w:sz w:val="19"/>
          <w:szCs w:val="19"/>
          <w:shd w:val="clear" w:color="auto" w:fill="FFFFFF"/>
        </w:rPr>
      </w:pPr>
    </w:p>
    <w:p w14:paraId="799B565E" w14:textId="77777777" w:rsidR="00E13E52" w:rsidRDefault="00E13E52" w:rsidP="0066228A">
      <w:pPr>
        <w:spacing w:after="120"/>
        <w:jc w:val="center"/>
        <w:rPr>
          <w:rFonts w:ascii="Calibri" w:hAnsi="Calibri"/>
          <w:b/>
          <w:bCs/>
          <w:color w:val="000000"/>
          <w:sz w:val="19"/>
          <w:szCs w:val="19"/>
          <w:shd w:val="clear" w:color="auto" w:fill="FFFFFF"/>
        </w:rPr>
      </w:pPr>
    </w:p>
    <w:p w14:paraId="4E647E86" w14:textId="77777777" w:rsidR="00E13E52" w:rsidRDefault="00E13E52" w:rsidP="0066228A">
      <w:pPr>
        <w:spacing w:after="120"/>
        <w:jc w:val="center"/>
        <w:rPr>
          <w:rFonts w:ascii="Calibri" w:hAnsi="Calibri"/>
          <w:b/>
          <w:bCs/>
          <w:color w:val="000000"/>
          <w:sz w:val="19"/>
          <w:szCs w:val="19"/>
          <w:shd w:val="clear" w:color="auto" w:fill="FFFFFF"/>
        </w:rPr>
      </w:pPr>
    </w:p>
    <w:p w14:paraId="1CF2DA7A" w14:textId="77777777" w:rsidR="00E13E52" w:rsidRDefault="00E13E52" w:rsidP="0066228A">
      <w:pPr>
        <w:spacing w:after="120"/>
        <w:jc w:val="center"/>
        <w:rPr>
          <w:rFonts w:ascii="Calibri" w:hAnsi="Calibri"/>
          <w:b/>
          <w:bCs/>
          <w:color w:val="000000"/>
          <w:sz w:val="19"/>
          <w:szCs w:val="19"/>
          <w:shd w:val="clear" w:color="auto" w:fill="FFFFFF"/>
        </w:rPr>
      </w:pPr>
    </w:p>
    <w:p w14:paraId="3D3649AC" w14:textId="77777777" w:rsidR="00E13E52" w:rsidRDefault="00E13E52" w:rsidP="0066228A">
      <w:pPr>
        <w:spacing w:after="120"/>
        <w:jc w:val="center"/>
        <w:rPr>
          <w:rFonts w:ascii="Calibri" w:hAnsi="Calibri"/>
          <w:b/>
          <w:bCs/>
          <w:color w:val="000000"/>
          <w:sz w:val="19"/>
          <w:szCs w:val="19"/>
          <w:shd w:val="clear" w:color="auto" w:fill="FFFFFF"/>
        </w:rPr>
      </w:pPr>
    </w:p>
    <w:p w14:paraId="43FAFDA4" w14:textId="2BB44135" w:rsidR="006D6420" w:rsidRPr="00C11754" w:rsidRDefault="00BD353C" w:rsidP="0066228A">
      <w:pPr>
        <w:spacing w:after="120"/>
        <w:jc w:val="center"/>
        <w:rPr>
          <w:rFonts w:ascii="Calibri" w:hAnsi="Calibri"/>
          <w:b/>
          <w:bCs/>
          <w:color w:val="000000"/>
          <w:sz w:val="19"/>
          <w:szCs w:val="19"/>
          <w:shd w:val="clear" w:color="auto" w:fill="FFFFFF"/>
        </w:rPr>
      </w:pPr>
      <w:r w:rsidRPr="00C9263B">
        <w:rPr>
          <w:rFonts w:ascii="Calibri" w:hAnsi="Calibri"/>
          <w:b/>
          <w:bCs/>
          <w:color w:val="000000"/>
          <w:sz w:val="19"/>
          <w:szCs w:val="19"/>
          <w:shd w:val="clear" w:color="auto" w:fill="FFFFFF"/>
        </w:rPr>
        <w:t>Table A-</w:t>
      </w:r>
      <w:r w:rsidR="00D90B6D" w:rsidRPr="00C9263B">
        <w:rPr>
          <w:rFonts w:ascii="Calibri" w:hAnsi="Calibri"/>
          <w:b/>
          <w:bCs/>
          <w:color w:val="000000"/>
          <w:sz w:val="19"/>
          <w:szCs w:val="19"/>
          <w:shd w:val="clear" w:color="auto" w:fill="FFFFFF"/>
        </w:rPr>
        <w:t>8</w:t>
      </w:r>
      <w:r w:rsidRPr="00C9263B">
        <w:rPr>
          <w:rFonts w:ascii="Calibri" w:hAnsi="Calibri"/>
          <w:b/>
          <w:bCs/>
          <w:color w:val="000000"/>
          <w:sz w:val="19"/>
          <w:szCs w:val="19"/>
          <w:shd w:val="clear" w:color="auto" w:fill="FFFFFF"/>
        </w:rPr>
        <w:t>: Relationship between Total Impervious Area (TIA) and water quality (Schueler et al. 2009)</w:t>
      </w:r>
    </w:p>
    <w:tbl>
      <w:tblPr>
        <w:tblStyle w:val="TableGrid"/>
        <w:tblW w:w="0" w:type="auto"/>
        <w:jc w:val="center"/>
        <w:tblLook w:val="04A0" w:firstRow="1" w:lastRow="0" w:firstColumn="1" w:lastColumn="0" w:noHBand="0" w:noVBand="1"/>
        <w:tblDescription w:val=""/>
      </w:tblPr>
      <w:tblGrid>
        <w:gridCol w:w="2439"/>
        <w:gridCol w:w="7199"/>
      </w:tblGrid>
      <w:tr w:rsidR="006D6420" w:rsidRPr="00400A05" w14:paraId="5266E1C6" w14:textId="77777777" w:rsidTr="0025420D">
        <w:trPr>
          <w:trHeight w:val="620"/>
          <w:jc w:val="center"/>
        </w:trPr>
        <w:tc>
          <w:tcPr>
            <w:tcW w:w="2439" w:type="dxa"/>
            <w:shd w:val="clear" w:color="auto" w:fill="006684"/>
            <w:vAlign w:val="center"/>
          </w:tcPr>
          <w:p w14:paraId="0EE16183" w14:textId="77777777" w:rsidR="006D6420" w:rsidRPr="00400A05" w:rsidRDefault="00BD353C" w:rsidP="00400A05">
            <w:pPr>
              <w:jc w:val="center"/>
              <w:rPr>
                <w:rFonts w:ascii="Calibri" w:eastAsia="Times New Roman" w:hAnsi="Calibri" w:cs="Times New Roman"/>
                <w:b/>
                <w:color w:val="FFFFFF" w:themeColor="background1"/>
                <w:sz w:val="19"/>
                <w:szCs w:val="19"/>
              </w:rPr>
            </w:pPr>
            <w:r w:rsidRPr="00400A05">
              <w:rPr>
                <w:rFonts w:ascii="Calibri" w:eastAsia="Times New Roman" w:hAnsi="Calibri" w:cs="Times New Roman"/>
                <w:b/>
                <w:color w:val="FFFFFF" w:themeColor="background1"/>
                <w:sz w:val="19"/>
                <w:szCs w:val="19"/>
              </w:rPr>
              <w:t>% Watershed</w:t>
            </w:r>
          </w:p>
          <w:p w14:paraId="77668566" w14:textId="77777777" w:rsidR="006D6420" w:rsidRPr="00400A05" w:rsidRDefault="00BD353C" w:rsidP="00400A05">
            <w:pPr>
              <w:jc w:val="center"/>
              <w:rPr>
                <w:rFonts w:ascii="Calibri" w:hAnsi="Calibri"/>
                <w:b/>
                <w:bCs/>
                <w:color w:val="FFFFFF" w:themeColor="background1"/>
                <w:sz w:val="19"/>
                <w:szCs w:val="19"/>
                <w:shd w:val="clear" w:color="auto" w:fill="FFFFFF"/>
              </w:rPr>
            </w:pPr>
            <w:r w:rsidRPr="00400A05">
              <w:rPr>
                <w:rFonts w:ascii="Calibri" w:eastAsia="Times New Roman" w:hAnsi="Calibri" w:cs="Times New Roman"/>
                <w:b/>
                <w:color w:val="FFFFFF" w:themeColor="background1"/>
                <w:sz w:val="19"/>
                <w:szCs w:val="19"/>
              </w:rPr>
              <w:t>Impervious</w:t>
            </w:r>
            <w:r w:rsidRPr="00400A05">
              <w:rPr>
                <w:rFonts w:ascii="Calibri" w:eastAsia="Times New Roman" w:hAnsi="Calibri" w:cs="Times New Roman"/>
                <w:b/>
                <w:color w:val="FFFFFF" w:themeColor="background1"/>
                <w:sz w:val="19"/>
                <w:szCs w:val="19"/>
                <w:shd w:val="clear" w:color="auto" w:fill="006686"/>
              </w:rPr>
              <w:t xml:space="preserve"> Cover</w:t>
            </w:r>
          </w:p>
        </w:tc>
        <w:tc>
          <w:tcPr>
            <w:tcW w:w="7199" w:type="dxa"/>
            <w:shd w:val="clear" w:color="auto" w:fill="006684"/>
            <w:vAlign w:val="center"/>
          </w:tcPr>
          <w:p w14:paraId="33189DB4" w14:textId="77777777" w:rsidR="006D6420" w:rsidRPr="00400A05" w:rsidRDefault="00BD353C" w:rsidP="00400A05">
            <w:pPr>
              <w:jc w:val="center"/>
              <w:rPr>
                <w:rFonts w:ascii="Calibri" w:hAnsi="Calibri"/>
                <w:bCs/>
                <w:sz w:val="19"/>
                <w:szCs w:val="19"/>
                <w:shd w:val="clear" w:color="auto" w:fill="FFFFFF"/>
              </w:rPr>
            </w:pPr>
            <w:r w:rsidRPr="00400A05">
              <w:rPr>
                <w:rFonts w:ascii="Calibri" w:eastAsia="Times New Roman" w:hAnsi="Calibri" w:cs="Times New Roman"/>
                <w:b/>
                <w:color w:val="FFFFFF" w:themeColor="background1"/>
                <w:sz w:val="19"/>
                <w:szCs w:val="19"/>
              </w:rPr>
              <w:t>Stream Water Quality</w:t>
            </w:r>
          </w:p>
        </w:tc>
      </w:tr>
      <w:tr w:rsidR="0025420D" w:rsidRPr="00400A05" w14:paraId="0AEDCFC3" w14:textId="77777777" w:rsidTr="0025420D">
        <w:trPr>
          <w:trHeight w:val="728"/>
          <w:jc w:val="center"/>
        </w:trPr>
        <w:tc>
          <w:tcPr>
            <w:tcW w:w="2439" w:type="dxa"/>
            <w:shd w:val="clear" w:color="auto" w:fill="80C4D6"/>
            <w:vAlign w:val="center"/>
          </w:tcPr>
          <w:p w14:paraId="4FF04B89" w14:textId="77777777" w:rsidR="0025420D" w:rsidRPr="00C9263B" w:rsidRDefault="0025420D" w:rsidP="0025420D">
            <w:pPr>
              <w:jc w:val="center"/>
              <w:rPr>
                <w:rFonts w:ascii="Calibri" w:hAnsi="Calibri"/>
                <w:bCs/>
                <w:sz w:val="19"/>
                <w:szCs w:val="19"/>
                <w:shd w:val="clear" w:color="auto" w:fill="FFFFFF"/>
              </w:rPr>
            </w:pPr>
            <w:r w:rsidRPr="00C9263B">
              <w:rPr>
                <w:rFonts w:ascii="Calibri" w:eastAsia="Times New Roman" w:hAnsi="Calibri" w:cs="Times New Roman"/>
                <w:b/>
                <w:sz w:val="19"/>
                <w:szCs w:val="19"/>
              </w:rPr>
              <w:t>0-10%</w:t>
            </w:r>
          </w:p>
        </w:tc>
        <w:tc>
          <w:tcPr>
            <w:tcW w:w="7199" w:type="dxa"/>
            <w:shd w:val="clear" w:color="auto" w:fill="D0EEF3"/>
            <w:vAlign w:val="center"/>
          </w:tcPr>
          <w:p w14:paraId="508EA21B" w14:textId="6C7DB6CC" w:rsidR="0025420D" w:rsidRPr="00DB2F44" w:rsidRDefault="0025420D" w:rsidP="00DB2F44">
            <w:pPr>
              <w:pStyle w:val="col-data-style1"/>
              <w:jc w:val="left"/>
              <w:rPr>
                <w:rFonts w:cstheme="minorHAnsi"/>
                <w:sz w:val="19"/>
                <w:szCs w:val="19"/>
              </w:rPr>
            </w:pPr>
            <w:r w:rsidRPr="00DB2F44">
              <w:rPr>
                <w:rFonts w:cstheme="minorHAnsi"/>
                <w:sz w:val="19"/>
                <w:szCs w:val="19"/>
              </w:rPr>
              <w:t>Typically high quality, and typified by stable channels, excellent habitat structure, good to excellent water quality, and diverse communities of both fish and aquatic insects.</w:t>
            </w:r>
          </w:p>
        </w:tc>
      </w:tr>
      <w:tr w:rsidR="0025420D" w:rsidRPr="00400A05" w14:paraId="4D750570" w14:textId="77777777" w:rsidTr="0025420D">
        <w:trPr>
          <w:trHeight w:val="1520"/>
          <w:jc w:val="center"/>
        </w:trPr>
        <w:tc>
          <w:tcPr>
            <w:tcW w:w="2439" w:type="dxa"/>
            <w:shd w:val="clear" w:color="auto" w:fill="80C4D6"/>
            <w:vAlign w:val="center"/>
          </w:tcPr>
          <w:p w14:paraId="6048192B" w14:textId="77777777" w:rsidR="0025420D" w:rsidRPr="00C9263B" w:rsidRDefault="0025420D" w:rsidP="0025420D">
            <w:pPr>
              <w:jc w:val="center"/>
              <w:rPr>
                <w:rFonts w:ascii="Calibri" w:eastAsia="Times New Roman" w:hAnsi="Calibri" w:cs="Times New Roman"/>
                <w:b/>
                <w:sz w:val="19"/>
                <w:szCs w:val="19"/>
              </w:rPr>
            </w:pPr>
            <w:r w:rsidRPr="00C9263B">
              <w:rPr>
                <w:rFonts w:ascii="Calibri" w:eastAsia="Times New Roman" w:hAnsi="Calibri" w:cs="Times New Roman"/>
                <w:b/>
                <w:sz w:val="19"/>
                <w:szCs w:val="19"/>
              </w:rPr>
              <w:t>11-25%</w:t>
            </w:r>
          </w:p>
        </w:tc>
        <w:tc>
          <w:tcPr>
            <w:tcW w:w="7199" w:type="dxa"/>
            <w:shd w:val="clear" w:color="auto" w:fill="D0EEF3"/>
            <w:vAlign w:val="center"/>
          </w:tcPr>
          <w:p w14:paraId="48FA82B4" w14:textId="4E7AD826" w:rsidR="0025420D" w:rsidRPr="00DB2F44" w:rsidRDefault="0025420D" w:rsidP="00DB2F44">
            <w:pPr>
              <w:pStyle w:val="col-data-style1"/>
              <w:jc w:val="left"/>
              <w:rPr>
                <w:rFonts w:cstheme="minorHAnsi"/>
                <w:sz w:val="19"/>
                <w:szCs w:val="19"/>
              </w:rPr>
            </w:pPr>
            <w:r w:rsidRPr="00DB2F44">
              <w:rPr>
                <w:rFonts w:cstheme="minorHAnsi"/>
                <w:sz w:val="19"/>
                <w:szCs w:val="19"/>
              </w:rPr>
              <w:t>These streams show clear signs of degradation. Elevated storm flows begin to alter stream geometry, with evident erosion and channel widening. Streams banks become unstable, and physical stream habitat is degraded. Stream water quality shifts into the fair/good category during both storms and dry weather periods. Stream biodiversity declines to fair levels, with most sensitive fish and aquatic insects disappearing from the stream.</w:t>
            </w:r>
          </w:p>
        </w:tc>
      </w:tr>
      <w:tr w:rsidR="0025420D" w:rsidRPr="00400A05" w14:paraId="206D00AB" w14:textId="77777777" w:rsidTr="0025420D">
        <w:trPr>
          <w:trHeight w:val="2060"/>
          <w:jc w:val="center"/>
        </w:trPr>
        <w:tc>
          <w:tcPr>
            <w:tcW w:w="2439" w:type="dxa"/>
            <w:shd w:val="clear" w:color="auto" w:fill="80C4D6"/>
            <w:vAlign w:val="center"/>
          </w:tcPr>
          <w:p w14:paraId="1D5E6F8F" w14:textId="77777777" w:rsidR="0025420D" w:rsidRPr="00C9263B" w:rsidRDefault="0025420D" w:rsidP="0025420D">
            <w:pPr>
              <w:jc w:val="center"/>
              <w:rPr>
                <w:rFonts w:ascii="Calibri" w:eastAsia="Times New Roman" w:hAnsi="Calibri" w:cs="Times New Roman"/>
                <w:b/>
                <w:sz w:val="19"/>
                <w:szCs w:val="19"/>
              </w:rPr>
            </w:pPr>
            <w:r w:rsidRPr="00C9263B">
              <w:rPr>
                <w:rFonts w:ascii="Calibri" w:eastAsia="Times New Roman" w:hAnsi="Calibri" w:cs="Times New Roman"/>
                <w:b/>
                <w:sz w:val="19"/>
                <w:szCs w:val="19"/>
              </w:rPr>
              <w:t>26-60%</w:t>
            </w:r>
          </w:p>
        </w:tc>
        <w:tc>
          <w:tcPr>
            <w:tcW w:w="7199" w:type="dxa"/>
            <w:shd w:val="clear" w:color="auto" w:fill="D0EEF3"/>
            <w:vAlign w:val="center"/>
          </w:tcPr>
          <w:p w14:paraId="4AEA7A92" w14:textId="768DF384" w:rsidR="0025420D" w:rsidRPr="00DB2F44" w:rsidRDefault="0025420D" w:rsidP="00DB2F44">
            <w:pPr>
              <w:pStyle w:val="col-data-style1"/>
              <w:jc w:val="left"/>
              <w:rPr>
                <w:rFonts w:cstheme="minorHAnsi"/>
                <w:sz w:val="19"/>
                <w:szCs w:val="19"/>
              </w:rPr>
            </w:pPr>
            <w:r w:rsidRPr="00DB2F44">
              <w:rPr>
                <w:rFonts w:cstheme="minorHAnsi"/>
                <w:sz w:val="19"/>
                <w:szCs w:val="19"/>
              </w:rPr>
              <w:t>These streams typically no longer support a diverse stream community. The stream channel becomes highly unstable, and many stream reaches experience severe widening, downcutting, and streambank erosion. Pool and riffle structure needed to sustain fish is diminished or eliminated and the substrate can no longer provide habitat for aquatic insects, or spawning areas for fish. Biological quality is typically poor, dominated by pollution tolerant insects and fish. Water quality is consistently rated as fair to poor, and water recreation is often no longer possible due to the presence of high bacteria levels.</w:t>
            </w:r>
          </w:p>
        </w:tc>
      </w:tr>
      <w:tr w:rsidR="0025420D" w:rsidRPr="00400A05" w14:paraId="3A3A32F2" w14:textId="77777777" w:rsidTr="0025420D">
        <w:trPr>
          <w:trHeight w:val="1061"/>
          <w:jc w:val="center"/>
        </w:trPr>
        <w:tc>
          <w:tcPr>
            <w:tcW w:w="2439" w:type="dxa"/>
            <w:shd w:val="clear" w:color="auto" w:fill="80C4D6"/>
            <w:vAlign w:val="center"/>
          </w:tcPr>
          <w:p w14:paraId="10BF5A7E" w14:textId="77777777" w:rsidR="0025420D" w:rsidRPr="00C9263B" w:rsidRDefault="0025420D" w:rsidP="0025420D">
            <w:pPr>
              <w:jc w:val="center"/>
              <w:rPr>
                <w:rFonts w:ascii="Calibri" w:eastAsia="Times New Roman" w:hAnsi="Calibri" w:cs="Times New Roman"/>
                <w:b/>
                <w:sz w:val="19"/>
                <w:szCs w:val="19"/>
              </w:rPr>
            </w:pPr>
            <w:r w:rsidRPr="00C9263B">
              <w:rPr>
                <w:rFonts w:ascii="Calibri" w:eastAsia="Times New Roman" w:hAnsi="Calibri" w:cs="Times New Roman"/>
                <w:b/>
                <w:sz w:val="19"/>
                <w:szCs w:val="19"/>
              </w:rPr>
              <w:t>&gt;60%</w:t>
            </w:r>
          </w:p>
        </w:tc>
        <w:tc>
          <w:tcPr>
            <w:tcW w:w="7199" w:type="dxa"/>
            <w:shd w:val="clear" w:color="auto" w:fill="D0EEF3"/>
            <w:vAlign w:val="center"/>
          </w:tcPr>
          <w:p w14:paraId="17FF5A5C" w14:textId="1465F0FC" w:rsidR="0025420D" w:rsidRPr="00DB2F44" w:rsidRDefault="0025420D" w:rsidP="00DB2F44">
            <w:pPr>
              <w:pStyle w:val="col-data-style1"/>
              <w:jc w:val="left"/>
              <w:rPr>
                <w:rFonts w:cstheme="minorHAnsi"/>
                <w:sz w:val="19"/>
                <w:szCs w:val="19"/>
              </w:rPr>
            </w:pPr>
            <w:r w:rsidRPr="00DB2F44">
              <w:rPr>
                <w:rFonts w:cstheme="minorHAnsi"/>
                <w:sz w:val="19"/>
                <w:szCs w:val="19"/>
              </w:rPr>
              <w:t>These streams are typical of “urban drainage”, with most ecological functions greatly impaired or absent, and the stream channel primarily functioning as a conveyance for stormwater flows.</w:t>
            </w:r>
          </w:p>
        </w:tc>
      </w:tr>
    </w:tbl>
    <w:p w14:paraId="65C1383E" w14:textId="48A3E59C" w:rsidR="006D6420" w:rsidRDefault="006D6420" w:rsidP="009A0B0A">
      <w:pPr>
        <w:spacing w:after="0"/>
        <w:rPr>
          <w:rFonts w:ascii="Calibri" w:hAnsi="Calibri"/>
          <w:bCs/>
          <w:sz w:val="20"/>
          <w:szCs w:val="20"/>
          <w:shd w:val="clear" w:color="auto" w:fill="FFFFFF"/>
        </w:rPr>
      </w:pPr>
    </w:p>
    <w:p w14:paraId="4097838E" w14:textId="77777777" w:rsidR="00FD5419" w:rsidRDefault="00FD5419" w:rsidP="009A0B0A">
      <w:pPr>
        <w:spacing w:after="0"/>
        <w:jc w:val="center"/>
        <w:rPr>
          <w:rFonts w:ascii="Calibri" w:hAnsi="Calibri"/>
          <w:bCs/>
          <w:sz w:val="20"/>
          <w:szCs w:val="20"/>
          <w:shd w:val="clear" w:color="auto" w:fill="FFFFFF"/>
        </w:rPr>
        <w:sectPr w:rsidR="00FD5419" w:rsidSect="00541856">
          <w:pgSz w:w="12240" w:h="15840"/>
          <w:pgMar w:top="1296" w:right="1296" w:bottom="1296" w:left="1296" w:header="720" w:footer="720" w:gutter="0"/>
          <w:cols w:space="720"/>
          <w:docGrid w:linePitch="360"/>
        </w:sectPr>
      </w:pPr>
    </w:p>
    <w:p w14:paraId="7879A169" w14:textId="56B4EE9A" w:rsidR="00FD5419" w:rsidRDefault="00690766" w:rsidP="006B6AF9">
      <w:pPr>
        <w:spacing w:line="276" w:lineRule="auto"/>
        <w:jc w:val="left"/>
        <w:rPr>
          <w:noProof/>
        </w:rPr>
      </w:pPr>
      <w:r w:rsidRPr="00690766">
        <w:rPr>
          <w:i/>
          <w:noProof/>
        </w:rPr>
        <w:lastRenderedPageBreak/>
        <mc:AlternateContent>
          <mc:Choice Requires="wps">
            <w:drawing>
              <wp:anchor distT="0" distB="0" distL="114300" distR="114300" simplePos="0" relativeHeight="251718144" behindDoc="0" locked="0" layoutInCell="1" allowOverlap="1" wp14:anchorId="1A130779" wp14:editId="763262BB">
                <wp:simplePos x="0" y="0"/>
                <wp:positionH relativeFrom="margin">
                  <wp:posOffset>2545715</wp:posOffset>
                </wp:positionH>
                <wp:positionV relativeFrom="paragraph">
                  <wp:posOffset>3879215</wp:posOffset>
                </wp:positionV>
                <wp:extent cx="723900" cy="324485"/>
                <wp:effectExtent l="57150" t="38100" r="266700" b="94615"/>
                <wp:wrapNone/>
                <wp:docPr id="45"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24485"/>
                        </a:xfrm>
                        <a:prstGeom prst="wedgeRectCallout">
                          <a:avLst>
                            <a:gd name="adj1" fmla="val 77536"/>
                            <a:gd name="adj2" fmla="val -4875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3A80816A"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Hop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130779" id="_x0000_s1033" type="#_x0000_t61" style="position:absolute;margin-left:200.45pt;margin-top:305.45pt;width:57pt;height:25.55pt;z-index:2517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" adj="27548,269" fillcolor="#ffc" strokecolor="black [3213]">
                <v:shadow on="t" color="black" opacity="24903f" origin=",.5" offset="0,.55556mm"/>
                <v:textbox inset="0,,0">
                  <w:txbxContent>
                    <w:p w14:paraId="3A80816A"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Hop Brook</w:t>
                      </w:r>
                    </w:p>
                  </w:txbxContent>
                </v:textbox>
                <w10:wrap anchorx="margin"/>
              </v:shape>
            </w:pict>
          </mc:Fallback>
        </mc:AlternateContent>
      </w:r>
      <w:r w:rsidRPr="00690766">
        <w:rPr>
          <w:i/>
          <w:noProof/>
        </w:rPr>
        <mc:AlternateContent>
          <mc:Choice Requires="wps">
            <w:drawing>
              <wp:anchor distT="0" distB="0" distL="114300" distR="114300" simplePos="0" relativeHeight="251717120" behindDoc="0" locked="0" layoutInCell="1" allowOverlap="1" wp14:anchorId="18172761" wp14:editId="11AE6A1A">
                <wp:simplePos x="0" y="0"/>
                <wp:positionH relativeFrom="column">
                  <wp:posOffset>2171065</wp:posOffset>
                </wp:positionH>
                <wp:positionV relativeFrom="paragraph">
                  <wp:posOffset>2124710</wp:posOffset>
                </wp:positionV>
                <wp:extent cx="875030" cy="339090"/>
                <wp:effectExtent l="57150" t="38100" r="172720" b="270510"/>
                <wp:wrapNone/>
                <wp:docPr id="44"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5030" cy="339090"/>
                        </a:xfrm>
                        <a:prstGeom prst="wedgeRectCallout">
                          <a:avLst>
                            <a:gd name="adj1" fmla="val 62318"/>
                            <a:gd name="adj2" fmla="val 104375"/>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669D4582"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Fearing Brook</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8172761" id="_x0000_s1034" type="#_x0000_t61" style="position:absolute;margin-left:170.95pt;margin-top:167.3pt;width:68.9pt;height:26.7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" adj="24261,33345" fillcolor="#ffc" strokecolor="black [3213]">
                <v:shadow on="t" color="black" opacity="24903f" origin=",.5" offset="0,.55556mm"/>
                <v:textbox inset="0,,0">
                  <w:txbxContent>
                    <w:p w14:paraId="669D4582" w14:textId="7777777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Fearing Brook</w:t>
                      </w:r>
                    </w:p>
                  </w:txbxContent>
                </v:textbox>
              </v:shape>
            </w:pict>
          </mc:Fallback>
        </mc:AlternateContent>
      </w:r>
      <w:r w:rsidRPr="00690766">
        <w:rPr>
          <w:i/>
          <w:noProof/>
        </w:rPr>
        <mc:AlternateContent>
          <mc:Choice Requires="wps">
            <w:drawing>
              <wp:anchor distT="0" distB="0" distL="114300" distR="114300" simplePos="0" relativeHeight="251716096" behindDoc="0" locked="0" layoutInCell="1" allowOverlap="1" wp14:anchorId="6A3DDC17" wp14:editId="1A2BFD86">
                <wp:simplePos x="0" y="0"/>
                <wp:positionH relativeFrom="margin">
                  <wp:posOffset>508959</wp:posOffset>
                </wp:positionH>
                <wp:positionV relativeFrom="paragraph">
                  <wp:posOffset>3215425</wp:posOffset>
                </wp:positionV>
                <wp:extent cx="858520" cy="324485"/>
                <wp:effectExtent l="57150" t="38100" r="208280" b="304165"/>
                <wp:wrapNone/>
                <wp:docPr id="43" name="AutoShap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8520" cy="324485"/>
                        </a:xfrm>
                        <a:prstGeom prst="wedgeRectCallout">
                          <a:avLst>
                            <a:gd name="adj1" fmla="val 67644"/>
                            <a:gd name="adj2" fmla="val 116072"/>
                          </a:avLst>
                        </a:prstGeom>
                        <a:solidFill>
                          <a:srgbClr val="FFFFCC"/>
                        </a:solidFill>
                        <a:ln>
                          <a:solidFill>
                            <a:schemeClr val="tx1"/>
                          </a:solidFill>
                          <a:headEnd/>
                          <a:tailEnd/>
                        </a:ln>
                      </wps:spPr>
                      <wps:style>
                        <a:lnRef idx="1">
                          <a:schemeClr val="accent6"/>
                        </a:lnRef>
                        <a:fillRef idx="2">
                          <a:schemeClr val="accent6"/>
                        </a:fillRef>
                        <a:effectRef idx="1">
                          <a:schemeClr val="accent6"/>
                        </a:effectRef>
                        <a:fontRef idx="minor">
                          <a:schemeClr val="dk1"/>
                        </a:fontRef>
                      </wps:style>
                      <wps:txbx>
                        <w:txbxContent>
                          <w:p w14:paraId="2C1CC423" w14:textId="754C5AF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Fort River</w:t>
                            </w:r>
                          </w:p>
                        </w:txbxContent>
                      </wps:txbx>
                      <wps:bodyPr rot="0" vert="horz" wrap="square" lIns="0" tIns="45720" rIns="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DDC17" id="_x0000_s1035" type="#_x0000_t61" style="position:absolute;margin-left:40.1pt;margin-top:253.2pt;width:67.6pt;height:25.5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" adj="25411,35872" fillcolor="#ffc" strokecolor="black [3213]">
                <v:shadow on="t" color="black" opacity="24903f" origin=",.5" offset="0,.55556mm"/>
                <v:textbox inset="0,,0">
                  <w:txbxContent>
                    <w:p w14:paraId="2C1CC423" w14:textId="754C5AF7" w:rsidR="00E95E6B" w:rsidRPr="00111A49" w:rsidRDefault="00E95E6B" w:rsidP="00690766">
                      <w:pPr>
                        <w:spacing w:after="0" w:line="240" w:lineRule="auto"/>
                        <w:jc w:val="center"/>
                        <w:rPr>
                          <w:rFonts w:ascii="Arial" w:hAnsi="Arial" w:cs="Arial"/>
                          <w:sz w:val="18"/>
                          <w:szCs w:val="18"/>
                        </w:rPr>
                      </w:pPr>
                      <w:r>
                        <w:rPr>
                          <w:rFonts w:ascii="Arial" w:hAnsi="Arial" w:cs="Arial"/>
                          <w:sz w:val="18"/>
                          <w:szCs w:val="18"/>
                        </w:rPr>
                        <w:t>Fort River</w:t>
                      </w:r>
                    </w:p>
                  </w:txbxContent>
                </v:textbox>
                <w10:wrap anchorx="margin"/>
              </v:shape>
            </w:pict>
          </mc:Fallback>
        </mc:AlternateContent>
      </w:r>
      <w:r w:rsidR="00E13E52">
        <w:rPr>
          <w:noProof/>
        </w:rPr>
        <w:drawing>
          <wp:inline distT="0" distB="0" distL="0" distR="0" wp14:anchorId="034DD736" wp14:editId="79EDC36F">
            <wp:extent cx="8153400" cy="5405624"/>
            <wp:effectExtent l="0" t="0" r="0" b="5080"/>
            <wp:docPr id="9" name="Picture 9">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49"/>
                    <a:stretch>
                      <a:fillRect/>
                    </a:stretch>
                  </pic:blipFill>
                  <pic:spPr bwMode="auto">
                    <a:xfrm>
                      <a:off x="0" y="0"/>
                      <a:ext cx="8177629" cy="5421687"/>
                    </a:xfrm>
                    <a:prstGeom prst="rect">
                      <a:avLst/>
                    </a:prstGeom>
                  </pic:spPr>
                </pic:pic>
              </a:graphicData>
            </a:graphic>
          </wp:inline>
        </w:drawing>
      </w:r>
    </w:p>
    <w:p w14:paraId="74E8DB03" w14:textId="5C24FA00" w:rsidR="006B6AF9" w:rsidRDefault="006B6AF9" w:rsidP="004415C3">
      <w:pPr>
        <w:spacing w:after="0"/>
        <w:jc w:val="center"/>
        <w:rPr>
          <w:b/>
        </w:rPr>
      </w:pPr>
      <w:r>
        <w:rPr>
          <w:b/>
        </w:rPr>
        <w:t xml:space="preserve">Figure A-3: </w:t>
      </w:r>
      <w:r w:rsidR="00E13E52">
        <w:rPr>
          <w:b/>
        </w:rPr>
        <w:t>W</w:t>
      </w:r>
      <w:r>
        <w:rPr>
          <w:b/>
        </w:rPr>
        <w:t xml:space="preserve">atershed Impervious Surface Map </w:t>
      </w:r>
    </w:p>
    <w:p w14:paraId="3A3963CE" w14:textId="13CCA954" w:rsidR="006B6AF9" w:rsidRPr="004415C3" w:rsidRDefault="006B6AF9" w:rsidP="004415C3">
      <w:pPr>
        <w:spacing w:after="0"/>
        <w:jc w:val="center"/>
        <w:rPr>
          <w:i/>
          <w:noProof/>
        </w:rPr>
      </w:pPr>
      <w:r w:rsidRPr="004415C3">
        <w:rPr>
          <w:i/>
        </w:rPr>
        <w:t>(MassGIS, 2007; MassGIS 2009a; MassGIS, 1999; MassGIS, 2001; USGS, 2016)</w:t>
      </w:r>
      <w:r w:rsidR="00690766" w:rsidRPr="00690766">
        <w:rPr>
          <w:i/>
        </w:rPr>
        <w:t xml:space="preserve"> </w:t>
      </w:r>
    </w:p>
    <w:p w14:paraId="187DC80E" w14:textId="3F9DF8D6" w:rsidR="004068CD" w:rsidRPr="00873FD0" w:rsidRDefault="006B6AF9" w:rsidP="004415C3">
      <w:pPr>
        <w:tabs>
          <w:tab w:val="center" w:pos="6624"/>
        </w:tabs>
        <w:rPr>
          <w:rFonts w:ascii="Calibri" w:hAnsi="Calibri"/>
          <w:sz w:val="20"/>
          <w:szCs w:val="20"/>
        </w:rPr>
        <w:sectPr w:rsidR="004068CD" w:rsidRPr="00873FD0" w:rsidSect="00541856">
          <w:pgSz w:w="15840" w:h="12240" w:orient="landscape"/>
          <w:pgMar w:top="1296" w:right="1296" w:bottom="1296" w:left="1296" w:header="720" w:footer="720" w:gutter="0"/>
          <w:cols w:space="720"/>
          <w:docGrid w:linePitch="360"/>
        </w:sectPr>
      </w:pPr>
      <w:r>
        <w:rPr>
          <w:rFonts w:ascii="Calibri" w:hAnsi="Calibri"/>
          <w:sz w:val="20"/>
          <w:szCs w:val="20"/>
        </w:rPr>
        <w:tab/>
      </w:r>
    </w:p>
    <w:p w14:paraId="0B9064E3" w14:textId="30E76D51" w:rsidR="006D6420" w:rsidRDefault="00BD353C" w:rsidP="009A0B0A">
      <w:pPr>
        <w:pStyle w:val="Heading2"/>
        <w:rPr>
          <w:shd w:val="clear" w:color="auto" w:fill="FFFFFF"/>
        </w:rPr>
      </w:pPr>
      <w:bookmarkStart w:id="59" w:name="_Toc32483809"/>
      <w:r>
        <w:rPr>
          <w:shd w:val="clear" w:color="auto" w:fill="FFFFFF"/>
        </w:rPr>
        <w:lastRenderedPageBreak/>
        <w:t>Pollutant Loading</w:t>
      </w:r>
      <w:bookmarkEnd w:id="59"/>
    </w:p>
    <w:p w14:paraId="3D7B050C" w14:textId="0FBD4AE6" w:rsidR="006D6420" w:rsidRPr="00BA25BC" w:rsidRDefault="00BD353C" w:rsidP="009A0B0A">
      <w:pPr>
        <w:rPr>
          <w:shd w:val="clear" w:color="auto" w:fill="FFFFFF"/>
        </w:rPr>
      </w:pPr>
      <w:r w:rsidRPr="00BA25BC">
        <w:rPr>
          <w:shd w:val="clear" w:color="auto" w:fill="FFFFFF"/>
        </w:rPr>
        <w:t>The land use data (MassGIS, 2009b) was intersected with impervious cover data (MassGIS, 2009a) and United States Department of Agriculture (USDA) Natural Resources Conservation Service (NRCS) soils data (USDA NRCS and MassGIS, 2012) to create a combined land use/land cover grid. The grid was used to sum the total area of each unique land use/land cover type.</w:t>
      </w:r>
    </w:p>
    <w:p w14:paraId="337D7A1F" w14:textId="60B641FB" w:rsidR="006D6420" w:rsidRPr="00BA25BC" w:rsidRDefault="00BD353C" w:rsidP="009A0B0A">
      <w:pPr>
        <w:rPr>
          <w:shd w:val="clear" w:color="auto" w:fill="FFFFFF"/>
        </w:rPr>
      </w:pPr>
      <w:r w:rsidRPr="00BA25BC">
        <w:rPr>
          <w:shd w:val="clear" w:color="auto" w:fill="FFFFFF"/>
        </w:rPr>
        <w:t>The amount of DCIA was estimated using the Sutherland equations as described above and any reduction in impervious area due to disconnection (i.e., the area difference between TIA and DCIA) was assigned to the pervious D soil category for that land use to simulate that some infiltration will likely occur after runoff from disconnected impervious surfaces passes over pervious surfaces.</w:t>
      </w:r>
    </w:p>
    <w:p w14:paraId="6FC2CC27" w14:textId="40236052" w:rsidR="006D6420" w:rsidRPr="00BA25BC" w:rsidRDefault="00BD353C" w:rsidP="009A0B0A">
      <w:pPr>
        <w:rPr>
          <w:shd w:val="clear" w:color="auto" w:fill="FFFFFF"/>
        </w:rPr>
      </w:pPr>
      <w:r w:rsidRPr="00BA25BC">
        <w:rPr>
          <w:shd w:val="clear" w:color="auto" w:fill="FFFFFF"/>
        </w:rPr>
        <w:t xml:space="preserve">Pollutant loading for key nonpoint source pollutants in the </w:t>
      </w:r>
      <w:r w:rsidR="00DF0354">
        <w:rPr>
          <w:shd w:val="clear" w:color="auto" w:fill="FFFFFF"/>
        </w:rPr>
        <w:t>subwatershed</w:t>
      </w:r>
      <w:r w:rsidR="00DF0354" w:rsidRPr="00BA25BC">
        <w:rPr>
          <w:shd w:val="clear" w:color="auto" w:fill="FFFFFF"/>
        </w:rPr>
        <w:t xml:space="preserve"> </w:t>
      </w:r>
      <w:r w:rsidRPr="00BA25BC">
        <w:rPr>
          <w:shd w:val="clear" w:color="auto" w:fill="FFFFFF"/>
        </w:rPr>
        <w:t xml:space="preserve">area was estimated by multiplying each land use/cover type area by its pollutant load export rate (PLER). The PLERs are an estimate of the annual total pollutant load exported via stormwater from a given unit area of a particular land cover type. The PLER values for TN, TP and TSS were obtained from USEPA (Voorhees, 2016b) (see documentation provided in Appendix </w:t>
      </w:r>
      <w:r w:rsidR="00191BBE">
        <w:rPr>
          <w:shd w:val="clear" w:color="auto" w:fill="FFFFFF"/>
        </w:rPr>
        <w:t>C</w:t>
      </w:r>
      <w:r w:rsidRPr="00BA25BC">
        <w:rPr>
          <w:shd w:val="clear" w:color="auto" w:fill="FFFFFF"/>
        </w:rPr>
        <w:t>) as follows:</w:t>
      </w:r>
    </w:p>
    <w:p w14:paraId="1F1EECA8" w14:textId="2DAE5C62" w:rsidR="006D6420" w:rsidRPr="00690766" w:rsidRDefault="00BD353C" w:rsidP="009A0B0A">
      <w:pPr>
        <w:spacing w:after="120"/>
        <w:jc w:val="center"/>
        <w:rPr>
          <w:rFonts w:ascii="Calibri" w:hAnsi="Calibri"/>
          <w:bCs/>
          <w:sz w:val="28"/>
          <w:szCs w:val="24"/>
          <w:shd w:val="clear" w:color="auto" w:fill="FFFFFF"/>
        </w:rPr>
      </w:pPr>
      <w:r w:rsidRPr="00690766">
        <w:rPr>
          <w:rFonts w:ascii="Calibri" w:hAnsi="Calibri"/>
          <w:i/>
          <w:iCs/>
          <w:color w:val="000000"/>
          <w:sz w:val="28"/>
          <w:szCs w:val="24"/>
          <w:shd w:val="clear" w:color="auto" w:fill="FFFFFF"/>
        </w:rPr>
        <w:t>L</w:t>
      </w:r>
      <w:r w:rsidRPr="00690766">
        <w:rPr>
          <w:rFonts w:ascii="Calibri" w:hAnsi="Calibri"/>
          <w:i/>
          <w:iCs/>
          <w:color w:val="000000"/>
          <w:sz w:val="28"/>
          <w:szCs w:val="24"/>
          <w:shd w:val="clear" w:color="auto" w:fill="FFFFFF"/>
          <w:vertAlign w:val="subscript"/>
        </w:rPr>
        <w:t>n</w:t>
      </w:r>
      <w:r w:rsidRPr="00690766">
        <w:rPr>
          <w:rStyle w:val="apple-converted-space"/>
          <w:rFonts w:ascii="Calibri" w:hAnsi="Calibri"/>
          <w:i/>
          <w:iCs/>
          <w:color w:val="000000"/>
          <w:sz w:val="28"/>
          <w:szCs w:val="24"/>
          <w:shd w:val="clear" w:color="auto" w:fill="FFFFFF"/>
        </w:rPr>
        <w:t> </w:t>
      </w:r>
      <w:r w:rsidRPr="00690766">
        <w:rPr>
          <w:rFonts w:ascii="Calibri" w:hAnsi="Calibri"/>
          <w:i/>
          <w:iCs/>
          <w:color w:val="000000"/>
          <w:sz w:val="28"/>
          <w:szCs w:val="24"/>
          <w:shd w:val="clear" w:color="auto" w:fill="FFFFFF"/>
        </w:rPr>
        <w:t>= A</w:t>
      </w:r>
      <w:r w:rsidRPr="00690766">
        <w:rPr>
          <w:rFonts w:ascii="Calibri" w:hAnsi="Calibri"/>
          <w:i/>
          <w:iCs/>
          <w:color w:val="000000"/>
          <w:sz w:val="28"/>
          <w:szCs w:val="24"/>
          <w:shd w:val="clear" w:color="auto" w:fill="FFFFFF"/>
          <w:vertAlign w:val="subscript"/>
        </w:rPr>
        <w:t>n</w:t>
      </w:r>
      <w:r w:rsidRPr="00690766">
        <w:rPr>
          <w:rStyle w:val="apple-converted-space"/>
          <w:rFonts w:ascii="Calibri" w:hAnsi="Calibri"/>
          <w:i/>
          <w:iCs/>
          <w:color w:val="000000"/>
          <w:sz w:val="28"/>
          <w:szCs w:val="24"/>
          <w:shd w:val="clear" w:color="auto" w:fill="FFFFFF"/>
        </w:rPr>
        <w:t> </w:t>
      </w:r>
      <w:r w:rsidRPr="00690766">
        <w:rPr>
          <w:rFonts w:ascii="Calibri" w:hAnsi="Calibri"/>
          <w:i/>
          <w:iCs/>
          <w:color w:val="000000"/>
          <w:sz w:val="28"/>
          <w:szCs w:val="24"/>
          <w:shd w:val="clear" w:color="auto" w:fill="FFFFFF"/>
        </w:rPr>
        <w:t>* P</w:t>
      </w:r>
      <w:r w:rsidRPr="00690766">
        <w:rPr>
          <w:rFonts w:ascii="Calibri" w:hAnsi="Calibri"/>
          <w:i/>
          <w:iCs/>
          <w:color w:val="000000"/>
          <w:sz w:val="28"/>
          <w:szCs w:val="24"/>
          <w:shd w:val="clear" w:color="auto" w:fill="FFFFFF"/>
          <w:vertAlign w:val="subscript"/>
        </w:rPr>
        <w:t>n</w:t>
      </w:r>
    </w:p>
    <w:p w14:paraId="00699F82" w14:textId="5AE8BCB8" w:rsidR="006D6420" w:rsidRPr="00690766" w:rsidRDefault="00BD353C" w:rsidP="009A0B0A">
      <w:pPr>
        <w:spacing w:after="0"/>
        <w:jc w:val="center"/>
        <w:rPr>
          <w:rFonts w:ascii="Calibri" w:hAnsi="Calibri"/>
          <w:color w:val="000000"/>
          <w:szCs w:val="20"/>
          <w:shd w:val="clear" w:color="auto" w:fill="FFFFFF"/>
        </w:rPr>
      </w:pPr>
      <w:r w:rsidRPr="00690766">
        <w:rPr>
          <w:rFonts w:ascii="Calibri" w:hAnsi="Calibri"/>
          <w:color w:val="000000"/>
          <w:szCs w:val="20"/>
          <w:shd w:val="clear" w:color="auto" w:fill="FFFFFF"/>
        </w:rPr>
        <w:t>Where</w:t>
      </w:r>
      <w:r w:rsidRPr="00690766">
        <w:rPr>
          <w:rStyle w:val="apple-converted-space"/>
          <w:rFonts w:ascii="Calibri" w:hAnsi="Calibri"/>
          <w:color w:val="000000"/>
          <w:szCs w:val="20"/>
          <w:shd w:val="clear" w:color="auto" w:fill="FFFFFF"/>
        </w:rPr>
        <w:t> </w:t>
      </w:r>
      <w:r w:rsidRPr="00690766">
        <w:rPr>
          <w:rFonts w:ascii="Calibri" w:hAnsi="Calibri"/>
          <w:i/>
          <w:iCs/>
          <w:color w:val="000000"/>
          <w:szCs w:val="20"/>
          <w:shd w:val="clear" w:color="auto" w:fill="FFFFFF"/>
        </w:rPr>
        <w:t>L</w:t>
      </w:r>
      <w:r w:rsidRPr="00690766">
        <w:rPr>
          <w:rFonts w:ascii="Calibri" w:hAnsi="Calibri"/>
          <w:i/>
          <w:iCs/>
          <w:color w:val="000000"/>
          <w:szCs w:val="20"/>
          <w:shd w:val="clear" w:color="auto" w:fill="FFFFFF"/>
          <w:vertAlign w:val="subscript"/>
        </w:rPr>
        <w:t>n</w:t>
      </w:r>
      <w:r w:rsidRPr="00690766">
        <w:rPr>
          <w:rStyle w:val="apple-converted-space"/>
          <w:rFonts w:ascii="Calibri" w:hAnsi="Calibri"/>
          <w:color w:val="000000"/>
          <w:szCs w:val="20"/>
          <w:shd w:val="clear" w:color="auto" w:fill="FFFFFF"/>
        </w:rPr>
        <w:t> </w:t>
      </w:r>
      <w:r w:rsidRPr="00690766">
        <w:rPr>
          <w:rFonts w:ascii="Calibri" w:hAnsi="Calibri"/>
          <w:color w:val="000000"/>
          <w:szCs w:val="20"/>
          <w:shd w:val="clear" w:color="auto" w:fill="FFFFFF"/>
        </w:rPr>
        <w:t>= Loading of land use/cover type n (lb/yr);</w:t>
      </w:r>
      <w:r w:rsidRPr="00690766">
        <w:rPr>
          <w:rStyle w:val="apple-converted-space"/>
          <w:rFonts w:ascii="Calibri" w:hAnsi="Calibri"/>
          <w:color w:val="000000"/>
          <w:szCs w:val="20"/>
          <w:shd w:val="clear" w:color="auto" w:fill="FFFFFF"/>
        </w:rPr>
        <w:t> </w:t>
      </w:r>
      <w:r w:rsidRPr="00690766">
        <w:rPr>
          <w:rFonts w:ascii="Calibri" w:hAnsi="Calibri"/>
          <w:i/>
          <w:iCs/>
          <w:color w:val="000000"/>
          <w:szCs w:val="20"/>
          <w:shd w:val="clear" w:color="auto" w:fill="FFFFFF"/>
        </w:rPr>
        <w:t>A</w:t>
      </w:r>
      <w:r w:rsidRPr="00690766">
        <w:rPr>
          <w:rFonts w:ascii="Calibri" w:hAnsi="Calibri"/>
          <w:i/>
          <w:iCs/>
          <w:color w:val="000000"/>
          <w:szCs w:val="20"/>
          <w:shd w:val="clear" w:color="auto" w:fill="FFFFFF"/>
          <w:vertAlign w:val="subscript"/>
        </w:rPr>
        <w:t>n</w:t>
      </w:r>
      <w:r w:rsidRPr="00690766">
        <w:rPr>
          <w:rStyle w:val="apple-converted-space"/>
          <w:rFonts w:ascii="Calibri" w:hAnsi="Calibri"/>
          <w:color w:val="000000"/>
          <w:szCs w:val="20"/>
          <w:shd w:val="clear" w:color="auto" w:fill="FFFFFF"/>
        </w:rPr>
        <w:t> </w:t>
      </w:r>
      <w:r w:rsidRPr="00690766">
        <w:rPr>
          <w:rFonts w:ascii="Calibri" w:hAnsi="Calibri"/>
          <w:color w:val="000000"/>
          <w:szCs w:val="20"/>
          <w:shd w:val="clear" w:color="auto" w:fill="FFFFFF"/>
        </w:rPr>
        <w:t>= area of land use/cover type n (acres);</w:t>
      </w:r>
      <w:r w:rsidRPr="00690766">
        <w:rPr>
          <w:rStyle w:val="apple-converted-space"/>
          <w:rFonts w:ascii="Calibri" w:hAnsi="Calibri"/>
          <w:color w:val="000000"/>
          <w:szCs w:val="20"/>
          <w:shd w:val="clear" w:color="auto" w:fill="FFFFFF"/>
        </w:rPr>
        <w:t> </w:t>
      </w:r>
      <w:r w:rsidRPr="00690766">
        <w:rPr>
          <w:rFonts w:ascii="Calibri" w:hAnsi="Calibri"/>
          <w:i/>
          <w:iCs/>
          <w:color w:val="000000"/>
          <w:szCs w:val="20"/>
          <w:shd w:val="clear" w:color="auto" w:fill="FFFFFF"/>
        </w:rPr>
        <w:t>P</w:t>
      </w:r>
      <w:r w:rsidRPr="00690766">
        <w:rPr>
          <w:rFonts w:ascii="Calibri" w:hAnsi="Calibri"/>
          <w:i/>
          <w:iCs/>
          <w:color w:val="000000"/>
          <w:szCs w:val="20"/>
          <w:shd w:val="clear" w:color="auto" w:fill="FFFFFF"/>
          <w:vertAlign w:val="subscript"/>
        </w:rPr>
        <w:t>n</w:t>
      </w:r>
      <w:r w:rsidRPr="00690766">
        <w:rPr>
          <w:rStyle w:val="apple-converted-space"/>
          <w:rFonts w:ascii="Calibri" w:hAnsi="Calibri"/>
          <w:color w:val="000000"/>
          <w:szCs w:val="20"/>
          <w:shd w:val="clear" w:color="auto" w:fill="FFFFFF"/>
        </w:rPr>
        <w:t> </w:t>
      </w:r>
      <w:r w:rsidRPr="00690766">
        <w:rPr>
          <w:rFonts w:ascii="Calibri" w:hAnsi="Calibri"/>
          <w:color w:val="000000"/>
          <w:szCs w:val="20"/>
          <w:shd w:val="clear" w:color="auto" w:fill="FFFFFF"/>
        </w:rPr>
        <w:t>= pollutant load export rate of land use/cover type n (lb/acre/yr)</w:t>
      </w:r>
    </w:p>
    <w:p w14:paraId="1A7F202F" w14:textId="1A025D34" w:rsidR="00BA25BC" w:rsidRPr="00690766" w:rsidRDefault="00BA25BC" w:rsidP="009A0B0A">
      <w:pPr>
        <w:spacing w:after="0"/>
        <w:jc w:val="center"/>
        <w:rPr>
          <w:rFonts w:ascii="Calibri" w:hAnsi="Calibri"/>
          <w:color w:val="000000"/>
          <w:szCs w:val="20"/>
          <w:shd w:val="clear" w:color="auto" w:fill="FFFFFF"/>
        </w:rPr>
      </w:pPr>
    </w:p>
    <w:p w14:paraId="0CBE708D" w14:textId="52B83E73" w:rsidR="00BA25BC" w:rsidRDefault="00BA25BC" w:rsidP="009A0B0A">
      <w:pPr>
        <w:rPr>
          <w:shd w:val="clear" w:color="auto" w:fill="FFFFFF"/>
        </w:rPr>
      </w:pPr>
      <w:r w:rsidRPr="0037571E">
        <w:rPr>
          <w:shd w:val="clear" w:color="auto" w:fill="FFFFFF"/>
        </w:rPr>
        <w:t>The estimated land</w:t>
      </w:r>
      <w:r w:rsidR="00CA6DBC" w:rsidRPr="0037571E">
        <w:rPr>
          <w:shd w:val="clear" w:color="auto" w:fill="FFFFFF"/>
        </w:rPr>
        <w:t xml:space="preserve"> </w:t>
      </w:r>
      <w:r w:rsidRPr="0037571E">
        <w:rPr>
          <w:shd w:val="clear" w:color="auto" w:fill="FFFFFF"/>
        </w:rPr>
        <w:t>use</w:t>
      </w:r>
      <w:r w:rsidR="0050430E" w:rsidRPr="0037571E">
        <w:rPr>
          <w:shd w:val="clear" w:color="auto" w:fill="FFFFFF"/>
        </w:rPr>
        <w:t>-</w:t>
      </w:r>
      <w:r w:rsidRPr="0037571E">
        <w:rPr>
          <w:shd w:val="clear" w:color="auto" w:fill="FFFFFF"/>
        </w:rPr>
        <w:t xml:space="preserve">based phosphorus to receiving waters within the </w:t>
      </w:r>
      <w:r w:rsidR="00DF0354" w:rsidRPr="0037571E">
        <w:rPr>
          <w:shd w:val="clear" w:color="auto" w:fill="FFFFFF"/>
        </w:rPr>
        <w:t xml:space="preserve">watershed </w:t>
      </w:r>
      <w:r w:rsidRPr="0037571E">
        <w:rPr>
          <w:shd w:val="clear" w:color="auto" w:fill="FFFFFF"/>
        </w:rPr>
        <w:t xml:space="preserve">areas is </w:t>
      </w:r>
      <w:r w:rsidR="00CB2887" w:rsidRPr="0037571E">
        <w:rPr>
          <w:shd w:val="clear" w:color="auto" w:fill="FFFFFF"/>
        </w:rPr>
        <w:t xml:space="preserve">7,827 </w:t>
      </w:r>
      <w:r w:rsidRPr="0037571E">
        <w:rPr>
          <w:shd w:val="clear" w:color="auto" w:fill="FFFFFF"/>
        </w:rPr>
        <w:t xml:space="preserve">pounds per year, as presented by </w:t>
      </w:r>
      <w:r w:rsidRPr="0037571E">
        <w:rPr>
          <w:b/>
          <w:shd w:val="clear" w:color="auto" w:fill="FFFFFF"/>
        </w:rPr>
        <w:t>Table A-9</w:t>
      </w:r>
      <w:r w:rsidRPr="0037571E">
        <w:rPr>
          <w:shd w:val="clear" w:color="auto" w:fill="FFFFFF"/>
        </w:rPr>
        <w:t xml:space="preserve">. </w:t>
      </w:r>
      <w:r w:rsidR="00D90B6D" w:rsidRPr="0037571E">
        <w:rPr>
          <w:shd w:val="clear" w:color="auto" w:fill="FFFFFF"/>
        </w:rPr>
        <w:t>The largest contributor</w:t>
      </w:r>
      <w:r w:rsidRPr="0037571E">
        <w:rPr>
          <w:shd w:val="clear" w:color="auto" w:fill="FFFFFF"/>
        </w:rPr>
        <w:t xml:space="preserve"> of the land</w:t>
      </w:r>
      <w:r w:rsidR="00CA6DBC" w:rsidRPr="0037571E">
        <w:rPr>
          <w:shd w:val="clear" w:color="auto" w:fill="FFFFFF"/>
        </w:rPr>
        <w:t xml:space="preserve"> </w:t>
      </w:r>
      <w:r w:rsidRPr="0037571E">
        <w:rPr>
          <w:shd w:val="clear" w:color="auto" w:fill="FFFFFF"/>
        </w:rPr>
        <w:t>use</w:t>
      </w:r>
      <w:r w:rsidR="0050430E" w:rsidRPr="0037571E">
        <w:rPr>
          <w:shd w:val="clear" w:color="auto" w:fill="FFFFFF"/>
        </w:rPr>
        <w:t>-</w:t>
      </w:r>
      <w:r w:rsidRPr="0037571E">
        <w:rPr>
          <w:shd w:val="clear" w:color="auto" w:fill="FFFFFF"/>
        </w:rPr>
        <w:t>based phosphorus</w:t>
      </w:r>
      <w:r w:rsidR="0037571E" w:rsidRPr="0037571E">
        <w:rPr>
          <w:shd w:val="clear" w:color="auto" w:fill="FFFFFF"/>
        </w:rPr>
        <w:t xml:space="preserve"> and nitrogen</w:t>
      </w:r>
      <w:r w:rsidRPr="0037571E">
        <w:rPr>
          <w:shd w:val="clear" w:color="auto" w:fill="FFFFFF"/>
        </w:rPr>
        <w:t xml:space="preserve"> load originat</w:t>
      </w:r>
      <w:r w:rsidR="00D90B6D" w:rsidRPr="0037571E">
        <w:rPr>
          <w:shd w:val="clear" w:color="auto" w:fill="FFFFFF"/>
        </w:rPr>
        <w:t>es</w:t>
      </w:r>
      <w:r w:rsidRPr="0037571E">
        <w:rPr>
          <w:shd w:val="clear" w:color="auto" w:fill="FFFFFF"/>
        </w:rPr>
        <w:t xml:space="preserve"> from</w:t>
      </w:r>
      <w:r w:rsidR="00D90B6D" w:rsidRPr="0037571E">
        <w:rPr>
          <w:shd w:val="clear" w:color="auto" w:fill="FFFFFF"/>
        </w:rPr>
        <w:t xml:space="preserve"> areas designated as</w:t>
      </w:r>
      <w:r w:rsidRPr="0037571E">
        <w:rPr>
          <w:shd w:val="clear" w:color="auto" w:fill="FFFFFF"/>
        </w:rPr>
        <w:t xml:space="preserve"> forested (</w:t>
      </w:r>
      <w:r w:rsidR="00CB2887" w:rsidRPr="0037571E">
        <w:rPr>
          <w:shd w:val="clear" w:color="auto" w:fill="FFFFFF"/>
        </w:rPr>
        <w:t>45</w:t>
      </w:r>
      <w:r w:rsidRPr="0037571E">
        <w:rPr>
          <w:shd w:val="clear" w:color="auto" w:fill="FFFFFF"/>
        </w:rPr>
        <w:t>%</w:t>
      </w:r>
      <w:r w:rsidR="00D90B6D" w:rsidRPr="0037571E">
        <w:rPr>
          <w:shd w:val="clear" w:color="auto" w:fill="FFFFFF"/>
        </w:rPr>
        <w:t xml:space="preserve"> of the total phosphorus load</w:t>
      </w:r>
      <w:r w:rsidR="0037571E" w:rsidRPr="0037571E">
        <w:rPr>
          <w:shd w:val="clear" w:color="auto" w:fill="FFFFFF"/>
        </w:rPr>
        <w:t xml:space="preserve"> and 36% of the total nitrogen load</w:t>
      </w:r>
      <w:r w:rsidRPr="0037571E">
        <w:rPr>
          <w:shd w:val="clear" w:color="auto" w:fill="FFFFFF"/>
        </w:rPr>
        <w:t>). Phosphorus generated from forested areas is a result of natural process such as decomposition of leaf litter and other organic material and generally represent a “best case scenario” with regards to phosphorus loading, meaning that those portions of the watershed are unlikely to provide opportunities for nutrient load reductions through best management practices.</w:t>
      </w:r>
      <w:r w:rsidR="0037571E">
        <w:rPr>
          <w:shd w:val="clear" w:color="auto" w:fill="FFFFFF"/>
        </w:rPr>
        <w:t xml:space="preserve"> The second largest contributors of the land use-based phosphorus and nitrogen load in the watershed are agricultural areas. Agricultural areas provide excellent opportunities for nutrient load reductions through agriculture best management practices. </w:t>
      </w:r>
    </w:p>
    <w:p w14:paraId="528D3FA4" w14:textId="0FCF5CB5" w:rsidR="00CB2887" w:rsidRDefault="00CB2887" w:rsidP="009A0B0A">
      <w:pPr>
        <w:rPr>
          <w:shd w:val="clear" w:color="auto" w:fill="FFFFFF"/>
        </w:rPr>
      </w:pPr>
    </w:p>
    <w:p w14:paraId="21245556" w14:textId="09EA85F5" w:rsidR="00CB2887" w:rsidRDefault="00CB2887" w:rsidP="009A0B0A">
      <w:pPr>
        <w:rPr>
          <w:shd w:val="clear" w:color="auto" w:fill="FFFFFF"/>
        </w:rPr>
      </w:pPr>
    </w:p>
    <w:p w14:paraId="0521C6F3" w14:textId="7BD9FB91" w:rsidR="00CB2887" w:rsidRDefault="00CB2887" w:rsidP="009A0B0A">
      <w:pPr>
        <w:rPr>
          <w:shd w:val="clear" w:color="auto" w:fill="FFFFFF"/>
        </w:rPr>
      </w:pPr>
    </w:p>
    <w:p w14:paraId="7494D8B7" w14:textId="0D4AEC2E" w:rsidR="00CB2887" w:rsidRDefault="00CB2887" w:rsidP="009A0B0A">
      <w:pPr>
        <w:rPr>
          <w:shd w:val="clear" w:color="auto" w:fill="FFFFFF"/>
        </w:rPr>
      </w:pPr>
    </w:p>
    <w:p w14:paraId="0E535264" w14:textId="2D8C8A37" w:rsidR="00CB2887" w:rsidRDefault="00CB2887" w:rsidP="009A0B0A">
      <w:pPr>
        <w:rPr>
          <w:shd w:val="clear" w:color="auto" w:fill="FFFFFF"/>
        </w:rPr>
      </w:pPr>
    </w:p>
    <w:p w14:paraId="039F2930" w14:textId="0BFBDBAD" w:rsidR="00CB2887" w:rsidRDefault="00CB2887" w:rsidP="009A0B0A">
      <w:pPr>
        <w:rPr>
          <w:shd w:val="clear" w:color="auto" w:fill="FFFFFF"/>
        </w:rPr>
      </w:pPr>
    </w:p>
    <w:p w14:paraId="58272907" w14:textId="715DDFAF" w:rsidR="00CB2887" w:rsidRDefault="00CB2887" w:rsidP="009A0B0A">
      <w:pPr>
        <w:rPr>
          <w:shd w:val="clear" w:color="auto" w:fill="FFFFFF"/>
        </w:rPr>
      </w:pPr>
    </w:p>
    <w:p w14:paraId="395B3D3A" w14:textId="7C48AF43" w:rsidR="00CB2887" w:rsidRDefault="00CB2887" w:rsidP="009A0B0A">
      <w:pPr>
        <w:rPr>
          <w:shd w:val="clear" w:color="auto" w:fill="FFFFFF"/>
        </w:rPr>
      </w:pPr>
    </w:p>
    <w:p w14:paraId="0B788B57" w14:textId="2A862E99" w:rsidR="00CB2887" w:rsidRDefault="00CB2887" w:rsidP="009A0B0A">
      <w:pPr>
        <w:rPr>
          <w:shd w:val="clear" w:color="auto" w:fill="FFFFFF"/>
        </w:rPr>
      </w:pPr>
    </w:p>
    <w:p w14:paraId="78B65A94" w14:textId="06BDC60C" w:rsidR="00CB2887" w:rsidRDefault="00CB2887" w:rsidP="009A0B0A">
      <w:pPr>
        <w:rPr>
          <w:shd w:val="clear" w:color="auto" w:fill="FFFFFF"/>
        </w:rPr>
      </w:pPr>
    </w:p>
    <w:p w14:paraId="39636B97" w14:textId="77777777" w:rsidR="00CB2887" w:rsidRPr="005F6F8B" w:rsidRDefault="00CB2887" w:rsidP="009A0B0A">
      <w:pPr>
        <w:rPr>
          <w:shd w:val="clear" w:color="auto" w:fill="FFFFFF"/>
        </w:rPr>
      </w:pPr>
    </w:p>
    <w:p w14:paraId="2B4AF493" w14:textId="4D4C5443" w:rsidR="006D6420" w:rsidRDefault="00BD353C" w:rsidP="0066228A">
      <w:pPr>
        <w:spacing w:after="120"/>
        <w:jc w:val="center"/>
        <w:rPr>
          <w:rFonts w:ascii="Calibri" w:hAnsi="Calibri"/>
          <w:b/>
          <w:bCs/>
          <w:color w:val="000000"/>
          <w:shd w:val="clear" w:color="auto" w:fill="FFFFFF"/>
        </w:rPr>
      </w:pPr>
      <w:r>
        <w:rPr>
          <w:rFonts w:ascii="Calibri" w:hAnsi="Calibri"/>
          <w:b/>
          <w:bCs/>
          <w:color w:val="000000"/>
          <w:shd w:val="clear" w:color="auto" w:fill="FFFFFF"/>
        </w:rPr>
        <w:t>Table A-</w:t>
      </w:r>
      <w:r w:rsidR="00D90B6D">
        <w:rPr>
          <w:rFonts w:ascii="Calibri" w:hAnsi="Calibri"/>
          <w:b/>
          <w:bCs/>
          <w:color w:val="000000"/>
          <w:shd w:val="clear" w:color="auto" w:fill="FFFFFF"/>
        </w:rPr>
        <w:t>9</w:t>
      </w:r>
      <w:r>
        <w:rPr>
          <w:rFonts w:ascii="Calibri" w:hAnsi="Calibri"/>
          <w:b/>
          <w:bCs/>
          <w:color w:val="000000"/>
          <w:shd w:val="clear" w:color="auto" w:fill="FFFFFF"/>
        </w:rPr>
        <w:t>: Estimated Pollutant Loading for Key Nonpoint Source Pollutants</w:t>
      </w:r>
      <w:r w:rsidR="00CB2887">
        <w:rPr>
          <w:rFonts w:ascii="Calibri" w:hAnsi="Calibri"/>
          <w:b/>
          <w:bCs/>
          <w:color w:val="000000"/>
          <w:shd w:val="clear" w:color="auto" w:fill="FFFFFF"/>
        </w:rPr>
        <w:t xml:space="preserve"> with</w:t>
      </w:r>
      <w:r w:rsidR="00690766">
        <w:rPr>
          <w:rFonts w:ascii="Calibri" w:hAnsi="Calibri"/>
          <w:b/>
          <w:bCs/>
          <w:color w:val="000000"/>
          <w:shd w:val="clear" w:color="auto" w:fill="FFFFFF"/>
        </w:rPr>
        <w:t>in</w:t>
      </w:r>
      <w:r w:rsidR="00CB2887">
        <w:rPr>
          <w:rFonts w:ascii="Calibri" w:hAnsi="Calibri"/>
          <w:b/>
          <w:bCs/>
          <w:color w:val="000000"/>
          <w:shd w:val="clear" w:color="auto" w:fill="FFFFFF"/>
        </w:rPr>
        <w:t xml:space="preserve"> Fort River</w:t>
      </w:r>
    </w:p>
    <w:tbl>
      <w:tblPr>
        <w:tblStyle w:val="TableGrid"/>
        <w:tblW w:w="3791" w:type="pct"/>
        <w:jc w:val="center"/>
        <w:tblCellMar>
          <w:top w:w="40" w:type="dxa"/>
          <w:left w:w="40" w:type="dxa"/>
          <w:bottom w:w="40" w:type="dxa"/>
          <w:right w:w="40" w:type="dxa"/>
        </w:tblCellMar>
        <w:tblLook w:val="04A0" w:firstRow="1" w:lastRow="0" w:firstColumn="1" w:lastColumn="0" w:noHBand="0" w:noVBand="1"/>
        <w:tblDescription w:val=""/>
      </w:tblPr>
      <w:tblGrid>
        <w:gridCol w:w="2819"/>
        <w:gridCol w:w="1503"/>
        <w:gridCol w:w="1419"/>
        <w:gridCol w:w="1567"/>
      </w:tblGrid>
      <w:tr w:rsidR="0038091B" w:rsidRPr="00400A05" w14:paraId="710598C1" w14:textId="77777777" w:rsidTr="0002337D">
        <w:trPr>
          <w:trHeight w:val="300"/>
          <w:jc w:val="center"/>
        </w:trPr>
        <w:tc>
          <w:tcPr>
            <w:tcW w:w="1929" w:type="pct"/>
            <w:vMerge w:val="restart"/>
            <w:shd w:val="clear" w:color="auto" w:fill="006686"/>
            <w:vAlign w:val="center"/>
          </w:tcPr>
          <w:p w14:paraId="0BA57DCA" w14:textId="77777777" w:rsidR="0038091B" w:rsidRPr="00400A05" w:rsidRDefault="0038091B" w:rsidP="0002337D">
            <w:pPr>
              <w:pStyle w:val="col-header-style1"/>
              <w:rPr>
                <w:rFonts w:cstheme="minorHAnsi"/>
                <w:color w:val="FFFFFF" w:themeColor="background1"/>
                <w:sz w:val="19"/>
                <w:szCs w:val="19"/>
              </w:rPr>
            </w:pPr>
            <w:bookmarkStart w:id="60" w:name="ELEMB_HEADER"/>
            <w:r w:rsidRPr="00400A05">
              <w:rPr>
                <w:rFonts w:cstheme="minorHAnsi"/>
                <w:color w:val="FFFFFF" w:themeColor="background1"/>
                <w:sz w:val="19"/>
                <w:szCs w:val="19"/>
              </w:rPr>
              <w:t>Land Use Type</w:t>
            </w:r>
          </w:p>
        </w:tc>
        <w:tc>
          <w:tcPr>
            <w:tcW w:w="3071" w:type="pct"/>
            <w:gridSpan w:val="3"/>
            <w:shd w:val="clear" w:color="auto" w:fill="006686"/>
            <w:vAlign w:val="center"/>
          </w:tcPr>
          <w:p w14:paraId="66D769E0" w14:textId="77777777" w:rsidR="0038091B" w:rsidRPr="00400A05" w:rsidRDefault="0038091B" w:rsidP="0002337D">
            <w:pPr>
              <w:pStyle w:val="col-header-style1"/>
              <w:rPr>
                <w:rFonts w:cstheme="minorHAnsi"/>
                <w:color w:val="FFFFFF" w:themeColor="background1"/>
                <w:sz w:val="19"/>
                <w:szCs w:val="19"/>
              </w:rPr>
            </w:pPr>
            <w:r w:rsidRPr="00400A05">
              <w:rPr>
                <w:rFonts w:cstheme="minorHAnsi"/>
                <w:color w:val="FFFFFF" w:themeColor="background1"/>
                <w:sz w:val="19"/>
                <w:szCs w:val="19"/>
              </w:rPr>
              <w:t>Pollutant Loading</w:t>
            </w:r>
            <w:r w:rsidRPr="00400A05">
              <w:rPr>
                <w:rFonts w:cstheme="minorHAnsi"/>
                <w:color w:val="FFFFFF" w:themeColor="background1"/>
                <w:sz w:val="19"/>
                <w:szCs w:val="19"/>
                <w:vertAlign w:val="superscript"/>
              </w:rPr>
              <w:t>1</w:t>
            </w:r>
          </w:p>
        </w:tc>
      </w:tr>
      <w:tr w:rsidR="0038091B" w:rsidRPr="00400A05" w14:paraId="544E9931" w14:textId="77777777" w:rsidTr="0002337D">
        <w:trPr>
          <w:trHeight w:val="300"/>
          <w:jc w:val="center"/>
        </w:trPr>
        <w:tc>
          <w:tcPr>
            <w:tcW w:w="1929" w:type="pct"/>
            <w:vMerge/>
          </w:tcPr>
          <w:p w14:paraId="7EC210E8" w14:textId="77777777" w:rsidR="0038091B" w:rsidRPr="00400A05" w:rsidRDefault="0038091B" w:rsidP="0002337D">
            <w:pPr>
              <w:rPr>
                <w:rFonts w:cstheme="minorHAnsi"/>
                <w:sz w:val="19"/>
                <w:szCs w:val="19"/>
              </w:rPr>
            </w:pPr>
          </w:p>
        </w:tc>
        <w:tc>
          <w:tcPr>
            <w:tcW w:w="1028" w:type="pct"/>
            <w:shd w:val="clear" w:color="auto" w:fill="80C4D6"/>
            <w:vAlign w:val="center"/>
          </w:tcPr>
          <w:p w14:paraId="760F8A97"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Total</w:t>
            </w:r>
          </w:p>
          <w:p w14:paraId="4D44BBDD"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Phosphorus (TP)</w:t>
            </w:r>
          </w:p>
          <w:p w14:paraId="60E7F49C"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(lbs/yr)</w:t>
            </w:r>
          </w:p>
        </w:tc>
        <w:tc>
          <w:tcPr>
            <w:tcW w:w="971" w:type="pct"/>
            <w:shd w:val="clear" w:color="auto" w:fill="80C4D6"/>
            <w:vAlign w:val="center"/>
          </w:tcPr>
          <w:p w14:paraId="3D9FF105"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Total</w:t>
            </w:r>
          </w:p>
          <w:p w14:paraId="3BEE1952"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Nitrogen (TN)</w:t>
            </w:r>
          </w:p>
          <w:p w14:paraId="384E23B9"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(lbs/yr)</w:t>
            </w:r>
          </w:p>
        </w:tc>
        <w:tc>
          <w:tcPr>
            <w:tcW w:w="1072" w:type="pct"/>
            <w:shd w:val="clear" w:color="auto" w:fill="80C4D6"/>
            <w:vAlign w:val="center"/>
          </w:tcPr>
          <w:p w14:paraId="28BD4E3E"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Total</w:t>
            </w:r>
          </w:p>
          <w:p w14:paraId="016F78CB"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Suspended Solids (TSS)</w:t>
            </w:r>
          </w:p>
          <w:p w14:paraId="2C79B62D" w14:textId="77777777" w:rsidR="0038091B" w:rsidRPr="00400A05" w:rsidRDefault="0038091B" w:rsidP="0002337D">
            <w:pPr>
              <w:pStyle w:val="col-header-style1"/>
              <w:rPr>
                <w:rFonts w:cstheme="minorHAnsi"/>
                <w:color w:val="auto"/>
                <w:sz w:val="19"/>
                <w:szCs w:val="19"/>
              </w:rPr>
            </w:pPr>
            <w:r w:rsidRPr="00400A05">
              <w:rPr>
                <w:rFonts w:cstheme="minorHAnsi"/>
                <w:color w:val="auto"/>
                <w:sz w:val="19"/>
                <w:szCs w:val="19"/>
              </w:rPr>
              <w:t>(tons/yr)</w:t>
            </w:r>
          </w:p>
        </w:tc>
      </w:tr>
      <w:tr w:rsidR="001D08EC" w:rsidRPr="00400A05" w14:paraId="052605E5"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6657BEA8" w14:textId="51B65B40"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Forest</w:t>
            </w:r>
          </w:p>
        </w:tc>
        <w:tc>
          <w:tcPr>
            <w:tcW w:w="1028" w:type="pct"/>
            <w:tcBorders>
              <w:top w:val="nil"/>
              <w:left w:val="nil"/>
              <w:bottom w:val="single" w:sz="8" w:space="0" w:color="auto"/>
              <w:right w:val="single" w:sz="8" w:space="0" w:color="auto"/>
            </w:tcBorders>
            <w:shd w:val="clear" w:color="000000" w:fill="DAEEF3"/>
            <w:vAlign w:val="center"/>
          </w:tcPr>
          <w:p w14:paraId="4F3A310F" w14:textId="21924EC4" w:rsidR="001D08EC" w:rsidRPr="00690766" w:rsidRDefault="001D08EC" w:rsidP="001D08EC">
            <w:pPr>
              <w:pStyle w:val="col-data-style1"/>
              <w:jc w:val="center"/>
            </w:pPr>
            <w:r>
              <w:rPr>
                <w:rFonts w:ascii="Calibri" w:hAnsi="Calibri" w:cs="Calibri"/>
                <w:szCs w:val="18"/>
              </w:rPr>
              <w:t>3,529</w:t>
            </w:r>
          </w:p>
        </w:tc>
        <w:tc>
          <w:tcPr>
            <w:tcW w:w="971" w:type="pct"/>
            <w:tcBorders>
              <w:top w:val="nil"/>
              <w:left w:val="nil"/>
              <w:bottom w:val="single" w:sz="8" w:space="0" w:color="auto"/>
              <w:right w:val="single" w:sz="8" w:space="0" w:color="auto"/>
            </w:tcBorders>
            <w:shd w:val="clear" w:color="000000" w:fill="DAEEF3"/>
            <w:vAlign w:val="center"/>
          </w:tcPr>
          <w:p w14:paraId="0678FA39" w14:textId="4ECC309E" w:rsidR="001D08EC" w:rsidRPr="00690766" w:rsidRDefault="001D08EC" w:rsidP="001D08EC">
            <w:pPr>
              <w:pStyle w:val="col-data-style1"/>
              <w:jc w:val="center"/>
            </w:pPr>
            <w:r>
              <w:rPr>
                <w:rFonts w:ascii="Calibri" w:hAnsi="Calibri" w:cs="Calibri"/>
                <w:szCs w:val="18"/>
              </w:rPr>
              <w:t>17,864</w:t>
            </w:r>
          </w:p>
        </w:tc>
        <w:tc>
          <w:tcPr>
            <w:tcW w:w="1072" w:type="pct"/>
            <w:tcBorders>
              <w:top w:val="nil"/>
              <w:left w:val="nil"/>
              <w:bottom w:val="single" w:sz="8" w:space="0" w:color="auto"/>
              <w:right w:val="single" w:sz="8" w:space="0" w:color="auto"/>
            </w:tcBorders>
            <w:shd w:val="clear" w:color="000000" w:fill="DAEEF3"/>
            <w:vAlign w:val="center"/>
          </w:tcPr>
          <w:p w14:paraId="6A241427" w14:textId="50BF357D" w:rsidR="001D08EC" w:rsidRPr="00690766" w:rsidRDefault="001D08EC" w:rsidP="001D08EC">
            <w:pPr>
              <w:pStyle w:val="col-data-style1"/>
              <w:jc w:val="center"/>
            </w:pPr>
            <w:r>
              <w:rPr>
                <w:rFonts w:ascii="Calibri" w:hAnsi="Calibri" w:cs="Calibri"/>
                <w:szCs w:val="18"/>
              </w:rPr>
              <w:t>595.14</w:t>
            </w:r>
          </w:p>
        </w:tc>
      </w:tr>
      <w:tr w:rsidR="001D08EC" w:rsidRPr="00400A05" w14:paraId="2E359506"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1EBCE0FC" w14:textId="78B81D3A"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Agriculture</w:t>
            </w:r>
          </w:p>
        </w:tc>
        <w:tc>
          <w:tcPr>
            <w:tcW w:w="1028" w:type="pct"/>
            <w:tcBorders>
              <w:top w:val="nil"/>
              <w:left w:val="nil"/>
              <w:bottom w:val="single" w:sz="8" w:space="0" w:color="auto"/>
              <w:right w:val="single" w:sz="8" w:space="0" w:color="auto"/>
            </w:tcBorders>
            <w:shd w:val="clear" w:color="000000" w:fill="DAEEF3"/>
            <w:vAlign w:val="center"/>
          </w:tcPr>
          <w:p w14:paraId="4F0FDF44" w14:textId="401A707E" w:rsidR="001D08EC" w:rsidRPr="00690766" w:rsidRDefault="001D08EC" w:rsidP="001D08EC">
            <w:pPr>
              <w:pStyle w:val="col-data-style1"/>
              <w:jc w:val="center"/>
            </w:pPr>
            <w:r>
              <w:rPr>
                <w:rFonts w:ascii="Calibri" w:hAnsi="Calibri" w:cs="Calibri"/>
                <w:szCs w:val="18"/>
              </w:rPr>
              <w:t>2,168</w:t>
            </w:r>
          </w:p>
        </w:tc>
        <w:tc>
          <w:tcPr>
            <w:tcW w:w="971" w:type="pct"/>
            <w:tcBorders>
              <w:top w:val="nil"/>
              <w:left w:val="nil"/>
              <w:bottom w:val="single" w:sz="8" w:space="0" w:color="auto"/>
              <w:right w:val="single" w:sz="8" w:space="0" w:color="auto"/>
            </w:tcBorders>
            <w:shd w:val="clear" w:color="000000" w:fill="DAEEF3"/>
            <w:vAlign w:val="center"/>
          </w:tcPr>
          <w:p w14:paraId="2EF504A1" w14:textId="14833BD9" w:rsidR="001D08EC" w:rsidRPr="00690766" w:rsidRDefault="001D08EC" w:rsidP="001D08EC">
            <w:pPr>
              <w:pStyle w:val="col-data-style1"/>
              <w:jc w:val="center"/>
            </w:pPr>
            <w:r>
              <w:rPr>
                <w:rFonts w:ascii="Calibri" w:hAnsi="Calibri" w:cs="Calibri"/>
                <w:szCs w:val="18"/>
              </w:rPr>
              <w:t>12,976</w:t>
            </w:r>
          </w:p>
        </w:tc>
        <w:tc>
          <w:tcPr>
            <w:tcW w:w="1072" w:type="pct"/>
            <w:tcBorders>
              <w:top w:val="nil"/>
              <w:left w:val="nil"/>
              <w:bottom w:val="single" w:sz="8" w:space="0" w:color="auto"/>
              <w:right w:val="single" w:sz="8" w:space="0" w:color="auto"/>
            </w:tcBorders>
            <w:shd w:val="clear" w:color="000000" w:fill="DAEEF3"/>
            <w:vAlign w:val="center"/>
          </w:tcPr>
          <w:p w14:paraId="08BF4E90" w14:textId="35E0F72E" w:rsidR="001D08EC" w:rsidRPr="00690766" w:rsidRDefault="001D08EC" w:rsidP="001D08EC">
            <w:pPr>
              <w:pStyle w:val="col-data-style1"/>
              <w:jc w:val="center"/>
            </w:pPr>
            <w:r>
              <w:rPr>
                <w:rFonts w:ascii="Calibri" w:hAnsi="Calibri" w:cs="Calibri"/>
                <w:szCs w:val="18"/>
              </w:rPr>
              <w:t>143.41</w:t>
            </w:r>
          </w:p>
        </w:tc>
      </w:tr>
      <w:tr w:rsidR="001D08EC" w:rsidRPr="00400A05" w14:paraId="7771ACD4"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58A2CF2F" w14:textId="01D7B0F5"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Commercial</w:t>
            </w:r>
          </w:p>
        </w:tc>
        <w:tc>
          <w:tcPr>
            <w:tcW w:w="1028" w:type="pct"/>
            <w:tcBorders>
              <w:top w:val="nil"/>
              <w:left w:val="nil"/>
              <w:bottom w:val="single" w:sz="8" w:space="0" w:color="auto"/>
              <w:right w:val="single" w:sz="8" w:space="0" w:color="auto"/>
            </w:tcBorders>
            <w:shd w:val="clear" w:color="000000" w:fill="DAEEF3"/>
            <w:vAlign w:val="center"/>
          </w:tcPr>
          <w:p w14:paraId="78F32D44" w14:textId="0A06845A" w:rsidR="001D08EC" w:rsidRPr="00690766" w:rsidRDefault="001D08EC" w:rsidP="001D08EC">
            <w:pPr>
              <w:pStyle w:val="col-data-style1"/>
              <w:jc w:val="center"/>
            </w:pPr>
            <w:r>
              <w:rPr>
                <w:rFonts w:ascii="Calibri" w:hAnsi="Calibri" w:cs="Calibri"/>
                <w:szCs w:val="18"/>
              </w:rPr>
              <w:t>614</w:t>
            </w:r>
          </w:p>
        </w:tc>
        <w:tc>
          <w:tcPr>
            <w:tcW w:w="971" w:type="pct"/>
            <w:tcBorders>
              <w:top w:val="nil"/>
              <w:left w:val="nil"/>
              <w:bottom w:val="single" w:sz="8" w:space="0" w:color="auto"/>
              <w:right w:val="single" w:sz="8" w:space="0" w:color="auto"/>
            </w:tcBorders>
            <w:shd w:val="clear" w:color="000000" w:fill="DAEEF3"/>
            <w:vAlign w:val="center"/>
          </w:tcPr>
          <w:p w14:paraId="241C78D3" w14:textId="7F1AD6BE" w:rsidR="001D08EC" w:rsidRPr="00690766" w:rsidRDefault="001D08EC" w:rsidP="001D08EC">
            <w:pPr>
              <w:pStyle w:val="col-data-style1"/>
              <w:jc w:val="center"/>
            </w:pPr>
            <w:r>
              <w:rPr>
                <w:rFonts w:ascii="Calibri" w:hAnsi="Calibri" w:cs="Calibri"/>
                <w:szCs w:val="18"/>
              </w:rPr>
              <w:t>5,333</w:t>
            </w:r>
          </w:p>
        </w:tc>
        <w:tc>
          <w:tcPr>
            <w:tcW w:w="1072" w:type="pct"/>
            <w:tcBorders>
              <w:top w:val="nil"/>
              <w:left w:val="nil"/>
              <w:bottom w:val="single" w:sz="8" w:space="0" w:color="auto"/>
              <w:right w:val="single" w:sz="8" w:space="0" w:color="auto"/>
            </w:tcBorders>
            <w:shd w:val="clear" w:color="000000" w:fill="DAEEF3"/>
            <w:vAlign w:val="center"/>
          </w:tcPr>
          <w:p w14:paraId="7353F883" w14:textId="662F8932" w:rsidR="001D08EC" w:rsidRPr="00690766" w:rsidRDefault="001D08EC" w:rsidP="001D08EC">
            <w:pPr>
              <w:pStyle w:val="col-data-style1"/>
              <w:jc w:val="center"/>
            </w:pPr>
            <w:r>
              <w:rPr>
                <w:rFonts w:ascii="Calibri" w:hAnsi="Calibri" w:cs="Calibri"/>
                <w:szCs w:val="18"/>
              </w:rPr>
              <w:t>66.71</w:t>
            </w:r>
          </w:p>
        </w:tc>
      </w:tr>
      <w:tr w:rsidR="001D08EC" w:rsidRPr="00400A05" w14:paraId="6C82D210"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5F0028F1" w14:textId="52AD401F"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Low Density Residential</w:t>
            </w:r>
          </w:p>
        </w:tc>
        <w:tc>
          <w:tcPr>
            <w:tcW w:w="1028" w:type="pct"/>
            <w:tcBorders>
              <w:top w:val="nil"/>
              <w:left w:val="nil"/>
              <w:bottom w:val="single" w:sz="8" w:space="0" w:color="auto"/>
              <w:right w:val="single" w:sz="8" w:space="0" w:color="auto"/>
            </w:tcBorders>
            <w:shd w:val="clear" w:color="000000" w:fill="DAEEF3"/>
            <w:vAlign w:val="center"/>
          </w:tcPr>
          <w:p w14:paraId="242F7CFE" w14:textId="048D77C9" w:rsidR="001D08EC" w:rsidRPr="00690766" w:rsidRDefault="001D08EC" w:rsidP="001D08EC">
            <w:pPr>
              <w:pStyle w:val="col-data-style1"/>
              <w:jc w:val="center"/>
            </w:pPr>
            <w:r>
              <w:rPr>
                <w:rFonts w:ascii="Calibri" w:hAnsi="Calibri" w:cs="Calibri"/>
                <w:szCs w:val="18"/>
              </w:rPr>
              <w:t>582</w:t>
            </w:r>
          </w:p>
        </w:tc>
        <w:tc>
          <w:tcPr>
            <w:tcW w:w="971" w:type="pct"/>
            <w:tcBorders>
              <w:top w:val="nil"/>
              <w:left w:val="nil"/>
              <w:bottom w:val="single" w:sz="8" w:space="0" w:color="auto"/>
              <w:right w:val="single" w:sz="8" w:space="0" w:color="auto"/>
            </w:tcBorders>
            <w:shd w:val="clear" w:color="000000" w:fill="DAEEF3"/>
            <w:vAlign w:val="center"/>
          </w:tcPr>
          <w:p w14:paraId="4CDAF523" w14:textId="202C854E" w:rsidR="001D08EC" w:rsidRPr="00690766" w:rsidRDefault="001D08EC" w:rsidP="001D08EC">
            <w:pPr>
              <w:pStyle w:val="col-data-style1"/>
              <w:jc w:val="center"/>
            </w:pPr>
            <w:r>
              <w:rPr>
                <w:rFonts w:ascii="Calibri" w:hAnsi="Calibri" w:cs="Calibri"/>
                <w:szCs w:val="18"/>
              </w:rPr>
              <w:t>5,799</w:t>
            </w:r>
          </w:p>
        </w:tc>
        <w:tc>
          <w:tcPr>
            <w:tcW w:w="1072" w:type="pct"/>
            <w:tcBorders>
              <w:top w:val="nil"/>
              <w:left w:val="nil"/>
              <w:bottom w:val="single" w:sz="8" w:space="0" w:color="auto"/>
              <w:right w:val="single" w:sz="8" w:space="0" w:color="auto"/>
            </w:tcBorders>
            <w:shd w:val="clear" w:color="000000" w:fill="DAEEF3"/>
            <w:vAlign w:val="center"/>
          </w:tcPr>
          <w:p w14:paraId="06FB29E4" w14:textId="6FE1EA15" w:rsidR="001D08EC" w:rsidRPr="00690766" w:rsidRDefault="001D08EC" w:rsidP="001D08EC">
            <w:pPr>
              <w:pStyle w:val="col-data-style1"/>
              <w:jc w:val="center"/>
            </w:pPr>
            <w:r>
              <w:rPr>
                <w:rFonts w:ascii="Calibri" w:hAnsi="Calibri" w:cs="Calibri"/>
                <w:szCs w:val="18"/>
              </w:rPr>
              <w:t>80.17</w:t>
            </w:r>
          </w:p>
        </w:tc>
      </w:tr>
      <w:tr w:rsidR="001D08EC" w:rsidRPr="00400A05" w14:paraId="0F2042E2"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71C19F87" w14:textId="1E16BCE4"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High Density Residential</w:t>
            </w:r>
          </w:p>
        </w:tc>
        <w:tc>
          <w:tcPr>
            <w:tcW w:w="1028" w:type="pct"/>
            <w:tcBorders>
              <w:top w:val="nil"/>
              <w:left w:val="nil"/>
              <w:bottom w:val="single" w:sz="8" w:space="0" w:color="auto"/>
              <w:right w:val="single" w:sz="8" w:space="0" w:color="auto"/>
            </w:tcBorders>
            <w:shd w:val="clear" w:color="000000" w:fill="DAEEF3"/>
            <w:vAlign w:val="center"/>
          </w:tcPr>
          <w:p w14:paraId="2C11F7A7" w14:textId="0C4957F6" w:rsidR="001D08EC" w:rsidRPr="00690766" w:rsidRDefault="001D08EC" w:rsidP="001D08EC">
            <w:pPr>
              <w:pStyle w:val="col-data-style1"/>
              <w:jc w:val="center"/>
            </w:pPr>
            <w:r>
              <w:rPr>
                <w:rFonts w:ascii="Calibri" w:hAnsi="Calibri" w:cs="Calibri"/>
                <w:szCs w:val="18"/>
              </w:rPr>
              <w:t>355</w:t>
            </w:r>
          </w:p>
        </w:tc>
        <w:tc>
          <w:tcPr>
            <w:tcW w:w="971" w:type="pct"/>
            <w:tcBorders>
              <w:top w:val="nil"/>
              <w:left w:val="nil"/>
              <w:bottom w:val="single" w:sz="8" w:space="0" w:color="auto"/>
              <w:right w:val="single" w:sz="8" w:space="0" w:color="auto"/>
            </w:tcBorders>
            <w:shd w:val="clear" w:color="000000" w:fill="DAEEF3"/>
            <w:vAlign w:val="center"/>
          </w:tcPr>
          <w:p w14:paraId="48569404" w14:textId="0C86E1D3" w:rsidR="001D08EC" w:rsidRPr="00690766" w:rsidRDefault="001D08EC" w:rsidP="001D08EC">
            <w:pPr>
              <w:pStyle w:val="col-data-style1"/>
              <w:jc w:val="center"/>
            </w:pPr>
            <w:r>
              <w:rPr>
                <w:rFonts w:ascii="Calibri" w:hAnsi="Calibri" w:cs="Calibri"/>
                <w:szCs w:val="18"/>
              </w:rPr>
              <w:t>2,429</w:t>
            </w:r>
          </w:p>
        </w:tc>
        <w:tc>
          <w:tcPr>
            <w:tcW w:w="1072" w:type="pct"/>
            <w:tcBorders>
              <w:top w:val="nil"/>
              <w:left w:val="nil"/>
              <w:bottom w:val="single" w:sz="8" w:space="0" w:color="auto"/>
              <w:right w:val="single" w:sz="8" w:space="0" w:color="auto"/>
            </w:tcBorders>
            <w:shd w:val="clear" w:color="000000" w:fill="DAEEF3"/>
            <w:vAlign w:val="center"/>
          </w:tcPr>
          <w:p w14:paraId="3C7928D5" w14:textId="56EDFB93" w:rsidR="001D08EC" w:rsidRPr="00690766" w:rsidRDefault="001D08EC" w:rsidP="001D08EC">
            <w:pPr>
              <w:pStyle w:val="col-data-style1"/>
              <w:jc w:val="center"/>
            </w:pPr>
            <w:r>
              <w:rPr>
                <w:rFonts w:ascii="Calibri" w:hAnsi="Calibri" w:cs="Calibri"/>
                <w:szCs w:val="18"/>
              </w:rPr>
              <w:t>35.92</w:t>
            </w:r>
          </w:p>
        </w:tc>
      </w:tr>
      <w:tr w:rsidR="001D08EC" w:rsidRPr="00400A05" w14:paraId="43E880C2"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63B280DC" w14:textId="20CF14EF"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Medium Density Residential</w:t>
            </w:r>
          </w:p>
        </w:tc>
        <w:tc>
          <w:tcPr>
            <w:tcW w:w="1028" w:type="pct"/>
            <w:tcBorders>
              <w:top w:val="nil"/>
              <w:left w:val="nil"/>
              <w:bottom w:val="single" w:sz="8" w:space="0" w:color="auto"/>
              <w:right w:val="single" w:sz="8" w:space="0" w:color="auto"/>
            </w:tcBorders>
            <w:shd w:val="clear" w:color="000000" w:fill="DAEEF3"/>
            <w:vAlign w:val="center"/>
          </w:tcPr>
          <w:p w14:paraId="520670EE" w14:textId="5CB8678A" w:rsidR="001D08EC" w:rsidRPr="00690766" w:rsidRDefault="001D08EC" w:rsidP="001D08EC">
            <w:pPr>
              <w:pStyle w:val="col-data-style1"/>
              <w:jc w:val="center"/>
            </w:pPr>
            <w:r>
              <w:rPr>
                <w:rFonts w:ascii="Calibri" w:hAnsi="Calibri" w:cs="Calibri"/>
                <w:szCs w:val="18"/>
              </w:rPr>
              <w:t>263</w:t>
            </w:r>
          </w:p>
        </w:tc>
        <w:tc>
          <w:tcPr>
            <w:tcW w:w="971" w:type="pct"/>
            <w:tcBorders>
              <w:top w:val="nil"/>
              <w:left w:val="nil"/>
              <w:bottom w:val="single" w:sz="8" w:space="0" w:color="auto"/>
              <w:right w:val="single" w:sz="8" w:space="0" w:color="auto"/>
            </w:tcBorders>
            <w:shd w:val="clear" w:color="000000" w:fill="DAEEF3"/>
            <w:vAlign w:val="center"/>
          </w:tcPr>
          <w:p w14:paraId="5C2741B6" w14:textId="3AF05B1D" w:rsidR="001D08EC" w:rsidRPr="00690766" w:rsidRDefault="001D08EC" w:rsidP="001D08EC">
            <w:pPr>
              <w:pStyle w:val="col-data-style1"/>
              <w:jc w:val="center"/>
            </w:pPr>
            <w:r>
              <w:rPr>
                <w:rFonts w:ascii="Calibri" w:hAnsi="Calibri" w:cs="Calibri"/>
                <w:szCs w:val="18"/>
              </w:rPr>
              <w:t>2,268</w:t>
            </w:r>
          </w:p>
        </w:tc>
        <w:tc>
          <w:tcPr>
            <w:tcW w:w="1072" w:type="pct"/>
            <w:tcBorders>
              <w:top w:val="nil"/>
              <w:left w:val="nil"/>
              <w:bottom w:val="single" w:sz="8" w:space="0" w:color="auto"/>
              <w:right w:val="single" w:sz="8" w:space="0" w:color="auto"/>
            </w:tcBorders>
            <w:shd w:val="clear" w:color="000000" w:fill="DAEEF3"/>
            <w:vAlign w:val="center"/>
          </w:tcPr>
          <w:p w14:paraId="6910C87E" w14:textId="1D33EB79" w:rsidR="001D08EC" w:rsidRPr="00690766" w:rsidRDefault="001D08EC" w:rsidP="001D08EC">
            <w:pPr>
              <w:pStyle w:val="col-data-style1"/>
              <w:jc w:val="center"/>
            </w:pPr>
            <w:r>
              <w:rPr>
                <w:rFonts w:ascii="Calibri" w:hAnsi="Calibri" w:cs="Calibri"/>
                <w:szCs w:val="18"/>
              </w:rPr>
              <w:t>31.64</w:t>
            </w:r>
          </w:p>
        </w:tc>
      </w:tr>
      <w:tr w:rsidR="001D08EC" w:rsidRPr="00400A05" w14:paraId="79C123F4"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49A07D66" w14:textId="44C408EE"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Open Land</w:t>
            </w:r>
          </w:p>
        </w:tc>
        <w:tc>
          <w:tcPr>
            <w:tcW w:w="1028" w:type="pct"/>
            <w:tcBorders>
              <w:top w:val="nil"/>
              <w:left w:val="nil"/>
              <w:bottom w:val="single" w:sz="8" w:space="0" w:color="auto"/>
              <w:right w:val="single" w:sz="8" w:space="0" w:color="auto"/>
            </w:tcBorders>
            <w:shd w:val="clear" w:color="000000" w:fill="DAEEF3"/>
            <w:vAlign w:val="center"/>
          </w:tcPr>
          <w:p w14:paraId="2CF7939D" w14:textId="1FD83C02" w:rsidR="001D08EC" w:rsidRPr="00690766" w:rsidRDefault="001D08EC" w:rsidP="001D08EC">
            <w:pPr>
              <w:pStyle w:val="col-data-style1"/>
              <w:jc w:val="center"/>
            </w:pPr>
            <w:r>
              <w:rPr>
                <w:rFonts w:ascii="Calibri" w:hAnsi="Calibri" w:cs="Calibri"/>
                <w:szCs w:val="18"/>
              </w:rPr>
              <w:t>180</w:t>
            </w:r>
          </w:p>
        </w:tc>
        <w:tc>
          <w:tcPr>
            <w:tcW w:w="971" w:type="pct"/>
            <w:tcBorders>
              <w:top w:val="nil"/>
              <w:left w:val="nil"/>
              <w:bottom w:val="single" w:sz="8" w:space="0" w:color="auto"/>
              <w:right w:val="single" w:sz="8" w:space="0" w:color="auto"/>
            </w:tcBorders>
            <w:shd w:val="clear" w:color="000000" w:fill="DAEEF3"/>
            <w:vAlign w:val="center"/>
          </w:tcPr>
          <w:p w14:paraId="30E6B48B" w14:textId="47B8235A" w:rsidR="001D08EC" w:rsidRPr="00690766" w:rsidRDefault="001D08EC" w:rsidP="001D08EC">
            <w:pPr>
              <w:pStyle w:val="col-data-style1"/>
              <w:jc w:val="center"/>
            </w:pPr>
            <w:r>
              <w:rPr>
                <w:rFonts w:ascii="Calibri" w:hAnsi="Calibri" w:cs="Calibri"/>
                <w:szCs w:val="18"/>
              </w:rPr>
              <w:t>1,743</w:t>
            </w:r>
          </w:p>
        </w:tc>
        <w:tc>
          <w:tcPr>
            <w:tcW w:w="1072" w:type="pct"/>
            <w:tcBorders>
              <w:top w:val="nil"/>
              <w:left w:val="nil"/>
              <w:bottom w:val="single" w:sz="8" w:space="0" w:color="auto"/>
              <w:right w:val="single" w:sz="8" w:space="0" w:color="auto"/>
            </w:tcBorders>
            <w:shd w:val="clear" w:color="000000" w:fill="DAEEF3"/>
            <w:vAlign w:val="center"/>
          </w:tcPr>
          <w:p w14:paraId="1DA90F6A" w14:textId="3D0339DF" w:rsidR="001D08EC" w:rsidRPr="00690766" w:rsidRDefault="001D08EC" w:rsidP="001D08EC">
            <w:pPr>
              <w:pStyle w:val="col-data-style1"/>
              <w:jc w:val="center"/>
            </w:pPr>
            <w:r>
              <w:rPr>
                <w:rFonts w:ascii="Calibri" w:hAnsi="Calibri" w:cs="Calibri"/>
                <w:szCs w:val="18"/>
              </w:rPr>
              <w:t>35.54</w:t>
            </w:r>
          </w:p>
        </w:tc>
      </w:tr>
      <w:tr w:rsidR="001D08EC" w:rsidRPr="00400A05" w14:paraId="47124936"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018D4EAA" w14:textId="60648929"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Industrial</w:t>
            </w:r>
          </w:p>
        </w:tc>
        <w:tc>
          <w:tcPr>
            <w:tcW w:w="1028" w:type="pct"/>
            <w:tcBorders>
              <w:top w:val="nil"/>
              <w:left w:val="nil"/>
              <w:bottom w:val="single" w:sz="8" w:space="0" w:color="auto"/>
              <w:right w:val="single" w:sz="8" w:space="0" w:color="auto"/>
            </w:tcBorders>
            <w:shd w:val="clear" w:color="000000" w:fill="DAEEF3"/>
            <w:vAlign w:val="center"/>
          </w:tcPr>
          <w:p w14:paraId="250F8F86" w14:textId="26440DCE" w:rsidR="001D08EC" w:rsidRPr="00690766" w:rsidRDefault="001D08EC" w:rsidP="001D08EC">
            <w:pPr>
              <w:pStyle w:val="col-data-style1"/>
              <w:jc w:val="center"/>
            </w:pPr>
            <w:r>
              <w:rPr>
                <w:rFonts w:ascii="Calibri" w:hAnsi="Calibri" w:cs="Calibri"/>
                <w:szCs w:val="18"/>
              </w:rPr>
              <w:t>101</w:t>
            </w:r>
          </w:p>
        </w:tc>
        <w:tc>
          <w:tcPr>
            <w:tcW w:w="971" w:type="pct"/>
            <w:tcBorders>
              <w:top w:val="nil"/>
              <w:left w:val="nil"/>
              <w:bottom w:val="single" w:sz="8" w:space="0" w:color="auto"/>
              <w:right w:val="single" w:sz="8" w:space="0" w:color="auto"/>
            </w:tcBorders>
            <w:shd w:val="clear" w:color="000000" w:fill="DAEEF3"/>
            <w:vAlign w:val="center"/>
          </w:tcPr>
          <w:p w14:paraId="6101D142" w14:textId="6EB9C10F" w:rsidR="001D08EC" w:rsidRPr="00690766" w:rsidRDefault="001D08EC" w:rsidP="001D08EC">
            <w:pPr>
              <w:pStyle w:val="col-data-style1"/>
              <w:jc w:val="center"/>
            </w:pPr>
            <w:r>
              <w:rPr>
                <w:rFonts w:ascii="Calibri" w:hAnsi="Calibri" w:cs="Calibri"/>
                <w:szCs w:val="18"/>
              </w:rPr>
              <w:t>918</w:t>
            </w:r>
          </w:p>
        </w:tc>
        <w:tc>
          <w:tcPr>
            <w:tcW w:w="1072" w:type="pct"/>
            <w:tcBorders>
              <w:top w:val="nil"/>
              <w:left w:val="nil"/>
              <w:bottom w:val="single" w:sz="8" w:space="0" w:color="auto"/>
              <w:right w:val="single" w:sz="8" w:space="0" w:color="auto"/>
            </w:tcBorders>
            <w:shd w:val="clear" w:color="000000" w:fill="DAEEF3"/>
            <w:vAlign w:val="center"/>
          </w:tcPr>
          <w:p w14:paraId="1DC5C48E" w14:textId="4245E81C" w:rsidR="001D08EC" w:rsidRPr="00690766" w:rsidRDefault="001D08EC" w:rsidP="001D08EC">
            <w:pPr>
              <w:pStyle w:val="col-data-style1"/>
              <w:jc w:val="center"/>
            </w:pPr>
            <w:r>
              <w:rPr>
                <w:rFonts w:ascii="Calibri" w:hAnsi="Calibri" w:cs="Calibri"/>
                <w:szCs w:val="18"/>
              </w:rPr>
              <w:t>11.47</w:t>
            </w:r>
          </w:p>
        </w:tc>
      </w:tr>
      <w:tr w:rsidR="001D08EC" w:rsidRPr="00400A05" w14:paraId="440A7D2A" w14:textId="77777777" w:rsidTr="0002337D">
        <w:trPr>
          <w:trHeight w:val="300"/>
          <w:jc w:val="center"/>
        </w:trPr>
        <w:tc>
          <w:tcPr>
            <w:tcW w:w="1929" w:type="pct"/>
            <w:tcBorders>
              <w:top w:val="nil"/>
              <w:left w:val="single" w:sz="8" w:space="0" w:color="auto"/>
              <w:bottom w:val="single" w:sz="8" w:space="0" w:color="auto"/>
              <w:right w:val="single" w:sz="8" w:space="0" w:color="auto"/>
            </w:tcBorders>
            <w:shd w:val="clear" w:color="000000" w:fill="80C4D6"/>
            <w:vAlign w:val="center"/>
          </w:tcPr>
          <w:p w14:paraId="238F7D5A" w14:textId="619897D0" w:rsidR="001D08EC" w:rsidRPr="001D08EC" w:rsidRDefault="001D08EC" w:rsidP="001D08EC">
            <w:pPr>
              <w:pStyle w:val="row-header-style1"/>
              <w:rPr>
                <w:rFonts w:cstheme="minorHAnsi"/>
                <w:color w:val="auto"/>
                <w:sz w:val="19"/>
                <w:szCs w:val="19"/>
              </w:rPr>
            </w:pPr>
            <w:r w:rsidRPr="001D08EC">
              <w:rPr>
                <w:rFonts w:ascii="Calibri" w:hAnsi="Calibri" w:cstheme="minorHAnsi"/>
                <w:sz w:val="19"/>
                <w:szCs w:val="19"/>
              </w:rPr>
              <w:t>Highway</w:t>
            </w:r>
          </w:p>
        </w:tc>
        <w:tc>
          <w:tcPr>
            <w:tcW w:w="1028" w:type="pct"/>
            <w:tcBorders>
              <w:top w:val="nil"/>
              <w:left w:val="nil"/>
              <w:bottom w:val="single" w:sz="8" w:space="0" w:color="auto"/>
              <w:right w:val="single" w:sz="8" w:space="0" w:color="auto"/>
            </w:tcBorders>
            <w:shd w:val="clear" w:color="000000" w:fill="DAEEF3"/>
            <w:vAlign w:val="center"/>
          </w:tcPr>
          <w:p w14:paraId="52C8AC47" w14:textId="342674CA" w:rsidR="001D08EC" w:rsidRPr="00690766" w:rsidRDefault="001D08EC" w:rsidP="001D08EC">
            <w:pPr>
              <w:pStyle w:val="col-data-style1"/>
              <w:jc w:val="center"/>
            </w:pPr>
            <w:r>
              <w:rPr>
                <w:rFonts w:ascii="Calibri" w:hAnsi="Calibri" w:cs="Calibri"/>
                <w:szCs w:val="18"/>
              </w:rPr>
              <w:t>36</w:t>
            </w:r>
          </w:p>
        </w:tc>
        <w:tc>
          <w:tcPr>
            <w:tcW w:w="971" w:type="pct"/>
            <w:tcBorders>
              <w:top w:val="nil"/>
              <w:left w:val="nil"/>
              <w:bottom w:val="single" w:sz="8" w:space="0" w:color="auto"/>
              <w:right w:val="single" w:sz="8" w:space="0" w:color="auto"/>
            </w:tcBorders>
            <w:shd w:val="clear" w:color="000000" w:fill="DAEEF3"/>
            <w:vAlign w:val="center"/>
          </w:tcPr>
          <w:p w14:paraId="7785FDAD" w14:textId="420F14CD" w:rsidR="001D08EC" w:rsidRPr="00690766" w:rsidRDefault="001D08EC" w:rsidP="001D08EC">
            <w:pPr>
              <w:pStyle w:val="col-data-style1"/>
              <w:jc w:val="center"/>
            </w:pPr>
            <w:r>
              <w:rPr>
                <w:rFonts w:ascii="Calibri" w:hAnsi="Calibri" w:cs="Calibri"/>
                <w:szCs w:val="18"/>
              </w:rPr>
              <w:t>287</w:t>
            </w:r>
          </w:p>
        </w:tc>
        <w:tc>
          <w:tcPr>
            <w:tcW w:w="1072" w:type="pct"/>
            <w:tcBorders>
              <w:top w:val="nil"/>
              <w:left w:val="nil"/>
              <w:bottom w:val="single" w:sz="8" w:space="0" w:color="auto"/>
              <w:right w:val="single" w:sz="8" w:space="0" w:color="auto"/>
            </w:tcBorders>
            <w:shd w:val="clear" w:color="000000" w:fill="DAEEF3"/>
            <w:vAlign w:val="center"/>
          </w:tcPr>
          <w:p w14:paraId="6A61C68A" w14:textId="5E2DA17B" w:rsidR="001D08EC" w:rsidRPr="00690766" w:rsidRDefault="001D08EC" w:rsidP="001D08EC">
            <w:pPr>
              <w:pStyle w:val="col-data-style1"/>
              <w:jc w:val="center"/>
            </w:pPr>
            <w:r>
              <w:rPr>
                <w:rFonts w:ascii="Calibri" w:hAnsi="Calibri" w:cs="Calibri"/>
                <w:szCs w:val="18"/>
              </w:rPr>
              <w:t>17.38</w:t>
            </w:r>
          </w:p>
        </w:tc>
      </w:tr>
      <w:tr w:rsidR="0038091B" w:rsidRPr="00400A05" w14:paraId="18451F9F" w14:textId="77777777" w:rsidTr="0002337D">
        <w:trPr>
          <w:trHeight w:val="300"/>
          <w:jc w:val="center"/>
        </w:trPr>
        <w:tc>
          <w:tcPr>
            <w:tcW w:w="1929" w:type="pct"/>
            <w:shd w:val="clear" w:color="auto" w:fill="80C4D6"/>
            <w:vAlign w:val="center"/>
          </w:tcPr>
          <w:p w14:paraId="617096B6" w14:textId="77777777" w:rsidR="0038091B" w:rsidRPr="00400A05" w:rsidRDefault="0038091B" w:rsidP="0002337D">
            <w:pPr>
              <w:pStyle w:val="row-header-style1"/>
              <w:rPr>
                <w:rFonts w:cstheme="minorHAnsi"/>
                <w:color w:val="auto"/>
                <w:sz w:val="19"/>
                <w:szCs w:val="19"/>
              </w:rPr>
            </w:pPr>
            <w:r w:rsidRPr="00400A05">
              <w:rPr>
                <w:rFonts w:cstheme="minorHAnsi"/>
                <w:color w:val="auto"/>
                <w:sz w:val="19"/>
                <w:szCs w:val="19"/>
              </w:rPr>
              <w:t>TOTAL</w:t>
            </w:r>
          </w:p>
        </w:tc>
        <w:tc>
          <w:tcPr>
            <w:tcW w:w="1028" w:type="pct"/>
            <w:shd w:val="clear" w:color="auto" w:fill="DAEEF3"/>
            <w:vAlign w:val="center"/>
          </w:tcPr>
          <w:p w14:paraId="3752B7E2" w14:textId="77777777" w:rsidR="0038091B" w:rsidRPr="00400A05" w:rsidRDefault="0038091B" w:rsidP="0002337D">
            <w:pPr>
              <w:pStyle w:val="col-data-style1"/>
              <w:jc w:val="center"/>
              <w:rPr>
                <w:rFonts w:cstheme="minorHAnsi"/>
                <w:color w:val="auto"/>
                <w:sz w:val="19"/>
                <w:szCs w:val="19"/>
              </w:rPr>
            </w:pPr>
            <w:r>
              <w:t>7,827</w:t>
            </w:r>
          </w:p>
        </w:tc>
        <w:tc>
          <w:tcPr>
            <w:tcW w:w="971" w:type="pct"/>
            <w:shd w:val="clear" w:color="auto" w:fill="DAEEF3"/>
            <w:vAlign w:val="center"/>
          </w:tcPr>
          <w:p w14:paraId="7B6524ED" w14:textId="77777777" w:rsidR="0038091B" w:rsidRPr="00400A05" w:rsidRDefault="0038091B" w:rsidP="0002337D">
            <w:pPr>
              <w:pStyle w:val="col-data-style1"/>
              <w:jc w:val="center"/>
              <w:rPr>
                <w:rFonts w:cstheme="minorHAnsi"/>
                <w:color w:val="auto"/>
                <w:sz w:val="19"/>
                <w:szCs w:val="19"/>
              </w:rPr>
            </w:pPr>
            <w:r>
              <w:t>49,618</w:t>
            </w:r>
          </w:p>
        </w:tc>
        <w:tc>
          <w:tcPr>
            <w:tcW w:w="1072" w:type="pct"/>
            <w:shd w:val="clear" w:color="auto" w:fill="DAEEF3"/>
            <w:vAlign w:val="center"/>
          </w:tcPr>
          <w:p w14:paraId="72469167" w14:textId="77777777" w:rsidR="0038091B" w:rsidRPr="00400A05" w:rsidRDefault="0038091B" w:rsidP="0002337D">
            <w:pPr>
              <w:pStyle w:val="col-data-style1"/>
              <w:jc w:val="center"/>
              <w:rPr>
                <w:rFonts w:cstheme="minorHAnsi"/>
                <w:color w:val="auto"/>
                <w:sz w:val="19"/>
                <w:szCs w:val="19"/>
              </w:rPr>
            </w:pPr>
            <w:r>
              <w:t>1,017.38</w:t>
            </w:r>
          </w:p>
        </w:tc>
      </w:tr>
      <w:tr w:rsidR="0038091B" w:rsidRPr="00400A05" w14:paraId="1ADDD437" w14:textId="77777777" w:rsidTr="0002337D">
        <w:trPr>
          <w:trHeight w:val="400"/>
          <w:jc w:val="center"/>
        </w:trPr>
        <w:tc>
          <w:tcPr>
            <w:tcW w:w="5000" w:type="pct"/>
            <w:gridSpan w:val="4"/>
            <w:vAlign w:val="center"/>
          </w:tcPr>
          <w:p w14:paraId="2EDACC56" w14:textId="77777777" w:rsidR="0038091B" w:rsidRPr="00400A05" w:rsidRDefault="0038091B" w:rsidP="0002337D">
            <w:pPr>
              <w:pStyle w:val="col-data-style1"/>
              <w:rPr>
                <w:rFonts w:cstheme="minorHAnsi"/>
                <w:color w:val="auto"/>
                <w:sz w:val="19"/>
                <w:szCs w:val="19"/>
              </w:rPr>
            </w:pPr>
            <w:r w:rsidRPr="00400A05">
              <w:rPr>
                <w:rFonts w:cstheme="minorHAnsi"/>
                <w:color w:val="auto"/>
                <w:sz w:val="19"/>
                <w:szCs w:val="19"/>
                <w:vertAlign w:val="superscript"/>
              </w:rPr>
              <w:t>1</w:t>
            </w:r>
            <w:r w:rsidRPr="00400A05">
              <w:rPr>
                <w:rFonts w:cstheme="minorHAnsi"/>
                <w:color w:val="auto"/>
                <w:sz w:val="19"/>
                <w:szCs w:val="19"/>
              </w:rPr>
              <w:t>These estimates do not consider loads from point sources or septic systems.</w:t>
            </w:r>
          </w:p>
        </w:tc>
      </w:tr>
    </w:tbl>
    <w:p w14:paraId="47B9528B" w14:textId="3FE8AF2F" w:rsidR="005A5A48" w:rsidRDefault="00E670B8">
      <w:pPr>
        <w:spacing w:line="276" w:lineRule="auto"/>
        <w:jc w:val="left"/>
        <w:rPr>
          <w:rFonts w:eastAsia="Times New Roman" w:cs="Times New Roman"/>
          <w:b/>
          <w:sz w:val="32"/>
          <w:szCs w:val="32"/>
        </w:rPr>
      </w:pPr>
      <w:r>
        <w:rPr>
          <w:rFonts w:eastAsia="Times New Roman" w:cs="Times New Roman"/>
        </w:rPr>
        <w:br w:type="textWrapping" w:clear="all"/>
      </w:r>
      <w:r w:rsidR="005A5A48">
        <w:rPr>
          <w:rFonts w:eastAsia="Times New Roman" w:cs="Times New Roman"/>
        </w:rPr>
        <w:br w:type="page"/>
      </w:r>
    </w:p>
    <w:p w14:paraId="74373C36" w14:textId="6A2C7CB6" w:rsidR="006D6420" w:rsidRDefault="00BD353C" w:rsidP="009A0B0A">
      <w:pPr>
        <w:pStyle w:val="Heading1"/>
        <w:rPr>
          <w:rFonts w:eastAsia="Times New Roman" w:cs="Times New Roman"/>
        </w:rPr>
      </w:pPr>
      <w:bookmarkStart w:id="61" w:name="_Toc32483810"/>
      <w:r>
        <w:rPr>
          <w:rFonts w:eastAsia="Times New Roman" w:cs="Times New Roman"/>
        </w:rPr>
        <w:lastRenderedPageBreak/>
        <w:t xml:space="preserve">Element B: </w:t>
      </w:r>
      <w:r>
        <w:rPr>
          <w:shd w:val="clear" w:color="auto" w:fill="FFFFFF"/>
        </w:rPr>
        <w:t>Determine Pollutant Load Reductions Needed to Achieve Water Quality Goals</w:t>
      </w:r>
      <w:bookmarkEnd w:id="60"/>
      <w:bookmarkEnd w:id="61"/>
    </w:p>
    <w:tbl>
      <w:tblPr>
        <w:tblStyle w:val="TableGrid"/>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279"/>
        <w:gridCol w:w="2359"/>
      </w:tblGrid>
      <w:tr w:rsidR="006D6420" w14:paraId="06A64F30" w14:textId="77777777">
        <w:trPr>
          <w:jc w:val="center"/>
        </w:trPr>
        <w:tc>
          <w:tcPr>
            <w:tcW w:w="7560" w:type="dxa"/>
            <w:vAlign w:val="center"/>
          </w:tcPr>
          <w:p w14:paraId="5B1281D4" w14:textId="77777777" w:rsidR="006D6420" w:rsidRDefault="00BD353C" w:rsidP="009A0B0A">
            <w:pPr>
              <w:jc w:val="center"/>
            </w:pPr>
            <w:r>
              <w:rPr>
                <w:noProof/>
              </w:rPr>
              <w:drawing>
                <wp:inline distT="0" distB="0" distL="0" distR="0" wp14:anchorId="47EF158E" wp14:editId="62EA0C25">
                  <wp:extent cx="4730750" cy="1832671"/>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0"/>
                          <a:stretch>
                            <a:fillRect/>
                          </a:stretch>
                        </pic:blipFill>
                        <pic:spPr bwMode="auto">
                          <a:xfrm>
                            <a:off x="0" y="0"/>
                            <a:ext cx="4730750" cy="1832671"/>
                          </a:xfrm>
                          <a:prstGeom prst="rect">
                            <a:avLst/>
                          </a:prstGeom>
                        </pic:spPr>
                      </pic:pic>
                    </a:graphicData>
                  </a:graphic>
                </wp:inline>
              </w:drawing>
            </w:r>
          </w:p>
        </w:tc>
        <w:tc>
          <w:tcPr>
            <w:tcW w:w="2520" w:type="dxa"/>
            <w:vAlign w:val="center"/>
          </w:tcPr>
          <w:p w14:paraId="700B9028" w14:textId="77777777" w:rsidR="006D6420" w:rsidRDefault="00BD353C" w:rsidP="009A0B0A">
            <w:pPr>
              <w:jc w:val="center"/>
            </w:pPr>
            <w:r>
              <w:rPr>
                <w:noProof/>
              </w:rPr>
              <w:drawing>
                <wp:inline distT="0" distB="0" distL="0" distR="0" wp14:anchorId="3239A365" wp14:editId="47E0D92F">
                  <wp:extent cx="1528877" cy="1272844"/>
                  <wp:effectExtent l="0" t="0" r="0" b="3810"/>
                  <wp:docPr id="12" name="Picture 12" descr="http://localhost:58176/Images/water.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51"/>
                          <a:stretch>
                            <a:fillRect/>
                          </a:stretch>
                        </pic:blipFill>
                        <pic:spPr bwMode="auto">
                          <a:xfrm>
                            <a:off x="0" y="0"/>
                            <a:ext cx="1528877" cy="1272844"/>
                          </a:xfrm>
                          <a:prstGeom prst="rect">
                            <a:avLst/>
                          </a:prstGeom>
                        </pic:spPr>
                      </pic:pic>
                    </a:graphicData>
                  </a:graphic>
                </wp:inline>
              </w:drawing>
            </w:r>
          </w:p>
        </w:tc>
      </w:tr>
    </w:tbl>
    <w:p w14:paraId="48D1F5A0" w14:textId="0517A50E" w:rsidR="000E3114" w:rsidRPr="00E16009" w:rsidRDefault="000E3114" w:rsidP="009A0B0A">
      <w:pPr>
        <w:pStyle w:val="Heading2"/>
      </w:pPr>
      <w:bookmarkStart w:id="62" w:name="_Toc532895058"/>
      <w:bookmarkStart w:id="63" w:name="_Toc32483811"/>
      <w:r w:rsidRPr="00E16009">
        <w:t>Estimated Pollutant Loads</w:t>
      </w:r>
      <w:bookmarkEnd w:id="62"/>
      <w:bookmarkEnd w:id="63"/>
    </w:p>
    <w:p w14:paraId="3FFF865A" w14:textId="75F705C7" w:rsidR="000E3114" w:rsidRDefault="000E3114" w:rsidP="009A0B0A">
      <w:pPr>
        <w:rPr>
          <w:shd w:val="clear" w:color="auto" w:fill="FFFFFF"/>
        </w:rPr>
      </w:pPr>
      <w:r w:rsidRPr="00536E4E">
        <w:rPr>
          <w:shd w:val="clear" w:color="auto" w:fill="FFFFFF"/>
        </w:rPr>
        <w:t>E</w:t>
      </w:r>
      <w:r w:rsidRPr="00B27B34">
        <w:rPr>
          <w:shd w:val="clear" w:color="auto" w:fill="FFFFFF"/>
        </w:rPr>
        <w:t>stimated pollutant loads for total phosphorus (TP)</w:t>
      </w:r>
      <w:r w:rsidR="000D365A">
        <w:rPr>
          <w:shd w:val="clear" w:color="auto" w:fill="FFFFFF"/>
        </w:rPr>
        <w:t xml:space="preserve"> (</w:t>
      </w:r>
      <w:r w:rsidR="0037571E">
        <w:rPr>
          <w:shd w:val="clear" w:color="auto" w:fill="FFFFFF"/>
        </w:rPr>
        <w:t>7,827</w:t>
      </w:r>
      <w:r w:rsidR="000D365A">
        <w:rPr>
          <w:shd w:val="clear" w:color="auto" w:fill="FFFFFF"/>
        </w:rPr>
        <w:t xml:space="preserve"> lbs/yr)</w:t>
      </w:r>
      <w:r w:rsidRPr="00B27B34">
        <w:rPr>
          <w:shd w:val="clear" w:color="auto" w:fill="FFFFFF"/>
        </w:rPr>
        <w:t>, total nitrogen (TN)</w:t>
      </w:r>
      <w:r w:rsidR="000D365A">
        <w:rPr>
          <w:shd w:val="clear" w:color="auto" w:fill="FFFFFF"/>
        </w:rPr>
        <w:t xml:space="preserve"> (</w:t>
      </w:r>
      <w:r w:rsidR="0037571E">
        <w:rPr>
          <w:shd w:val="clear" w:color="auto" w:fill="FFFFFF"/>
        </w:rPr>
        <w:t>49,618</w:t>
      </w:r>
      <w:r w:rsidR="000D365A">
        <w:rPr>
          <w:shd w:val="clear" w:color="auto" w:fill="FFFFFF"/>
        </w:rPr>
        <w:t xml:space="preserve"> lb/yr)</w:t>
      </w:r>
      <w:r w:rsidRPr="00B27B34">
        <w:rPr>
          <w:shd w:val="clear" w:color="auto" w:fill="FFFFFF"/>
        </w:rPr>
        <w:t xml:space="preserve">, </w:t>
      </w:r>
      <w:r>
        <w:rPr>
          <w:shd w:val="clear" w:color="auto" w:fill="FFFFFF"/>
        </w:rPr>
        <w:t xml:space="preserve">and </w:t>
      </w:r>
      <w:r w:rsidRPr="00B27B34">
        <w:rPr>
          <w:shd w:val="clear" w:color="auto" w:fill="FFFFFF"/>
        </w:rPr>
        <w:t>total suspended solids (TSS)</w:t>
      </w:r>
      <w:r w:rsidR="000D365A">
        <w:rPr>
          <w:shd w:val="clear" w:color="auto" w:fill="FFFFFF"/>
        </w:rPr>
        <w:t xml:space="preserve"> (</w:t>
      </w:r>
      <w:r w:rsidR="0037571E">
        <w:rPr>
          <w:shd w:val="clear" w:color="auto" w:fill="FFFFFF"/>
        </w:rPr>
        <w:t>1,017</w:t>
      </w:r>
      <w:r w:rsidR="000D365A">
        <w:rPr>
          <w:shd w:val="clear" w:color="auto" w:fill="FFFFFF"/>
        </w:rPr>
        <w:t xml:space="preserve"> tons/yr)</w:t>
      </w:r>
      <w:r>
        <w:rPr>
          <w:shd w:val="clear" w:color="auto" w:fill="FFFFFF"/>
        </w:rPr>
        <w:t xml:space="preserve"> were previously presented in </w:t>
      </w:r>
      <w:r w:rsidR="0037571E">
        <w:rPr>
          <w:shd w:val="clear" w:color="auto" w:fill="FFFFFF"/>
        </w:rPr>
        <w:t>Table A-9</w:t>
      </w:r>
      <w:r w:rsidR="000D365A">
        <w:rPr>
          <w:shd w:val="clear" w:color="auto" w:fill="FFFFFF"/>
        </w:rPr>
        <w:t xml:space="preserve"> of this WBP.</w:t>
      </w:r>
      <w:r w:rsidR="00596FCA">
        <w:rPr>
          <w:shd w:val="clear" w:color="auto" w:fill="FFFFFF"/>
        </w:rPr>
        <w:t xml:space="preserve"> </w:t>
      </w:r>
      <w:r w:rsidR="00EF2F70">
        <w:rPr>
          <w:shd w:val="clear" w:color="auto" w:fill="FFFFFF"/>
        </w:rPr>
        <w:t xml:space="preserve"> Bacteria cannot be presented as a load, however, </w:t>
      </w:r>
      <w:r w:rsidR="00CA029B">
        <w:rPr>
          <w:shd w:val="clear" w:color="auto" w:fill="FFFFFF"/>
        </w:rPr>
        <w:t xml:space="preserve">the measured geomean concentration of E. coli was </w:t>
      </w:r>
      <w:r w:rsidR="00CA029B" w:rsidRPr="00CA029B">
        <w:rPr>
          <w:shd w:val="clear" w:color="auto" w:fill="FFFFFF"/>
        </w:rPr>
        <w:t xml:space="preserve">254 cfu/100ml </w:t>
      </w:r>
      <w:r w:rsidR="00CA029B">
        <w:rPr>
          <w:shd w:val="clear" w:color="auto" w:fill="FFFFFF"/>
        </w:rPr>
        <w:t>based on the Connecticut River Watershed 2003 Water Quality Assessment Report.</w:t>
      </w:r>
      <w:r w:rsidR="00FE5A9A">
        <w:rPr>
          <w:shd w:val="clear" w:color="auto" w:fill="FFFFFF"/>
        </w:rPr>
        <w:t xml:space="preserve"> Similar to the 2003 results, the 2008 water quality sampling results had a measured geomean concentration of E. coli of 241 cfu/100mL (Station W1051).</w:t>
      </w:r>
    </w:p>
    <w:p w14:paraId="54983C83" w14:textId="01CB8522" w:rsidR="006D6420" w:rsidRDefault="00BD353C" w:rsidP="009A0B0A">
      <w:pPr>
        <w:pStyle w:val="Heading2"/>
      </w:pPr>
      <w:bookmarkStart w:id="64" w:name="_Toc32483812"/>
      <w:r>
        <w:t>Water Quality Goals</w:t>
      </w:r>
      <w:bookmarkEnd w:id="64"/>
    </w:p>
    <w:p w14:paraId="5B490C27" w14:textId="16EA5EA4" w:rsidR="00935D7A" w:rsidRDefault="003B6003" w:rsidP="00FE1A7B">
      <w:pPr>
        <w:spacing w:after="0"/>
      </w:pPr>
      <w:r w:rsidRPr="001963E0">
        <w:t xml:space="preserve">There are many methodologies that can be used to set pollutant load reduction goals for a WBP. Goals can be based on water quality criteria, surface water standards, existing monitoring data, existing TMDL criteria, or other data. </w:t>
      </w:r>
      <w:bookmarkStart w:id="65" w:name="_Hlk1740710"/>
      <w:r w:rsidRPr="001963E0">
        <w:t>As discussed by</w:t>
      </w:r>
      <w:r w:rsidR="00527A20">
        <w:t xml:space="preserve"> the</w:t>
      </w:r>
      <w:r w:rsidRPr="00527A20">
        <w:t xml:space="preserve"> </w:t>
      </w:r>
      <w:r w:rsidR="000228AF" w:rsidRPr="00527A20">
        <w:t>Water Quality Goals</w:t>
      </w:r>
      <w:r w:rsidR="00527A20" w:rsidRPr="00527A20">
        <w:t xml:space="preserve"> section of </w:t>
      </w:r>
      <w:r w:rsidR="00527A20">
        <w:rPr>
          <w:b/>
          <w:bCs/>
        </w:rPr>
        <w:t>Element</w:t>
      </w:r>
      <w:r w:rsidR="00527A20" w:rsidRPr="00FA6B05">
        <w:rPr>
          <w:b/>
        </w:rPr>
        <w:t xml:space="preserve"> A</w:t>
      </w:r>
      <w:r w:rsidR="000228AF">
        <w:t xml:space="preserve">, the </w:t>
      </w:r>
      <w:r w:rsidRPr="00533B59">
        <w:t>water quality goals for this WBP are focused on addressing E. coli f</w:t>
      </w:r>
      <w:r w:rsidRPr="000C2654">
        <w:t xml:space="preserve">or Fort River. </w:t>
      </w:r>
      <w:bookmarkEnd w:id="65"/>
      <w:r w:rsidRPr="000C2654">
        <w:t>A description of criteria for phosphorus and bacteria is described</w:t>
      </w:r>
      <w:r w:rsidRPr="001963E0">
        <w:t xml:space="preserve"> by </w:t>
      </w:r>
      <w:r w:rsidRPr="001963E0">
        <w:rPr>
          <w:b/>
        </w:rPr>
        <w:t>Table B-1</w:t>
      </w:r>
      <w:r w:rsidRPr="00DC52A7">
        <w:t>.</w:t>
      </w:r>
    </w:p>
    <w:p w14:paraId="2C655FB5" w14:textId="77777777" w:rsidR="00935D7A" w:rsidRDefault="00935D7A">
      <w:pPr>
        <w:spacing w:line="276" w:lineRule="auto"/>
        <w:jc w:val="left"/>
      </w:pPr>
      <w:r>
        <w:br w:type="page"/>
      </w:r>
    </w:p>
    <w:p w14:paraId="48D2D953" w14:textId="77777777" w:rsidR="00FE1A7B" w:rsidRDefault="00FE1A7B" w:rsidP="00E30926">
      <w:pPr>
        <w:spacing w:after="0"/>
      </w:pPr>
    </w:p>
    <w:p w14:paraId="238240CB" w14:textId="01094281" w:rsidR="005A5A48" w:rsidRDefault="005A5A48" w:rsidP="005A5A48">
      <w:pPr>
        <w:spacing w:after="0"/>
        <w:jc w:val="center"/>
        <w:rPr>
          <w:rFonts w:ascii="Calibri" w:hAnsi="Calibri"/>
          <w:b/>
          <w:bCs/>
          <w:color w:val="000000"/>
          <w:shd w:val="clear" w:color="auto" w:fill="FFFFFF"/>
        </w:rPr>
      </w:pPr>
      <w:r>
        <w:rPr>
          <w:rFonts w:ascii="Calibri" w:hAnsi="Calibri"/>
          <w:b/>
          <w:bCs/>
          <w:color w:val="000000"/>
          <w:shd w:val="clear" w:color="auto" w:fill="FFFFFF"/>
        </w:rPr>
        <w:t>Table B-1: Pollutant Load Reductions Needed</w:t>
      </w:r>
    </w:p>
    <w:tbl>
      <w:tblPr>
        <w:tblStyle w:val="TableGrid"/>
        <w:tblW w:w="4526" w:type="pct"/>
        <w:jc w:val="center"/>
        <w:tblCellMar>
          <w:top w:w="100" w:type="dxa"/>
          <w:left w:w="100" w:type="dxa"/>
          <w:bottom w:w="100" w:type="dxa"/>
          <w:right w:w="100" w:type="dxa"/>
        </w:tblCellMar>
        <w:tblLook w:val="04A0" w:firstRow="1" w:lastRow="0" w:firstColumn="1" w:lastColumn="0" w:noHBand="0" w:noVBand="1"/>
        <w:tblDescription w:val=""/>
      </w:tblPr>
      <w:tblGrid>
        <w:gridCol w:w="1525"/>
        <w:gridCol w:w="1792"/>
        <w:gridCol w:w="3788"/>
        <w:gridCol w:w="1619"/>
      </w:tblGrid>
      <w:tr w:rsidR="00CB2887" w14:paraId="1B3822E2" w14:textId="77777777" w:rsidTr="00F85BBE">
        <w:trPr>
          <w:trHeight w:val="600"/>
          <w:jc w:val="center"/>
        </w:trPr>
        <w:tc>
          <w:tcPr>
            <w:tcW w:w="874" w:type="pct"/>
            <w:shd w:val="clear" w:color="auto" w:fill="006686"/>
            <w:vAlign w:val="center"/>
          </w:tcPr>
          <w:p w14:paraId="6E2B1870" w14:textId="77777777" w:rsidR="00CB2887" w:rsidRDefault="00CB2887" w:rsidP="005A5A48">
            <w:pPr>
              <w:pStyle w:val="col-header-style1"/>
            </w:pPr>
            <w:bookmarkStart w:id="66" w:name="ELEMB_PLREDUCTIONS_TBL"/>
            <w:r>
              <w:t>Pollutant</w:t>
            </w:r>
          </w:p>
        </w:tc>
        <w:tc>
          <w:tcPr>
            <w:tcW w:w="1027" w:type="pct"/>
            <w:shd w:val="clear" w:color="auto" w:fill="006686"/>
            <w:vAlign w:val="center"/>
          </w:tcPr>
          <w:p w14:paraId="1824C940" w14:textId="77777777" w:rsidR="00CB2887" w:rsidRDefault="00CB2887" w:rsidP="005A5A48">
            <w:pPr>
              <w:pStyle w:val="col-header-style1"/>
            </w:pPr>
            <w:r>
              <w:t>Existing Estimated Total Load</w:t>
            </w:r>
          </w:p>
        </w:tc>
        <w:tc>
          <w:tcPr>
            <w:tcW w:w="2171" w:type="pct"/>
            <w:shd w:val="clear" w:color="auto" w:fill="006686"/>
            <w:vAlign w:val="center"/>
          </w:tcPr>
          <w:p w14:paraId="56496A79" w14:textId="77777777" w:rsidR="00CB2887" w:rsidRDefault="00CB2887" w:rsidP="005A5A48">
            <w:pPr>
              <w:pStyle w:val="col-header-style1"/>
            </w:pPr>
            <w:r>
              <w:t>Water Quality Goal</w:t>
            </w:r>
          </w:p>
        </w:tc>
        <w:tc>
          <w:tcPr>
            <w:tcW w:w="928" w:type="pct"/>
            <w:shd w:val="clear" w:color="auto" w:fill="006686"/>
            <w:vAlign w:val="center"/>
          </w:tcPr>
          <w:p w14:paraId="59869612" w14:textId="2F2C3CE6" w:rsidR="00CB2887" w:rsidRDefault="00D17252" w:rsidP="005A5A48">
            <w:pPr>
              <w:pStyle w:val="col-header-style1"/>
            </w:pPr>
            <w:r>
              <w:t xml:space="preserve">Planned </w:t>
            </w:r>
            <w:r w:rsidR="00CB2887">
              <w:t>Load Reduction</w:t>
            </w:r>
          </w:p>
        </w:tc>
      </w:tr>
      <w:tr w:rsidR="00CB2887" w14:paraId="44A70E0B" w14:textId="77777777" w:rsidTr="00F85BBE">
        <w:trPr>
          <w:trHeight w:val="300"/>
          <w:jc w:val="center"/>
        </w:trPr>
        <w:tc>
          <w:tcPr>
            <w:tcW w:w="874" w:type="pct"/>
            <w:shd w:val="clear" w:color="auto" w:fill="80C4D6"/>
            <w:vAlign w:val="center"/>
          </w:tcPr>
          <w:p w14:paraId="539EF29F" w14:textId="77777777" w:rsidR="00CB2887" w:rsidRDefault="00CB2887" w:rsidP="00CB2887">
            <w:pPr>
              <w:pStyle w:val="row-header-style1"/>
            </w:pPr>
            <w:r>
              <w:t>Total Phosphorus</w:t>
            </w:r>
          </w:p>
        </w:tc>
        <w:tc>
          <w:tcPr>
            <w:tcW w:w="1027" w:type="pct"/>
            <w:shd w:val="clear" w:color="auto" w:fill="D9F6FF"/>
            <w:vAlign w:val="center"/>
          </w:tcPr>
          <w:p w14:paraId="76CEA9CC" w14:textId="271740CC" w:rsidR="00CB2887" w:rsidRPr="00B86149" w:rsidRDefault="00CB2887" w:rsidP="00CB2887">
            <w:pPr>
              <w:pStyle w:val="col-data-style1"/>
              <w:jc w:val="center"/>
            </w:pPr>
            <w:r w:rsidRPr="00B86149">
              <w:t>7</w:t>
            </w:r>
            <w:r w:rsidR="00CC077B" w:rsidRPr="00B86149">
              <w:t>,</w:t>
            </w:r>
            <w:r w:rsidRPr="00B86149">
              <w:t>827 lbs/yr</w:t>
            </w:r>
          </w:p>
        </w:tc>
        <w:tc>
          <w:tcPr>
            <w:tcW w:w="2171" w:type="pct"/>
            <w:shd w:val="clear" w:color="auto" w:fill="D9F6FF"/>
            <w:vAlign w:val="center"/>
          </w:tcPr>
          <w:p w14:paraId="7154E88C" w14:textId="2CD62E5A" w:rsidR="00CB2887" w:rsidRPr="00B86149" w:rsidRDefault="00B86149" w:rsidP="00CB2887">
            <w:pPr>
              <w:pStyle w:val="col-data-style1"/>
              <w:jc w:val="center"/>
            </w:pPr>
            <w:r>
              <w:t>6,653</w:t>
            </w:r>
            <w:r w:rsidR="00CB2887" w:rsidRPr="00B86149">
              <w:t xml:space="preserve"> lbs/yr</w:t>
            </w:r>
          </w:p>
        </w:tc>
        <w:tc>
          <w:tcPr>
            <w:tcW w:w="928" w:type="pct"/>
            <w:shd w:val="clear" w:color="auto" w:fill="D9F6FF"/>
            <w:vAlign w:val="center"/>
          </w:tcPr>
          <w:p w14:paraId="616A435C" w14:textId="2F2D8039" w:rsidR="00CB2887" w:rsidRPr="00B86149" w:rsidRDefault="00F90636" w:rsidP="00CB2887">
            <w:pPr>
              <w:pStyle w:val="col-data-style1"/>
              <w:jc w:val="center"/>
            </w:pPr>
            <w:r w:rsidRPr="00B86149">
              <w:t xml:space="preserve">1,174 </w:t>
            </w:r>
            <w:r w:rsidR="00CB2887" w:rsidRPr="00B86149">
              <w:t>lbs/yr</w:t>
            </w:r>
          </w:p>
        </w:tc>
      </w:tr>
      <w:tr w:rsidR="00CB2887" w14:paraId="61AFF16F" w14:textId="77777777" w:rsidTr="00F85BBE">
        <w:trPr>
          <w:trHeight w:val="300"/>
          <w:jc w:val="center"/>
        </w:trPr>
        <w:tc>
          <w:tcPr>
            <w:tcW w:w="874" w:type="pct"/>
            <w:shd w:val="clear" w:color="auto" w:fill="80C4D6"/>
            <w:vAlign w:val="center"/>
          </w:tcPr>
          <w:p w14:paraId="57D28BDE" w14:textId="77777777" w:rsidR="00CB2887" w:rsidRDefault="00CB2887" w:rsidP="00CB2887">
            <w:pPr>
              <w:pStyle w:val="row-header-style1"/>
            </w:pPr>
            <w:r>
              <w:t>Total Nitrogen</w:t>
            </w:r>
          </w:p>
        </w:tc>
        <w:tc>
          <w:tcPr>
            <w:tcW w:w="1027" w:type="pct"/>
            <w:shd w:val="clear" w:color="auto" w:fill="D9F6FF"/>
            <w:vAlign w:val="center"/>
          </w:tcPr>
          <w:p w14:paraId="70E02C70" w14:textId="302B5DD8" w:rsidR="00CB2887" w:rsidRDefault="00CB2887" w:rsidP="00CB2887">
            <w:pPr>
              <w:pStyle w:val="col-data-style1"/>
              <w:jc w:val="center"/>
            </w:pPr>
            <w:r>
              <w:t>49</w:t>
            </w:r>
            <w:r w:rsidR="00CC077B">
              <w:t>,</w:t>
            </w:r>
            <w:r>
              <w:t>618 lbs/yr</w:t>
            </w:r>
          </w:p>
        </w:tc>
        <w:tc>
          <w:tcPr>
            <w:tcW w:w="2171" w:type="pct"/>
            <w:shd w:val="clear" w:color="auto" w:fill="D9F6FF"/>
            <w:vAlign w:val="center"/>
          </w:tcPr>
          <w:p w14:paraId="6315ADCF" w14:textId="5599F293" w:rsidR="00CB2887" w:rsidRDefault="00CB2887" w:rsidP="00CB2887">
            <w:pPr>
              <w:pStyle w:val="col-data-style1"/>
              <w:jc w:val="center"/>
            </w:pPr>
            <w:r>
              <w:t> </w:t>
            </w:r>
          </w:p>
        </w:tc>
        <w:tc>
          <w:tcPr>
            <w:tcW w:w="928" w:type="pct"/>
            <w:shd w:val="clear" w:color="auto" w:fill="D9F6FF"/>
            <w:vAlign w:val="center"/>
          </w:tcPr>
          <w:p w14:paraId="51B9D868" w14:textId="27AF88FD" w:rsidR="00CB2887" w:rsidRDefault="00CB2887" w:rsidP="00CB2887">
            <w:pPr>
              <w:pStyle w:val="col-data-style1"/>
              <w:jc w:val="center"/>
            </w:pPr>
            <w:r>
              <w:t> </w:t>
            </w:r>
          </w:p>
        </w:tc>
      </w:tr>
      <w:tr w:rsidR="00CB2887" w14:paraId="276B2B02" w14:textId="77777777" w:rsidTr="00F85BBE">
        <w:trPr>
          <w:trHeight w:val="300"/>
          <w:jc w:val="center"/>
        </w:trPr>
        <w:tc>
          <w:tcPr>
            <w:tcW w:w="874" w:type="pct"/>
            <w:shd w:val="clear" w:color="auto" w:fill="80C4D6"/>
            <w:vAlign w:val="center"/>
          </w:tcPr>
          <w:p w14:paraId="35CE1F7E" w14:textId="77777777" w:rsidR="00CB2887" w:rsidRDefault="00CB2887" w:rsidP="00CB2887">
            <w:pPr>
              <w:pStyle w:val="row-header-style1"/>
            </w:pPr>
            <w:r>
              <w:t>Total Suspended Solids</w:t>
            </w:r>
          </w:p>
        </w:tc>
        <w:tc>
          <w:tcPr>
            <w:tcW w:w="1027" w:type="pct"/>
            <w:shd w:val="clear" w:color="auto" w:fill="D9F6FF"/>
            <w:vAlign w:val="center"/>
          </w:tcPr>
          <w:p w14:paraId="37AB0445" w14:textId="38483F31" w:rsidR="00CB2887" w:rsidRDefault="00CB2887" w:rsidP="00CB2887">
            <w:pPr>
              <w:pStyle w:val="col-data-style1"/>
              <w:jc w:val="center"/>
            </w:pPr>
            <w:r>
              <w:t>1</w:t>
            </w:r>
            <w:r w:rsidR="00CC077B">
              <w:t>,</w:t>
            </w:r>
            <w:r>
              <w:t>017 ton/yr</w:t>
            </w:r>
          </w:p>
        </w:tc>
        <w:tc>
          <w:tcPr>
            <w:tcW w:w="2171" w:type="pct"/>
            <w:shd w:val="clear" w:color="auto" w:fill="D9F6FF"/>
            <w:vAlign w:val="center"/>
          </w:tcPr>
          <w:p w14:paraId="36CF95D9" w14:textId="67D4735C" w:rsidR="00CB2887" w:rsidRDefault="00CB2887" w:rsidP="00CB2887">
            <w:pPr>
              <w:pStyle w:val="col-data-style1"/>
              <w:jc w:val="center"/>
            </w:pPr>
            <w:r>
              <w:t> </w:t>
            </w:r>
          </w:p>
        </w:tc>
        <w:tc>
          <w:tcPr>
            <w:tcW w:w="928" w:type="pct"/>
            <w:shd w:val="clear" w:color="auto" w:fill="D9F6FF"/>
            <w:vAlign w:val="center"/>
          </w:tcPr>
          <w:p w14:paraId="54B463F2" w14:textId="1E328E92" w:rsidR="00CB2887" w:rsidRDefault="00CB2887" w:rsidP="00CB2887">
            <w:pPr>
              <w:pStyle w:val="col-data-style1"/>
              <w:jc w:val="center"/>
            </w:pPr>
            <w:r>
              <w:t> </w:t>
            </w:r>
          </w:p>
        </w:tc>
      </w:tr>
      <w:tr w:rsidR="00CB2887" w14:paraId="657CCCF7" w14:textId="77777777" w:rsidTr="00F85BBE">
        <w:trPr>
          <w:trHeight w:val="300"/>
          <w:jc w:val="center"/>
        </w:trPr>
        <w:tc>
          <w:tcPr>
            <w:tcW w:w="874" w:type="pct"/>
            <w:shd w:val="clear" w:color="auto" w:fill="80C4D6"/>
            <w:vAlign w:val="center"/>
          </w:tcPr>
          <w:p w14:paraId="555DBB60" w14:textId="77777777" w:rsidR="00CB2887" w:rsidRDefault="00CB2887" w:rsidP="005A5A48">
            <w:pPr>
              <w:pStyle w:val="row-header-style1"/>
            </w:pPr>
            <w:r>
              <w:t>Bacteria</w:t>
            </w:r>
          </w:p>
        </w:tc>
        <w:tc>
          <w:tcPr>
            <w:tcW w:w="1027" w:type="pct"/>
            <w:shd w:val="clear" w:color="auto" w:fill="D9F6FF"/>
            <w:vAlign w:val="center"/>
          </w:tcPr>
          <w:p w14:paraId="3E177797" w14:textId="509CADF0" w:rsidR="00CB2887" w:rsidRDefault="00CB2887" w:rsidP="005A5A48">
            <w:pPr>
              <w:pStyle w:val="col-data-style1"/>
              <w:jc w:val="center"/>
            </w:pPr>
            <w:r>
              <w:rPr>
                <w:i/>
              </w:rPr>
              <w:t>MSWQS for bacteria are concentration standards (e.g., colonies of fecal coliform bacteria per 100 ml), which are difficult to predict based on estimated annual loading.</w:t>
            </w:r>
            <w:r w:rsidR="00CA6345">
              <w:rPr>
                <w:i/>
              </w:rPr>
              <w:t xml:space="preserve"> </w:t>
            </w:r>
            <w:r w:rsidR="00CA6345" w:rsidRPr="00D17252">
              <w:rPr>
                <w:i/>
              </w:rPr>
              <w:t xml:space="preserve">E. Coli samples collected between April—November 2003 from the </w:t>
            </w:r>
            <w:r w:rsidR="00D17252" w:rsidRPr="00D17252">
              <w:rPr>
                <w:i/>
              </w:rPr>
              <w:t xml:space="preserve">Fort </w:t>
            </w:r>
            <w:r w:rsidR="00CA6345" w:rsidRPr="00D17252">
              <w:rPr>
                <w:i/>
              </w:rPr>
              <w:t xml:space="preserve">River at </w:t>
            </w:r>
            <w:r w:rsidR="00D17252" w:rsidRPr="00D17252">
              <w:rPr>
                <w:i/>
              </w:rPr>
              <w:t>Route 47</w:t>
            </w:r>
            <w:r w:rsidR="00CA6345" w:rsidRPr="00D17252">
              <w:rPr>
                <w:i/>
              </w:rPr>
              <w:t xml:space="preserve"> in Hadley (Station 2</w:t>
            </w:r>
            <w:r w:rsidR="00D17252" w:rsidRPr="00D17252">
              <w:rPr>
                <w:i/>
              </w:rPr>
              <w:t>7B</w:t>
            </w:r>
            <w:r w:rsidR="00CA6345" w:rsidRPr="00D17252">
              <w:rPr>
                <w:i/>
              </w:rPr>
              <w:t xml:space="preserve">) had a geometric mean of </w:t>
            </w:r>
            <w:r w:rsidR="00D17252" w:rsidRPr="00D17252">
              <w:rPr>
                <w:i/>
              </w:rPr>
              <w:t>254</w:t>
            </w:r>
            <w:r w:rsidR="00CA6345" w:rsidRPr="00D17252">
              <w:rPr>
                <w:i/>
              </w:rPr>
              <w:t xml:space="preserve"> colonies/100 ml</w:t>
            </w:r>
          </w:p>
        </w:tc>
        <w:tc>
          <w:tcPr>
            <w:tcW w:w="2171" w:type="pct"/>
            <w:shd w:val="clear" w:color="auto" w:fill="D9F6FF"/>
            <w:vAlign w:val="center"/>
          </w:tcPr>
          <w:p w14:paraId="2553C3DC" w14:textId="77777777" w:rsidR="00CB2887" w:rsidRDefault="00CB2887" w:rsidP="005A5A48">
            <w:pPr>
              <w:pStyle w:val="col-data-style1"/>
              <w:jc w:val="center"/>
            </w:pPr>
            <w:r>
              <w:t xml:space="preserve">Class B. </w:t>
            </w:r>
            <w:r>
              <w:rPr>
                <w:b/>
                <w:u w:val="single"/>
              </w:rPr>
              <w:t>Class B Standards</w:t>
            </w:r>
            <w:r>
              <w:br/>
              <w:t xml:space="preserve">• Public Bathing Beaches: For E. coli, geometric mean of 5 most recent samples shall not exceed 126 colonies/ 100 ml and no single sample during the bathing season shall exceed 235 colonies/100 ml. For enterococci, geometric mean of 5 most recent samples shall not exceed 33 colonies/100 ml and no single sample during bathing season shall exceed 61 colonies/100 ml; </w:t>
            </w:r>
            <w:r>
              <w:br/>
              <w:t>• Other Waters and Non-bathing Season at Bathing Beaches: For E. coli</w:t>
            </w:r>
            <w:bookmarkStart w:id="67" w:name="_Hlk27409916"/>
            <w:r>
              <w:t xml:space="preserve">, geometric mean of </w:t>
            </w:r>
            <w:bookmarkEnd w:id="67"/>
            <w:r>
              <w:t xml:space="preserve">samples from most recent 6 months shall not exceed </w:t>
            </w:r>
            <w:bookmarkStart w:id="68" w:name="_Hlk27409804"/>
            <w:r>
              <w:t>126 colonies/100 ml (typically based on min. 5 samples) and no single sample shall exceed 235 colonies/100 ml</w:t>
            </w:r>
            <w:bookmarkEnd w:id="68"/>
            <w:r>
              <w:t>. For enterococci, geometric mean of samples from most recent 6 months shall not exceed 33 colonies/100 ml, and no single sample shall exceed 61 colonies/100 ml.</w:t>
            </w:r>
          </w:p>
        </w:tc>
        <w:tc>
          <w:tcPr>
            <w:tcW w:w="928" w:type="pct"/>
            <w:shd w:val="clear" w:color="auto" w:fill="D9F6FF"/>
            <w:vAlign w:val="center"/>
          </w:tcPr>
          <w:p w14:paraId="198D86E5" w14:textId="54464B5A" w:rsidR="00CB2887" w:rsidRDefault="00E612CA" w:rsidP="005A5A48">
            <w:pPr>
              <w:pStyle w:val="col-data-style1"/>
              <w:jc w:val="center"/>
            </w:pPr>
            <w:r>
              <w:rPr>
                <w:i/>
                <w:sz w:val="19"/>
                <w:szCs w:val="19"/>
              </w:rPr>
              <w:t>50%</w:t>
            </w:r>
            <w:r w:rsidR="004068CD" w:rsidRPr="00FE5620">
              <w:rPr>
                <w:i/>
                <w:sz w:val="19"/>
                <w:szCs w:val="19"/>
              </w:rPr>
              <w:t xml:space="preserve"> – Concentration Based</w:t>
            </w:r>
          </w:p>
        </w:tc>
      </w:tr>
    </w:tbl>
    <w:p w14:paraId="016742E9" w14:textId="77777777" w:rsidR="003D3882" w:rsidRDefault="003D3882" w:rsidP="005A5A48"/>
    <w:p w14:paraId="2E66F9D7" w14:textId="3DE94B79" w:rsidR="006D6420" w:rsidRPr="003B6003" w:rsidRDefault="00FD5419" w:rsidP="009A0B0A">
      <w:pPr>
        <w:pStyle w:val="Heading2"/>
      </w:pPr>
      <w:bookmarkStart w:id="69" w:name="_Toc533073116"/>
      <w:bookmarkStart w:id="70" w:name="_Toc533073117"/>
      <w:bookmarkStart w:id="71" w:name="_Toc533073118"/>
      <w:bookmarkStart w:id="72" w:name="_Toc533073119"/>
      <w:bookmarkStart w:id="73" w:name="_Toc533073120"/>
      <w:bookmarkStart w:id="74" w:name="_Toc533073121"/>
      <w:bookmarkStart w:id="75" w:name="_Toc533073122"/>
      <w:bookmarkStart w:id="76" w:name="_Toc533073123"/>
      <w:bookmarkStart w:id="77" w:name="_Toc533073124"/>
      <w:bookmarkStart w:id="78" w:name="_Toc533073157"/>
      <w:bookmarkStart w:id="79" w:name="_Toc533073158"/>
      <w:bookmarkStart w:id="80" w:name="_Toc533073159"/>
      <w:bookmarkStart w:id="81" w:name="_Toc533073164"/>
      <w:bookmarkStart w:id="82" w:name="_Toc533073165"/>
      <w:bookmarkStart w:id="83" w:name="_Toc32483813"/>
      <w:bookmarkEnd w:id="66"/>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3B6003">
        <w:t>Recommended Load Reduction</w:t>
      </w:r>
      <w:bookmarkEnd w:id="83"/>
    </w:p>
    <w:p w14:paraId="7F4EAB84" w14:textId="1040EE3B" w:rsidR="00A15078" w:rsidRPr="000228AF" w:rsidRDefault="003B6003" w:rsidP="009A0B0A">
      <w:pPr>
        <w:rPr>
          <w:szCs w:val="20"/>
        </w:rPr>
      </w:pPr>
      <w:r>
        <w:t xml:space="preserve">Past water quality monitoring data summarized by </w:t>
      </w:r>
      <w:r w:rsidR="000228AF">
        <w:t xml:space="preserve">the </w:t>
      </w:r>
      <w:r w:rsidR="000228AF" w:rsidRPr="000228AF">
        <w:rPr>
          <w:shd w:val="clear" w:color="auto" w:fill="FFFFFF"/>
        </w:rPr>
        <w:t>MassDEP Water Quality Assessment Report and TMDL Review</w:t>
      </w:r>
      <w:r w:rsidR="000228AF" w:rsidRPr="000228AF">
        <w:t xml:space="preserve"> section of </w:t>
      </w:r>
      <w:r w:rsidRPr="000228AF">
        <w:rPr>
          <w:b/>
          <w:bCs/>
        </w:rPr>
        <w:t>Element A</w:t>
      </w:r>
      <w:r w:rsidRPr="000228AF">
        <w:t xml:space="preserve"> indicates</w:t>
      </w:r>
      <w:r>
        <w:t xml:space="preserve"> that</w:t>
      </w:r>
      <w:r w:rsidR="00A15078">
        <w:t xml:space="preserve"> the geometric mean of</w:t>
      </w:r>
      <w:r>
        <w:t xml:space="preserve"> </w:t>
      </w:r>
      <w:r w:rsidR="00A15078">
        <w:t>E. coli samples collected in the Fort River (</w:t>
      </w:r>
      <w:r w:rsidR="00A15078" w:rsidRPr="00A15078">
        <w:t>254 cfu/100ml</w:t>
      </w:r>
      <w:r w:rsidR="00A15078">
        <w:t>)</w:t>
      </w:r>
      <w:r w:rsidR="00A15078" w:rsidRPr="00A15078">
        <w:t xml:space="preserve"> </w:t>
      </w:r>
      <w:r w:rsidR="00A15078">
        <w:t xml:space="preserve">exceeds the benchmark for </w:t>
      </w:r>
      <w:r w:rsidR="00A15078" w:rsidRPr="00B66398">
        <w:t xml:space="preserve">streams </w:t>
      </w:r>
      <w:r w:rsidR="00A15078" w:rsidRPr="00E41DF3">
        <w:t>(</w:t>
      </w:r>
      <w:r w:rsidR="00A15078" w:rsidRPr="00B66398">
        <w:t>geometric mean of samples greater than 126 colonies/100 ml and no single sample greater than 235 colonies/100 ml</w:t>
      </w:r>
      <w:r w:rsidR="00A15078" w:rsidRPr="00E612CA">
        <w:rPr>
          <w:szCs w:val="20"/>
        </w:rPr>
        <w:t>)</w:t>
      </w:r>
      <w:r w:rsidR="00B66398" w:rsidRPr="00E612CA">
        <w:rPr>
          <w:szCs w:val="20"/>
        </w:rPr>
        <w:t xml:space="preserve"> </w:t>
      </w:r>
      <w:r w:rsidR="00A15078" w:rsidRPr="00E612CA">
        <w:rPr>
          <w:szCs w:val="20"/>
        </w:rPr>
        <w:t>(</w:t>
      </w:r>
      <w:r w:rsidR="00A15078" w:rsidRPr="00B66398">
        <w:rPr>
          <w:szCs w:val="20"/>
        </w:rPr>
        <w:t>Massachusetts Surface Water Quality Standards</w:t>
      </w:r>
      <w:r w:rsidR="00A15078" w:rsidRPr="00E612CA">
        <w:rPr>
          <w:szCs w:val="20"/>
        </w:rPr>
        <w:t xml:space="preserve"> 2013)</w:t>
      </w:r>
      <w:r w:rsidR="00A15078" w:rsidRPr="00B66398">
        <w:rPr>
          <w:szCs w:val="20"/>
        </w:rPr>
        <w:t xml:space="preserve">. Town of Amherst sampling of </w:t>
      </w:r>
      <w:r w:rsidR="00B66398" w:rsidRPr="00B66398">
        <w:t xml:space="preserve">a tributary to the Fort River, Fearing Brook, </w:t>
      </w:r>
      <w:r w:rsidR="00B66398" w:rsidRPr="00B66398">
        <w:rPr>
          <w:szCs w:val="20"/>
        </w:rPr>
        <w:t xml:space="preserve">indicates </w:t>
      </w:r>
      <w:r w:rsidR="00B66398" w:rsidRPr="000C2654">
        <w:rPr>
          <w:szCs w:val="20"/>
        </w:rPr>
        <w:t>the wet weather Fecal Coliform Units (FCUs) in Fearing Brook upstream of the confluence with Fort River was Too Num</w:t>
      </w:r>
      <w:r w:rsidR="00B66398" w:rsidRPr="00F5162E">
        <w:rPr>
          <w:szCs w:val="20"/>
        </w:rPr>
        <w:t>erous to Count (TNTC). In addition, the</w:t>
      </w:r>
      <w:r w:rsidR="00B66398">
        <w:rPr>
          <w:szCs w:val="20"/>
        </w:rPr>
        <w:t xml:space="preserve"> University of Massachusetts-Amherst identified a farm where </w:t>
      </w:r>
      <w:r w:rsidR="00B66398" w:rsidRPr="000228AF">
        <w:rPr>
          <w:szCs w:val="20"/>
        </w:rPr>
        <w:t>animals could directly access a tributary to Fort River, which undoubtably contributes bacteria loading.</w:t>
      </w:r>
      <w:r w:rsidR="00E30926" w:rsidRPr="000228AF">
        <w:rPr>
          <w:szCs w:val="20"/>
        </w:rPr>
        <w:t xml:space="preserve"> </w:t>
      </w:r>
    </w:p>
    <w:p w14:paraId="18F06546" w14:textId="6EE4A090" w:rsidR="00B66398" w:rsidRDefault="00B66398" w:rsidP="009A0B0A">
      <w:r w:rsidRPr="000228AF">
        <w:rPr>
          <w:szCs w:val="20"/>
        </w:rPr>
        <w:t xml:space="preserve">Phosphorus monitoring data included in </w:t>
      </w:r>
      <w:r w:rsidR="000228AF" w:rsidRPr="000228AF">
        <w:rPr>
          <w:szCs w:val="20"/>
        </w:rPr>
        <w:t xml:space="preserve">the </w:t>
      </w:r>
      <w:r w:rsidR="000228AF" w:rsidRPr="000228AF">
        <w:rPr>
          <w:shd w:val="clear" w:color="auto" w:fill="FFFFFF"/>
        </w:rPr>
        <w:t>MassDEP Water Quality Assessment Report and TMDL Review</w:t>
      </w:r>
      <w:r w:rsidR="000228AF" w:rsidRPr="000228AF">
        <w:t xml:space="preserve"> section of </w:t>
      </w:r>
      <w:r w:rsidRPr="000228AF">
        <w:rPr>
          <w:b/>
          <w:bCs/>
        </w:rPr>
        <w:t>Element A</w:t>
      </w:r>
      <w:r w:rsidR="000228AF" w:rsidRPr="000228AF">
        <w:t xml:space="preserve"> </w:t>
      </w:r>
      <w:r w:rsidRPr="000228AF">
        <w:t xml:space="preserve">indicates that total phosphorus concentrations were elevated and ranged from 29 to 160 </w:t>
      </w:r>
      <w:r w:rsidRPr="000228AF">
        <w:rPr>
          <w:rFonts w:ascii="Times New Roman" w:hAnsi="Times New Roman" w:cs="Times New Roman"/>
          <w:szCs w:val="20"/>
        </w:rPr>
        <w:t>µ</w:t>
      </w:r>
      <w:r w:rsidRPr="000228AF">
        <w:rPr>
          <w:szCs w:val="20"/>
        </w:rPr>
        <w:t xml:space="preserve">g/L, with half of the measurements above 50 µg/L, the benchmark for streams (USEPA 1986). Fort River was given an “Alert Status” </w:t>
      </w:r>
      <w:r w:rsidR="003F41A6" w:rsidRPr="000228AF">
        <w:rPr>
          <w:szCs w:val="20"/>
        </w:rPr>
        <w:t>in the</w:t>
      </w:r>
      <w:r w:rsidR="003F41A6">
        <w:rPr>
          <w:szCs w:val="20"/>
        </w:rPr>
        <w:t xml:space="preserve"> Connecticut River Watershed 2003 Water Quality Assessment Report </w:t>
      </w:r>
      <w:r>
        <w:rPr>
          <w:szCs w:val="20"/>
        </w:rPr>
        <w:t>for designated uses based on phosphorus.</w:t>
      </w:r>
      <w:r w:rsidR="00E30926">
        <w:rPr>
          <w:szCs w:val="20"/>
        </w:rPr>
        <w:t xml:space="preserve"> </w:t>
      </w:r>
      <w:r w:rsidR="00E30926" w:rsidRPr="00533B59">
        <w:t xml:space="preserve">The methodology used in the WBP tool for calculating a water quality </w:t>
      </w:r>
      <w:r w:rsidR="00E30926" w:rsidRPr="00533B59">
        <w:lastRenderedPageBreak/>
        <w:t xml:space="preserve">goal for TP produces a water quality goal of </w:t>
      </w:r>
      <w:r w:rsidR="00E30926" w:rsidRPr="000C2654">
        <w:t>9,728</w:t>
      </w:r>
      <w:r w:rsidR="00E30926" w:rsidRPr="008A15FD">
        <w:t xml:space="preserve"> lbs/yr, which is greater than the estimated TP load of </w:t>
      </w:r>
      <w:r w:rsidR="00E30926">
        <w:t>7</w:t>
      </w:r>
      <w:r w:rsidR="00E30926" w:rsidRPr="008A15FD">
        <w:t>,</w:t>
      </w:r>
      <w:r w:rsidR="00E30926">
        <w:t>827</w:t>
      </w:r>
      <w:r w:rsidR="00E30926" w:rsidRPr="008A15FD">
        <w:t xml:space="preserve"> lb/yr.  Given the iterative and adaptive nature of this plan, the monitoring portion of this WBP (</w:t>
      </w:r>
      <w:r w:rsidR="00E30926" w:rsidRPr="00FA6B05">
        <w:rPr>
          <w:b/>
        </w:rPr>
        <w:t>Element I</w:t>
      </w:r>
      <w:r w:rsidR="00E30926" w:rsidRPr="008A15FD">
        <w:t xml:space="preserve">) recommends that monitoring be performed to close this data gap, which may help establish a specific phosphorus related water quality goal with the next update of the WBP (expected in 2021).  In the interim, the current external phosphorus load is estimated to be </w:t>
      </w:r>
      <w:r w:rsidR="00E30926">
        <w:t>7,827</w:t>
      </w:r>
      <w:r w:rsidR="00E30926" w:rsidRPr="008A15FD">
        <w:t xml:space="preserve"> pounds per year per WBP tool estimates. A long-term 1</w:t>
      </w:r>
      <w:r w:rsidR="00E30926">
        <w:t>5</w:t>
      </w:r>
      <w:r w:rsidR="00E30926" w:rsidRPr="008A15FD">
        <w:t xml:space="preserve">% reduction in external loading is proposed to </w:t>
      </w:r>
      <w:r w:rsidR="00E670B8">
        <w:t>improve the</w:t>
      </w:r>
      <w:r w:rsidR="00E30926" w:rsidRPr="008A15FD">
        <w:t xml:space="preserve"> water quality within the </w:t>
      </w:r>
      <w:r w:rsidR="00E30926">
        <w:t xml:space="preserve">Fort </w:t>
      </w:r>
      <w:r w:rsidR="00E30926" w:rsidRPr="008A15FD">
        <w:t>River.</w:t>
      </w:r>
    </w:p>
    <w:p w14:paraId="520CBE3A" w14:textId="6662181B" w:rsidR="003B6003" w:rsidRPr="002145A4" w:rsidRDefault="000A5061" w:rsidP="009A0B0A">
      <w:pPr>
        <w:rPr>
          <w:szCs w:val="20"/>
        </w:rPr>
      </w:pPr>
      <w:r>
        <w:rPr>
          <w:szCs w:val="20"/>
        </w:rPr>
        <w:t xml:space="preserve">The proposed projects described in this plan are expected to reduce </w:t>
      </w:r>
      <w:r w:rsidR="00B66398">
        <w:rPr>
          <w:szCs w:val="20"/>
        </w:rPr>
        <w:t xml:space="preserve">both </w:t>
      </w:r>
      <w:r>
        <w:rPr>
          <w:szCs w:val="20"/>
        </w:rPr>
        <w:t xml:space="preserve">E. coli </w:t>
      </w:r>
      <w:r w:rsidR="00B66398">
        <w:rPr>
          <w:szCs w:val="20"/>
        </w:rPr>
        <w:t xml:space="preserve">and phosphorus </w:t>
      </w:r>
      <w:r>
        <w:rPr>
          <w:szCs w:val="20"/>
        </w:rPr>
        <w:t>loads to Fort River, however, additional</w:t>
      </w:r>
      <w:r w:rsidR="003B6003">
        <w:rPr>
          <w:szCs w:val="20"/>
        </w:rPr>
        <w:t xml:space="preserve"> load reductions </w:t>
      </w:r>
      <w:r>
        <w:rPr>
          <w:szCs w:val="20"/>
        </w:rPr>
        <w:t>will</w:t>
      </w:r>
      <w:r w:rsidR="003B6003">
        <w:rPr>
          <w:szCs w:val="20"/>
        </w:rPr>
        <w:t xml:space="preserve"> be required to meet the water quality benchmark. </w:t>
      </w:r>
    </w:p>
    <w:p w14:paraId="6B77089D" w14:textId="07F5C3A0" w:rsidR="001C7175" w:rsidRPr="00F90636" w:rsidRDefault="007645AC" w:rsidP="009A0B0A">
      <w:r w:rsidRPr="00F90636">
        <w:rPr>
          <w:szCs w:val="20"/>
        </w:rPr>
        <w:t>T</w:t>
      </w:r>
      <w:r w:rsidR="001C7175" w:rsidRPr="00F90636">
        <w:t>he following adaptive sequence is recommended</w:t>
      </w:r>
      <w:r w:rsidRPr="00F90636">
        <w:t xml:space="preserve"> to sequentially track and meet </w:t>
      </w:r>
      <w:r w:rsidR="00F90636" w:rsidRPr="00F90636">
        <w:t xml:space="preserve">these </w:t>
      </w:r>
      <w:r w:rsidRPr="00F90636">
        <w:t>load reduction goal</w:t>
      </w:r>
      <w:r w:rsidR="00F90636" w:rsidRPr="00F90636">
        <w:t>s</w:t>
      </w:r>
      <w:r w:rsidRPr="00F90636">
        <w:t>:</w:t>
      </w:r>
      <w:r w:rsidR="001C7175" w:rsidRPr="00F90636">
        <w:t xml:space="preserve"> </w:t>
      </w:r>
    </w:p>
    <w:p w14:paraId="4EC1B350" w14:textId="3A580B89" w:rsidR="00C0595A" w:rsidRPr="00F90636" w:rsidRDefault="00DA43F9" w:rsidP="00400A05">
      <w:pPr>
        <w:pStyle w:val="ListParagraph"/>
        <w:numPr>
          <w:ilvl w:val="0"/>
          <w:numId w:val="24"/>
        </w:numPr>
        <w:ind w:left="360"/>
        <w:contextualSpacing w:val="0"/>
      </w:pPr>
      <w:r w:rsidRPr="00F90636">
        <w:t xml:space="preserve">Given current water quality conditions, establish an </w:t>
      </w:r>
      <w:r w:rsidR="008949FC" w:rsidRPr="00F90636">
        <w:rPr>
          <w:b/>
        </w:rPr>
        <w:t>interim</w:t>
      </w:r>
      <w:r w:rsidRPr="00F90636">
        <w:rPr>
          <w:b/>
        </w:rPr>
        <w:t xml:space="preserve"> goal</w:t>
      </w:r>
      <w:r w:rsidRPr="00F90636">
        <w:t xml:space="preserve"> to reduce land</w:t>
      </w:r>
      <w:r w:rsidR="00CA6DBC" w:rsidRPr="00F90636">
        <w:t xml:space="preserve"> </w:t>
      </w:r>
      <w:r w:rsidRPr="00F90636">
        <w:t>use</w:t>
      </w:r>
      <w:r w:rsidR="00F66288" w:rsidRPr="00F90636">
        <w:t>-</w:t>
      </w:r>
      <w:r w:rsidRPr="00F90636">
        <w:t xml:space="preserve">based phosphorus </w:t>
      </w:r>
      <w:r w:rsidRPr="00B86149">
        <w:t xml:space="preserve">by </w:t>
      </w:r>
      <w:r w:rsidR="00E612CA" w:rsidRPr="00B86149">
        <w:t>1</w:t>
      </w:r>
      <w:r w:rsidR="00F90636" w:rsidRPr="00B86149">
        <w:t>5</w:t>
      </w:r>
      <w:r w:rsidRPr="00B86149">
        <w:t xml:space="preserve">% </w:t>
      </w:r>
      <w:r w:rsidR="00015BF9" w:rsidRPr="00B86149">
        <w:t>(</w:t>
      </w:r>
      <w:r w:rsidR="00E30926" w:rsidRPr="00B86149">
        <w:t>1,174</w:t>
      </w:r>
      <w:r w:rsidR="00015BF9" w:rsidRPr="00B86149">
        <w:t xml:space="preserve"> pounds)</w:t>
      </w:r>
      <w:r w:rsidR="00015BF9" w:rsidRPr="00F90636">
        <w:t xml:space="preserve"> </w:t>
      </w:r>
      <w:r w:rsidRPr="00F90636">
        <w:t xml:space="preserve">over the next </w:t>
      </w:r>
      <w:r w:rsidR="008949FC" w:rsidRPr="00F90636">
        <w:t>5</w:t>
      </w:r>
      <w:r w:rsidRPr="00F90636">
        <w:t xml:space="preserve"> years (by 2024)</w:t>
      </w:r>
      <w:r w:rsidR="008949FC" w:rsidRPr="00F90636">
        <w:t>.</w:t>
      </w:r>
      <w:r w:rsidR="00C45F91" w:rsidRPr="00F90636">
        <w:t xml:space="preserve"> Considering known pollutant loads for existing and proposed BMPs</w:t>
      </w:r>
      <w:r w:rsidR="00191BBE" w:rsidRPr="00F90636">
        <w:t xml:space="preserve"> (please refer to the Introduction or </w:t>
      </w:r>
      <w:r w:rsidR="00191BBE" w:rsidRPr="00FA6B05">
        <w:rPr>
          <w:b/>
        </w:rPr>
        <w:t>Element C</w:t>
      </w:r>
      <w:r w:rsidR="00191BBE" w:rsidRPr="00F90636">
        <w:t xml:space="preserve"> for more details on existing and proposed BMPs)</w:t>
      </w:r>
      <w:r w:rsidR="00C45F91" w:rsidRPr="00F90636">
        <w:t xml:space="preserve">, </w:t>
      </w:r>
      <w:r w:rsidR="00D26088" w:rsidRPr="00F90636">
        <w:t xml:space="preserve">it is anticipated that </w:t>
      </w:r>
      <w:r w:rsidR="00C0595A" w:rsidRPr="00F90636">
        <w:t>land</w:t>
      </w:r>
      <w:r w:rsidR="00CA6DBC" w:rsidRPr="00F90636">
        <w:t xml:space="preserve"> </w:t>
      </w:r>
      <w:r w:rsidR="00C0595A" w:rsidRPr="00F90636">
        <w:t>use</w:t>
      </w:r>
      <w:r w:rsidR="00F66288" w:rsidRPr="00F90636">
        <w:t>-</w:t>
      </w:r>
      <w:r w:rsidR="00C0595A" w:rsidRPr="00F90636">
        <w:t xml:space="preserve">based phosphorus loading will be reduced by </w:t>
      </w:r>
      <w:r w:rsidR="00D26088" w:rsidRPr="00F90636">
        <w:t xml:space="preserve">approximately </w:t>
      </w:r>
      <w:r w:rsidR="00F90636" w:rsidRPr="00B86149">
        <w:t>12</w:t>
      </w:r>
      <w:r w:rsidR="00C0595A" w:rsidRPr="00B86149">
        <w:t>% (</w:t>
      </w:r>
      <w:r w:rsidR="00DE332B" w:rsidRPr="00B86149">
        <w:t>945</w:t>
      </w:r>
      <w:r w:rsidR="00C0595A" w:rsidRPr="00B86149">
        <w:t xml:space="preserve"> pounds</w:t>
      </w:r>
      <w:r w:rsidR="00C0595A" w:rsidRPr="00F90636">
        <w:t xml:space="preserve">) at completion of </w:t>
      </w:r>
      <w:r w:rsidR="00F90636" w:rsidRPr="00F90636">
        <w:t xml:space="preserve">the BMPs proposed by the Town of </w:t>
      </w:r>
      <w:r w:rsidR="00AC19F1" w:rsidRPr="00F90636">
        <w:t>Amherst</w:t>
      </w:r>
      <w:r w:rsidR="00C0595A" w:rsidRPr="00F90636">
        <w:t xml:space="preserve"> </w:t>
      </w:r>
      <w:r w:rsidR="00F90636" w:rsidRPr="00F90636">
        <w:t>and the University of Massachusetts-Amherst</w:t>
      </w:r>
      <w:r w:rsidR="00C0595A" w:rsidRPr="00F90636">
        <w:t xml:space="preserve"> (by 2020). </w:t>
      </w:r>
    </w:p>
    <w:p w14:paraId="040E2CB9" w14:textId="46A06DDD" w:rsidR="00F90636" w:rsidRPr="00F90636" w:rsidRDefault="00F90636" w:rsidP="00172537">
      <w:pPr>
        <w:pStyle w:val="ListParagraph"/>
        <w:numPr>
          <w:ilvl w:val="0"/>
          <w:numId w:val="24"/>
        </w:numPr>
        <w:ind w:left="360"/>
        <w:contextualSpacing w:val="0"/>
      </w:pPr>
      <w:r w:rsidRPr="00F90636">
        <w:t xml:space="preserve">Given current water quality conditions, establish an </w:t>
      </w:r>
      <w:r w:rsidRPr="00F90636">
        <w:rPr>
          <w:b/>
        </w:rPr>
        <w:t>interim goal</w:t>
      </w:r>
      <w:r w:rsidRPr="00F90636">
        <w:t xml:space="preserve"> to reduce the geometric mean concentration of E. coli by 50% over the next 10 years (by 2029). Considering known pollutant loads for existing and proposed BMPs (please refer to the Introduction or </w:t>
      </w:r>
      <w:r w:rsidRPr="00FA6B05">
        <w:rPr>
          <w:b/>
        </w:rPr>
        <w:t>Element C for</w:t>
      </w:r>
      <w:r w:rsidRPr="00F90636">
        <w:t xml:space="preserve"> more details on existing and proposed BMPs), it is anticipated that land use-based </w:t>
      </w:r>
      <w:r w:rsidR="00E526E5">
        <w:t>E. coli</w:t>
      </w:r>
      <w:r w:rsidR="00E526E5" w:rsidRPr="00F90636">
        <w:t xml:space="preserve"> </w:t>
      </w:r>
      <w:r w:rsidRPr="00F90636">
        <w:t>loading will be reduced by 3.53x10</w:t>
      </w:r>
      <w:r w:rsidRPr="00F90636">
        <w:rPr>
          <w:vertAlign w:val="superscript"/>
        </w:rPr>
        <w:t>12</w:t>
      </w:r>
      <w:r w:rsidRPr="00F90636">
        <w:t xml:space="preserve"> colonies/year </w:t>
      </w:r>
      <w:r w:rsidR="00172537">
        <w:t xml:space="preserve">from Moonlit Farm BMPs </w:t>
      </w:r>
      <w:r w:rsidR="00E30926">
        <w:t xml:space="preserve">(University of Massachusetts-Amherst, 2019) in addition to </w:t>
      </w:r>
      <w:r w:rsidR="00172537">
        <w:t>the unquantified, but anticipated reductions through the Fearing Brook floodplain creation (Town of Amherst, 2019).</w:t>
      </w:r>
    </w:p>
    <w:p w14:paraId="41BFD07E" w14:textId="57455A7E" w:rsidR="008949FC" w:rsidRPr="00F90636" w:rsidRDefault="008949FC" w:rsidP="00400A05">
      <w:pPr>
        <w:pStyle w:val="ListParagraph"/>
        <w:numPr>
          <w:ilvl w:val="0"/>
          <w:numId w:val="24"/>
        </w:numPr>
        <w:ind w:left="360"/>
        <w:contextualSpacing w:val="0"/>
      </w:pPr>
      <w:r w:rsidRPr="00F90636">
        <w:t xml:space="preserve">Establish a baseline water quality monitoring program in accordance with </w:t>
      </w:r>
      <w:r w:rsidRPr="00F90636">
        <w:rPr>
          <w:b/>
        </w:rPr>
        <w:t>Element I</w:t>
      </w:r>
      <w:r w:rsidRPr="00F90636">
        <w:t xml:space="preserve">. Results from the monitoring program should advise if </w:t>
      </w:r>
      <w:r w:rsidR="001D4D83" w:rsidRPr="00FA6B05">
        <w:rPr>
          <w:b/>
        </w:rPr>
        <w:t>Element C</w:t>
      </w:r>
      <w:r w:rsidR="001D4D83" w:rsidRPr="00F90636">
        <w:t xml:space="preserve"> management measures </w:t>
      </w:r>
      <w:r w:rsidRPr="00F90636">
        <w:t xml:space="preserve">have been effective at addressing </w:t>
      </w:r>
      <w:r w:rsidR="00DA60D2" w:rsidRPr="00F90636">
        <w:t xml:space="preserve">listed </w:t>
      </w:r>
      <w:r w:rsidRPr="00F90636">
        <w:t>water quality impairments</w:t>
      </w:r>
      <w:r w:rsidR="00015BF9" w:rsidRPr="00F90636">
        <w:t xml:space="preserve"> or water quality goals for other indicator parameters established by </w:t>
      </w:r>
      <w:r w:rsidR="00BF0E17">
        <w:rPr>
          <w:b/>
          <w:bCs/>
        </w:rPr>
        <w:t>Table</w:t>
      </w:r>
      <w:r w:rsidR="00BF0E17" w:rsidRPr="00FA6B05">
        <w:rPr>
          <w:b/>
        </w:rPr>
        <w:t xml:space="preserve"> A</w:t>
      </w:r>
      <w:r w:rsidR="00BF0E17">
        <w:rPr>
          <w:b/>
          <w:bCs/>
        </w:rPr>
        <w:t>-</w:t>
      </w:r>
      <w:r w:rsidR="00015BF9" w:rsidRPr="00FA6B05">
        <w:rPr>
          <w:b/>
        </w:rPr>
        <w:t>5</w:t>
      </w:r>
      <w:r w:rsidR="00015BF9" w:rsidRPr="00F90636">
        <w:t xml:space="preserve"> of this WBP (e.g.,</w:t>
      </w:r>
      <w:r w:rsidR="00F90636" w:rsidRPr="00F90636">
        <w:t xml:space="preserve"> </w:t>
      </w:r>
      <w:r w:rsidR="00E670B8">
        <w:t>Total phosphorus and E. coli</w:t>
      </w:r>
      <w:r w:rsidR="00015BF9" w:rsidRPr="00F90636">
        <w:t>)</w:t>
      </w:r>
      <w:r w:rsidRPr="00F90636">
        <w:t xml:space="preserve">. </w:t>
      </w:r>
      <w:r w:rsidR="00015BF9" w:rsidRPr="00F90636">
        <w:t>Results can further be used to periodically inform or adjust load reduction goals</w:t>
      </w:r>
      <w:r w:rsidRPr="00F90636">
        <w:t xml:space="preserve">. </w:t>
      </w:r>
    </w:p>
    <w:p w14:paraId="6C15F8CB" w14:textId="4208F587" w:rsidR="008949FC" w:rsidRPr="00F90636" w:rsidRDefault="008949FC" w:rsidP="00400A05">
      <w:pPr>
        <w:pStyle w:val="ListParagraph"/>
        <w:numPr>
          <w:ilvl w:val="0"/>
          <w:numId w:val="24"/>
        </w:numPr>
        <w:ind w:left="360"/>
        <w:contextualSpacing w:val="0"/>
      </w:pPr>
      <w:r w:rsidRPr="00F90636">
        <w:t xml:space="preserve">Establish a </w:t>
      </w:r>
      <w:r w:rsidRPr="00F90636">
        <w:rPr>
          <w:b/>
        </w:rPr>
        <w:t>long-term reduction goal</w:t>
      </w:r>
      <w:r w:rsidRPr="00F90636">
        <w:t xml:space="preserve"> to reduce land</w:t>
      </w:r>
      <w:r w:rsidR="00CA6DBC" w:rsidRPr="00F90636">
        <w:t xml:space="preserve"> </w:t>
      </w:r>
      <w:r w:rsidRPr="00F90636">
        <w:t>use</w:t>
      </w:r>
      <w:r w:rsidR="00F66288" w:rsidRPr="00F90636">
        <w:t>-</w:t>
      </w:r>
      <w:r w:rsidRPr="00F90636">
        <w:t xml:space="preserve">based phosphorus </w:t>
      </w:r>
      <w:r w:rsidR="00F90636" w:rsidRPr="00F90636">
        <w:t xml:space="preserve">and E. coli </w:t>
      </w:r>
      <w:r w:rsidRPr="00F90636">
        <w:t>over the next 1</w:t>
      </w:r>
      <w:r w:rsidR="00491676" w:rsidRPr="00F90636">
        <w:t>5</w:t>
      </w:r>
      <w:r w:rsidRPr="00F90636">
        <w:t xml:space="preserve"> years</w:t>
      </w:r>
      <w:r w:rsidR="00DA60D2" w:rsidRPr="00F90636">
        <w:t xml:space="preserve">. Based on monitoring data, establish additional </w:t>
      </w:r>
      <w:r w:rsidR="00DA60D2" w:rsidRPr="00F90636">
        <w:rPr>
          <w:b/>
        </w:rPr>
        <w:t>long-term reduction goal(s)</w:t>
      </w:r>
      <w:r w:rsidR="0052564A" w:rsidRPr="00F90636">
        <w:t>, if needed,</w:t>
      </w:r>
      <w:r w:rsidR="00DA60D2" w:rsidRPr="00F90636">
        <w:rPr>
          <w:b/>
        </w:rPr>
        <w:t xml:space="preserve"> </w:t>
      </w:r>
      <w:r w:rsidR="00DA60D2" w:rsidRPr="00F90636">
        <w:t xml:space="preserve">to lead to delisting of all assessment units within the study watershed </w:t>
      </w:r>
      <w:r w:rsidRPr="00F90636">
        <w:t xml:space="preserve">from the 303(d) list. </w:t>
      </w:r>
    </w:p>
    <w:p w14:paraId="671AFFB4" w14:textId="1370DA65" w:rsidR="006D6420" w:rsidRDefault="00BD353C" w:rsidP="009A0B0A">
      <w:pPr>
        <w:rPr>
          <w:rFonts w:ascii="Calibri" w:eastAsia="Times New Roman" w:hAnsi="Calibri" w:cs="Times New Roman"/>
          <w:b/>
          <w:bCs/>
          <w:color w:val="006686"/>
          <w:sz w:val="32"/>
          <w:szCs w:val="32"/>
        </w:rPr>
      </w:pPr>
      <w:r>
        <w:br w:type="page"/>
      </w:r>
    </w:p>
    <w:p w14:paraId="09BB546A" w14:textId="61554026" w:rsidR="006D6420" w:rsidRDefault="00BD353C" w:rsidP="009A0B0A">
      <w:pPr>
        <w:pStyle w:val="Heading1"/>
        <w:rPr>
          <w:rFonts w:ascii="Calibri" w:hAnsi="Calibri"/>
          <w:bCs/>
          <w:color w:val="000000"/>
          <w:sz w:val="20"/>
          <w:szCs w:val="20"/>
          <w:shd w:val="clear" w:color="auto" w:fill="FFFFFF"/>
        </w:rPr>
      </w:pPr>
      <w:bookmarkStart w:id="84" w:name="ELEMC_HEADER"/>
      <w:bookmarkStart w:id="85" w:name="_Toc32483814"/>
      <w:r w:rsidRPr="00536E4E">
        <w:lastRenderedPageBreak/>
        <w:t>Element C: Describe management measures that will be implemented to achieve water quality goals</w:t>
      </w:r>
      <w:bookmarkEnd w:id="84"/>
      <w:bookmarkEnd w:id="85"/>
    </w:p>
    <w:bookmarkStart w:id="86" w:name="_Toc32483815"/>
    <w:p w14:paraId="30766072" w14:textId="4268D884" w:rsidR="004415C3" w:rsidRPr="0038146C" w:rsidRDefault="00400A05" w:rsidP="004415C3">
      <w:pPr>
        <w:pStyle w:val="Heading2"/>
        <w:rPr>
          <w:shd w:val="clear" w:color="auto" w:fill="FFFFFF"/>
        </w:rPr>
      </w:pPr>
      <w:r>
        <w:rPr>
          <w:noProof/>
        </w:rPr>
        <mc:AlternateContent>
          <mc:Choice Requires="wpg">
            <w:drawing>
              <wp:anchor distT="0" distB="0" distL="114300" distR="114300" simplePos="0" relativeHeight="251696640" behindDoc="0" locked="0" layoutInCell="1" allowOverlap="1" wp14:anchorId="13EC469F" wp14:editId="7713D98C">
                <wp:simplePos x="0" y="0"/>
                <wp:positionH relativeFrom="column">
                  <wp:posOffset>-28575</wp:posOffset>
                </wp:positionH>
                <wp:positionV relativeFrom="paragraph">
                  <wp:posOffset>12700</wp:posOffset>
                </wp:positionV>
                <wp:extent cx="6057900" cy="1252855"/>
                <wp:effectExtent l="0" t="0" r="0" b="4445"/>
                <wp:wrapSquare wrapText="bothSides"/>
                <wp:docPr id="13" name="Group 13"/>
                <wp:cNvGraphicFramePr/>
                <a:graphic xmlns:a="http://schemas.openxmlformats.org/drawingml/2006/main">
                  <a:graphicData uri="http://schemas.microsoft.com/office/word/2010/wordprocessingGroup">
                    <wpg:wgp>
                      <wpg:cNvGrpSpPr/>
                      <wpg:grpSpPr>
                        <a:xfrm>
                          <a:off x="0" y="0"/>
                          <a:ext cx="6057900" cy="1252855"/>
                          <a:chOff x="0" y="0"/>
                          <a:chExt cx="6057900" cy="1252855"/>
                        </a:xfrm>
                      </wpg:grpSpPr>
                      <pic:pic xmlns:pic="http://schemas.openxmlformats.org/drawingml/2006/picture">
                        <pic:nvPicPr>
                          <pic:cNvPr id="15" name="Picture 15"/>
                          <pic:cNvPicPr/>
                        </pic:nvPicPr>
                        <pic:blipFill>
                          <a:blip r:embed="rId52">
                            <a:extLst>
                              <a:ext uri="{28A0092B-C50C-407E-A947-70E740481C1C}">
                                <a14:useLocalDpi xmlns:a14="http://schemas.microsoft.com/office/drawing/2010/main" val="0"/>
                              </a:ext>
                            </a:extLst>
                          </a:blip>
                          <a:stretch>
                            <a:fillRect/>
                          </a:stretch>
                        </pic:blipFill>
                        <pic:spPr bwMode="auto">
                          <a:xfrm>
                            <a:off x="0" y="19050"/>
                            <a:ext cx="4648200" cy="1095375"/>
                          </a:xfrm>
                          <a:prstGeom prst="rect">
                            <a:avLst/>
                          </a:prstGeom>
                        </pic:spPr>
                      </pic:pic>
                      <pic:pic xmlns:pic="http://schemas.openxmlformats.org/drawingml/2006/picture">
                        <pic:nvPicPr>
                          <pic:cNvPr id="16" name="Picture 16" descr="http://localhost:58176/Images/worker.png"/>
                          <pic:cNvPicPr/>
                        </pic:nvPicPr>
                        <pic:blipFill>
                          <a:blip r:embed="rId53">
                            <a:extLst>
                              <a:ext uri="{28A0092B-C50C-407E-A947-70E740481C1C}">
                                <a14:useLocalDpi xmlns:a14="http://schemas.microsoft.com/office/drawing/2010/main" val="0"/>
                              </a:ext>
                            </a:extLst>
                          </a:blip>
                          <a:stretch>
                            <a:fillRect/>
                          </a:stretch>
                        </pic:blipFill>
                        <pic:spPr bwMode="auto">
                          <a:xfrm>
                            <a:off x="4772025" y="0"/>
                            <a:ext cx="1285875" cy="1252855"/>
                          </a:xfrm>
                          <a:prstGeom prst="rect">
                            <a:avLst/>
                          </a:prstGeom>
                        </pic:spPr>
                      </pic:pic>
                    </wpg:wgp>
                  </a:graphicData>
                </a:graphic>
              </wp:anchor>
            </w:drawing>
          </mc:Choice>
          <mc:Fallback>
            <w:pict>
              <v:group w14:anchorId="05F29418" id="Group 13" o:spid="_x0000_s1026" style="position:absolute;margin-left:-2.25pt;margin-top:1pt;width:477pt;height:98.65pt;z-index:251696640" coordsize="60579,125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">
                <v:shape id="Picture 15" o:spid="_x0000_s1027" type="#_x0000_t75" style="position:absolute;top:190;width:46482;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">
                  <v:imagedata r:id="rId59" o:title=""/>
                </v:shape>
                <v:shape id="Picture 16" o:spid="_x0000_s1028" type="#_x0000_t75" alt="http://localhost:58176/Images/worker.png" style="position:absolute;left:47720;width:1285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">
                  <v:imagedata r:id="rId60" o:title="worker"/>
                </v:shape>
                <w10:wrap type="square"/>
              </v:group>
            </w:pict>
          </mc:Fallback>
        </mc:AlternateContent>
      </w:r>
      <w:r w:rsidR="004415C3">
        <w:rPr>
          <w:shd w:val="clear" w:color="auto" w:fill="FFFFFF"/>
        </w:rPr>
        <w:t>Current and Ongoing Management Measures</w:t>
      </w:r>
      <w:bookmarkEnd w:id="86"/>
      <w:r w:rsidR="004415C3">
        <w:rPr>
          <w:shd w:val="clear" w:color="auto" w:fill="FFFFFF"/>
        </w:rPr>
        <w:t xml:space="preserve"> </w:t>
      </w:r>
    </w:p>
    <w:p w14:paraId="33431F30" w14:textId="4611485F" w:rsidR="00FE285D" w:rsidRDefault="00FE285D" w:rsidP="009A0B0A">
      <w:pPr>
        <w:rPr>
          <w:shd w:val="clear" w:color="auto" w:fill="FFFFFF"/>
        </w:rPr>
      </w:pPr>
      <w:r>
        <w:rPr>
          <w:shd w:val="clear" w:color="auto" w:fill="FFFFFF"/>
        </w:rPr>
        <w:t xml:space="preserve">The Town was awarded funding through the Fiscal Year </w:t>
      </w:r>
      <w:r w:rsidR="004415C3">
        <w:rPr>
          <w:shd w:val="clear" w:color="auto" w:fill="FFFFFF"/>
        </w:rPr>
        <w:t>20</w:t>
      </w:r>
      <w:r w:rsidR="0006218A">
        <w:rPr>
          <w:shd w:val="clear" w:color="auto" w:fill="FFFFFF"/>
        </w:rPr>
        <w:t>20</w:t>
      </w:r>
      <w:r w:rsidR="004415C3">
        <w:rPr>
          <w:shd w:val="clear" w:color="auto" w:fill="FFFFFF"/>
        </w:rPr>
        <w:t xml:space="preserve"> </w:t>
      </w:r>
      <w:r>
        <w:rPr>
          <w:shd w:val="clear" w:color="auto" w:fill="FFFFFF"/>
        </w:rPr>
        <w:t xml:space="preserve">Section 319 Nonpoint Source Pollution Grant Program to install the proposed structural BMPs listed in </w:t>
      </w:r>
      <w:r>
        <w:rPr>
          <w:b/>
          <w:shd w:val="clear" w:color="auto" w:fill="FFFFFF"/>
        </w:rPr>
        <w:t>Table</w:t>
      </w:r>
      <w:r w:rsidR="00722798">
        <w:rPr>
          <w:b/>
          <w:shd w:val="clear" w:color="auto" w:fill="FFFFFF"/>
        </w:rPr>
        <w:t>s</w:t>
      </w:r>
      <w:r>
        <w:rPr>
          <w:b/>
          <w:shd w:val="clear" w:color="auto" w:fill="FFFFFF"/>
        </w:rPr>
        <w:t xml:space="preserve"> C-1</w:t>
      </w:r>
      <w:r w:rsidR="00722798">
        <w:rPr>
          <w:b/>
          <w:shd w:val="clear" w:color="auto" w:fill="FFFFFF"/>
        </w:rPr>
        <w:t xml:space="preserve"> (Town of Amherst)</w:t>
      </w:r>
      <w:r w:rsidR="004E4CAF">
        <w:rPr>
          <w:b/>
          <w:shd w:val="clear" w:color="auto" w:fill="FFFFFF"/>
        </w:rPr>
        <w:t xml:space="preserve"> </w:t>
      </w:r>
      <w:r w:rsidR="00722798" w:rsidRPr="002145A4">
        <w:rPr>
          <w:shd w:val="clear" w:color="auto" w:fill="FFFFFF"/>
        </w:rPr>
        <w:t>and</w:t>
      </w:r>
      <w:r w:rsidR="00722798">
        <w:rPr>
          <w:b/>
          <w:shd w:val="clear" w:color="auto" w:fill="FFFFFF"/>
        </w:rPr>
        <w:t xml:space="preserve"> C-2 (University of Massachusetts-Amherst) </w:t>
      </w:r>
      <w:r w:rsidR="004E4CAF">
        <w:rPr>
          <w:shd w:val="clear" w:color="auto" w:fill="FFFFFF"/>
        </w:rPr>
        <w:t xml:space="preserve">within the </w:t>
      </w:r>
      <w:r w:rsidR="004415C3">
        <w:rPr>
          <w:shd w:val="clear" w:color="auto" w:fill="FFFFFF"/>
        </w:rPr>
        <w:t xml:space="preserve">Fort </w:t>
      </w:r>
      <w:r w:rsidR="004E4CAF">
        <w:rPr>
          <w:shd w:val="clear" w:color="auto" w:fill="FFFFFF"/>
        </w:rPr>
        <w:t>River Watershed</w:t>
      </w:r>
      <w:r>
        <w:rPr>
          <w:shd w:val="clear" w:color="auto" w:fill="FFFFFF"/>
        </w:rPr>
        <w:t xml:space="preserve">. </w:t>
      </w:r>
      <w:r w:rsidRPr="0005516A">
        <w:rPr>
          <w:shd w:val="clear" w:color="auto" w:fill="FFFFFF"/>
        </w:rPr>
        <w:t xml:space="preserve">The planning level cost estimates and pollutant load reduction estimates were based off information obtained </w:t>
      </w:r>
      <w:r>
        <w:rPr>
          <w:shd w:val="clear" w:color="auto" w:fill="FFFFFF"/>
        </w:rPr>
        <w:t xml:space="preserve">from the </w:t>
      </w:r>
      <w:r w:rsidR="003A0CE5">
        <w:rPr>
          <w:shd w:val="clear" w:color="auto" w:fill="FFFFFF"/>
        </w:rPr>
        <w:t>“</w:t>
      </w:r>
      <w:r w:rsidR="00533B59">
        <w:rPr>
          <w:rFonts w:ascii="Calibri" w:hAnsi="Calibri"/>
          <w:color w:val="000000"/>
          <w:shd w:val="clear" w:color="auto" w:fill="FFFFFF"/>
        </w:rPr>
        <w:t>Fearing Brook Floodplain Creation Project</w:t>
      </w:r>
      <w:r w:rsidR="003A0CE5">
        <w:rPr>
          <w:rFonts w:ascii="Calibri" w:hAnsi="Calibri"/>
          <w:color w:val="000000"/>
          <w:shd w:val="clear" w:color="auto" w:fill="FFFFFF"/>
        </w:rPr>
        <w:t>”</w:t>
      </w:r>
      <w:r w:rsidR="00533B59">
        <w:rPr>
          <w:rFonts w:ascii="Calibri" w:hAnsi="Calibri"/>
          <w:color w:val="000000"/>
          <w:shd w:val="clear" w:color="auto" w:fill="FFFFFF"/>
        </w:rPr>
        <w:t xml:space="preserve"> Section 319 Nonpoint Source Pollution Grant Program </w:t>
      </w:r>
      <w:r w:rsidR="00533B59" w:rsidRPr="00A95FCB">
        <w:rPr>
          <w:rFonts w:ascii="Calibri" w:hAnsi="Calibri"/>
          <w:color w:val="000000"/>
          <w:shd w:val="clear" w:color="auto" w:fill="FFFFFF"/>
        </w:rPr>
        <w:t>application</w:t>
      </w:r>
      <w:r w:rsidR="00533B59">
        <w:rPr>
          <w:rFonts w:ascii="Calibri" w:hAnsi="Calibri"/>
          <w:color w:val="000000"/>
          <w:shd w:val="clear" w:color="auto" w:fill="FFFFFF"/>
        </w:rPr>
        <w:t xml:space="preserve"> </w:t>
      </w:r>
      <w:r w:rsidR="00533B59" w:rsidRPr="00B27B34">
        <w:rPr>
          <w:rFonts w:ascii="Calibri" w:hAnsi="Calibri"/>
          <w:color w:val="000000"/>
          <w:shd w:val="clear" w:color="auto" w:fill="FFFFFF"/>
        </w:rPr>
        <w:t xml:space="preserve">(Town of </w:t>
      </w:r>
      <w:r w:rsidR="00533B59">
        <w:rPr>
          <w:rFonts w:ascii="Calibri" w:hAnsi="Calibri"/>
          <w:color w:val="000000"/>
          <w:shd w:val="clear" w:color="auto" w:fill="FFFFFF"/>
        </w:rPr>
        <w:t>Amherst</w:t>
      </w:r>
      <w:r w:rsidR="00533B59" w:rsidRPr="00B27B34">
        <w:rPr>
          <w:rFonts w:ascii="Calibri" w:hAnsi="Calibri"/>
          <w:color w:val="000000"/>
          <w:shd w:val="clear" w:color="auto" w:fill="FFFFFF"/>
        </w:rPr>
        <w:t>, 201</w:t>
      </w:r>
      <w:r w:rsidR="00533B59">
        <w:rPr>
          <w:rFonts w:ascii="Calibri" w:hAnsi="Calibri"/>
          <w:color w:val="000000"/>
          <w:shd w:val="clear" w:color="auto" w:fill="FFFFFF"/>
        </w:rPr>
        <w:t>9</w:t>
      </w:r>
      <w:r w:rsidR="00533B59" w:rsidRPr="00B27B34">
        <w:rPr>
          <w:rFonts w:ascii="Calibri" w:hAnsi="Calibri"/>
          <w:color w:val="000000"/>
          <w:shd w:val="clear" w:color="auto" w:fill="FFFFFF"/>
        </w:rPr>
        <w:t>)</w:t>
      </w:r>
      <w:r w:rsidR="00533B59">
        <w:rPr>
          <w:rFonts w:ascii="Calibri" w:hAnsi="Calibri"/>
          <w:color w:val="000000"/>
          <w:shd w:val="clear" w:color="auto" w:fill="FFFFFF"/>
        </w:rPr>
        <w:t xml:space="preserve"> and the </w:t>
      </w:r>
      <w:r w:rsidR="003A0CE5">
        <w:rPr>
          <w:rFonts w:ascii="Calibri" w:hAnsi="Calibri"/>
          <w:color w:val="000000"/>
          <w:shd w:val="clear" w:color="auto" w:fill="FFFFFF"/>
        </w:rPr>
        <w:t>“</w:t>
      </w:r>
      <w:r w:rsidR="00533B59">
        <w:rPr>
          <w:rFonts w:ascii="Calibri" w:hAnsi="Calibri"/>
          <w:color w:val="000000"/>
          <w:shd w:val="clear" w:color="auto" w:fill="FFFFFF"/>
        </w:rPr>
        <w:t>Implementation, Remediation, and Education of Selected Best Management Practices to Minimize the Environmental Impact of Two Equine Operations</w:t>
      </w:r>
      <w:r w:rsidR="003A0CE5">
        <w:rPr>
          <w:rFonts w:ascii="Calibri" w:hAnsi="Calibri"/>
          <w:color w:val="000000"/>
          <w:shd w:val="clear" w:color="auto" w:fill="FFFFFF"/>
        </w:rPr>
        <w:t>”</w:t>
      </w:r>
      <w:r w:rsidR="00533B59">
        <w:rPr>
          <w:rFonts w:ascii="Calibri" w:hAnsi="Calibri"/>
          <w:color w:val="000000"/>
          <w:shd w:val="clear" w:color="auto" w:fill="FFFFFF"/>
        </w:rPr>
        <w:t xml:space="preserve"> Section 319 Nonpoint Source Pollution Grant Program </w:t>
      </w:r>
      <w:r w:rsidR="00533B59" w:rsidRPr="00A95FCB">
        <w:rPr>
          <w:rFonts w:ascii="Calibri" w:hAnsi="Calibri"/>
          <w:color w:val="000000"/>
          <w:shd w:val="clear" w:color="auto" w:fill="FFFFFF"/>
        </w:rPr>
        <w:t>application</w:t>
      </w:r>
      <w:r w:rsidR="00533B59">
        <w:rPr>
          <w:rFonts w:ascii="Calibri" w:hAnsi="Calibri"/>
          <w:color w:val="000000"/>
          <w:shd w:val="clear" w:color="auto" w:fill="FFFFFF"/>
        </w:rPr>
        <w:t xml:space="preserve"> (University of Massachusetts-Amherst, 2019)</w:t>
      </w:r>
      <w:r w:rsidR="00533B59" w:rsidRPr="00B27B34">
        <w:t>.</w:t>
      </w:r>
      <w:r>
        <w:rPr>
          <w:shd w:val="clear" w:color="auto" w:fill="FFFFFF"/>
        </w:rPr>
        <w:t xml:space="preserve"> It is anticipated that these BMPs will result in a combined load reduction of</w:t>
      </w:r>
      <w:r w:rsidR="00744C9A">
        <w:rPr>
          <w:shd w:val="clear" w:color="auto" w:fill="FFFFFF"/>
        </w:rPr>
        <w:t xml:space="preserve"> </w:t>
      </w:r>
      <w:r w:rsidR="003A0CE5" w:rsidRPr="002145A4">
        <w:rPr>
          <w:shd w:val="clear" w:color="auto" w:fill="FFFFFF"/>
        </w:rPr>
        <w:t xml:space="preserve">approximately </w:t>
      </w:r>
      <w:r w:rsidR="002145A4" w:rsidRPr="002145A4">
        <w:rPr>
          <w:shd w:val="clear" w:color="auto" w:fill="FFFFFF"/>
        </w:rPr>
        <w:t>945</w:t>
      </w:r>
      <w:r w:rsidRPr="002145A4">
        <w:rPr>
          <w:shd w:val="clear" w:color="auto" w:fill="FFFFFF"/>
        </w:rPr>
        <w:t xml:space="preserve"> pounds of</w:t>
      </w:r>
      <w:r>
        <w:rPr>
          <w:shd w:val="clear" w:color="auto" w:fill="FFFFFF"/>
        </w:rPr>
        <w:t xml:space="preserve"> total phosphorus</w:t>
      </w:r>
      <w:r w:rsidR="00533B59">
        <w:rPr>
          <w:shd w:val="clear" w:color="auto" w:fill="FFFFFF"/>
        </w:rPr>
        <w:t xml:space="preserve"> and </w:t>
      </w:r>
      <w:r w:rsidR="002145A4">
        <w:rPr>
          <w:shd w:val="clear" w:color="auto" w:fill="FFFFFF"/>
        </w:rPr>
        <w:t xml:space="preserve">at least </w:t>
      </w:r>
      <w:r w:rsidR="002145A4">
        <w:t>3.53x10</w:t>
      </w:r>
      <w:r w:rsidR="002145A4">
        <w:rPr>
          <w:vertAlign w:val="superscript"/>
        </w:rPr>
        <w:t>12</w:t>
      </w:r>
      <w:r w:rsidR="002145A4">
        <w:t xml:space="preserve"> organisms/year</w:t>
      </w:r>
      <w:r w:rsidR="00533B59">
        <w:rPr>
          <w:shd w:val="clear" w:color="auto" w:fill="FFFFFF"/>
        </w:rPr>
        <w:t xml:space="preserve"> of E. coli</w:t>
      </w:r>
      <w:r>
        <w:rPr>
          <w:shd w:val="clear" w:color="auto" w:fill="FFFFFF"/>
        </w:rPr>
        <w:t>.</w:t>
      </w:r>
      <w:r w:rsidR="00F63455">
        <w:rPr>
          <w:shd w:val="clear" w:color="auto" w:fill="FFFFFF"/>
        </w:rPr>
        <w:t xml:space="preserve"> </w:t>
      </w:r>
      <w:bookmarkStart w:id="87" w:name="_Hlk27411019"/>
      <w:r w:rsidR="00F63455">
        <w:rPr>
          <w:shd w:val="clear" w:color="auto" w:fill="FFFFFF"/>
        </w:rPr>
        <w:t xml:space="preserve">Details of BMP design are included in </w:t>
      </w:r>
      <w:r w:rsidR="00F63455" w:rsidRPr="00536E4E">
        <w:rPr>
          <w:b/>
          <w:shd w:val="clear" w:color="auto" w:fill="FFFFFF"/>
        </w:rPr>
        <w:t xml:space="preserve">Appendix </w:t>
      </w:r>
      <w:r w:rsidR="005736D7">
        <w:rPr>
          <w:b/>
          <w:shd w:val="clear" w:color="auto" w:fill="FFFFFF"/>
        </w:rPr>
        <w:t xml:space="preserve">A (Town of Amherst, 2019) and Appendix </w:t>
      </w:r>
      <w:r w:rsidR="00F63455" w:rsidRPr="00536E4E">
        <w:rPr>
          <w:b/>
          <w:shd w:val="clear" w:color="auto" w:fill="FFFFFF"/>
        </w:rPr>
        <w:t>B</w:t>
      </w:r>
      <w:r w:rsidR="005736D7">
        <w:rPr>
          <w:b/>
          <w:shd w:val="clear" w:color="auto" w:fill="FFFFFF"/>
        </w:rPr>
        <w:t xml:space="preserve"> (University of Massachusetts-Amherst, 2019)</w:t>
      </w:r>
      <w:r w:rsidR="00F63455">
        <w:rPr>
          <w:shd w:val="clear" w:color="auto" w:fill="FFFFFF"/>
        </w:rPr>
        <w:t xml:space="preserve">. </w:t>
      </w:r>
      <w:bookmarkEnd w:id="87"/>
    </w:p>
    <w:p w14:paraId="13A9C848" w14:textId="05316380" w:rsidR="006D6420" w:rsidRDefault="00BD353C" w:rsidP="0066228A">
      <w:pPr>
        <w:spacing w:after="120"/>
        <w:jc w:val="center"/>
        <w:rPr>
          <w:rFonts w:ascii="Calibri" w:eastAsia="Times New Roman" w:hAnsi="Calibri" w:cs="Times New Roman"/>
          <w:bCs/>
        </w:rPr>
      </w:pPr>
      <w:r>
        <w:rPr>
          <w:rFonts w:ascii="Calibri" w:hAnsi="Calibri"/>
          <w:b/>
          <w:bCs/>
          <w:color w:val="000000"/>
          <w:shd w:val="clear" w:color="auto" w:fill="FFFFFF"/>
        </w:rPr>
        <w:t xml:space="preserve">Table C-1: </w:t>
      </w:r>
      <w:r w:rsidR="00533B59">
        <w:rPr>
          <w:rFonts w:ascii="Calibri" w:hAnsi="Calibri"/>
          <w:b/>
          <w:bCs/>
          <w:color w:val="000000"/>
          <w:shd w:val="clear" w:color="auto" w:fill="FFFFFF"/>
        </w:rPr>
        <w:t xml:space="preserve">Town of Amherst </w:t>
      </w:r>
      <w:r>
        <w:rPr>
          <w:rFonts w:ascii="Calibri" w:hAnsi="Calibri"/>
          <w:b/>
          <w:bCs/>
          <w:color w:val="000000"/>
          <w:shd w:val="clear" w:color="auto" w:fill="FFFFFF"/>
        </w:rPr>
        <w:t>Proposed Management Measures, Estimated Pollutant Load Reductions and Costs</w:t>
      </w:r>
    </w:p>
    <w:tbl>
      <w:tblPr>
        <w:tblStyle w:val="TableGrid"/>
        <w:tblW w:w="3873" w:type="pct"/>
        <w:jc w:val="center"/>
        <w:tblCellMar>
          <w:top w:w="80" w:type="dxa"/>
          <w:left w:w="80" w:type="dxa"/>
          <w:bottom w:w="80" w:type="dxa"/>
          <w:right w:w="80" w:type="dxa"/>
        </w:tblCellMar>
        <w:tblLook w:val="04A0" w:firstRow="1" w:lastRow="0" w:firstColumn="1" w:lastColumn="0" w:noHBand="0" w:noVBand="1"/>
        <w:tblDescription w:val=""/>
      </w:tblPr>
      <w:tblGrid>
        <w:gridCol w:w="2335"/>
        <w:gridCol w:w="2565"/>
        <w:gridCol w:w="2566"/>
      </w:tblGrid>
      <w:tr w:rsidR="00694098" w:rsidRPr="00541856" w14:paraId="16B1A8F2" w14:textId="2CD145B6" w:rsidTr="004415C3">
        <w:trPr>
          <w:trHeight w:val="250"/>
          <w:jc w:val="center"/>
        </w:trPr>
        <w:tc>
          <w:tcPr>
            <w:tcW w:w="7466" w:type="dxa"/>
            <w:gridSpan w:val="3"/>
            <w:shd w:val="clear" w:color="auto" w:fill="007DA3"/>
            <w:vAlign w:val="center"/>
          </w:tcPr>
          <w:p w14:paraId="402CEDF5" w14:textId="5CAB9C2E" w:rsidR="00694098" w:rsidRPr="00541856" w:rsidRDefault="00533B59" w:rsidP="00541856">
            <w:pPr>
              <w:pStyle w:val="col-header-style1"/>
              <w:rPr>
                <w:b w:val="0"/>
                <w:color w:val="auto"/>
                <w:sz w:val="19"/>
                <w:szCs w:val="19"/>
              </w:rPr>
            </w:pPr>
            <w:r>
              <w:rPr>
                <w:sz w:val="19"/>
                <w:szCs w:val="19"/>
              </w:rPr>
              <w:t xml:space="preserve">Town of Amherst </w:t>
            </w:r>
            <w:r w:rsidR="00694098">
              <w:rPr>
                <w:sz w:val="19"/>
                <w:szCs w:val="19"/>
              </w:rPr>
              <w:t>BMPs</w:t>
            </w:r>
          </w:p>
        </w:tc>
      </w:tr>
      <w:tr w:rsidR="00694098" w:rsidRPr="00541856" w14:paraId="0940F7B3" w14:textId="7C735F3E" w:rsidTr="004415C3">
        <w:trPr>
          <w:trHeight w:val="250"/>
          <w:jc w:val="center"/>
        </w:trPr>
        <w:tc>
          <w:tcPr>
            <w:tcW w:w="2335" w:type="dxa"/>
            <w:shd w:val="clear" w:color="auto" w:fill="80C4D6"/>
            <w:vAlign w:val="center"/>
          </w:tcPr>
          <w:p w14:paraId="52FD78C3" w14:textId="30CD7033" w:rsidR="00694098" w:rsidRPr="004415C3" w:rsidRDefault="00694098" w:rsidP="004415C3">
            <w:pPr>
              <w:pStyle w:val="row-header-style1"/>
            </w:pPr>
            <w:r>
              <w:t>BMP Type</w:t>
            </w:r>
          </w:p>
        </w:tc>
        <w:tc>
          <w:tcPr>
            <w:tcW w:w="5131" w:type="dxa"/>
            <w:gridSpan w:val="2"/>
            <w:shd w:val="clear" w:color="auto" w:fill="D9F6FF"/>
            <w:vAlign w:val="center"/>
          </w:tcPr>
          <w:p w14:paraId="610EA0F0" w14:textId="462AD85D" w:rsidR="00694098" w:rsidRPr="004415C3" w:rsidRDefault="00694098" w:rsidP="004415C3">
            <w:pPr>
              <w:pStyle w:val="col-data-style1"/>
              <w:jc w:val="center"/>
              <w:rPr>
                <w:b/>
              </w:rPr>
            </w:pPr>
            <w:r>
              <w:t>Floodplain Restoration</w:t>
            </w:r>
          </w:p>
        </w:tc>
      </w:tr>
      <w:tr w:rsidR="00694098" w:rsidRPr="00541856" w14:paraId="630C4AC8" w14:textId="0938711B" w:rsidTr="004415C3">
        <w:trPr>
          <w:trHeight w:val="265"/>
          <w:jc w:val="center"/>
        </w:trPr>
        <w:tc>
          <w:tcPr>
            <w:tcW w:w="2335" w:type="dxa"/>
            <w:shd w:val="clear" w:color="auto" w:fill="80C4D6"/>
            <w:vAlign w:val="center"/>
          </w:tcPr>
          <w:p w14:paraId="1C6B3FB5" w14:textId="72D1DAA9" w:rsidR="00694098" w:rsidRPr="004415C3" w:rsidRDefault="00694098" w:rsidP="004415C3">
            <w:pPr>
              <w:pStyle w:val="row-header-style1"/>
            </w:pPr>
            <w:r>
              <w:t>BMP Location</w:t>
            </w:r>
          </w:p>
        </w:tc>
        <w:tc>
          <w:tcPr>
            <w:tcW w:w="5131" w:type="dxa"/>
            <w:gridSpan w:val="2"/>
            <w:shd w:val="clear" w:color="auto" w:fill="D9F6FF"/>
            <w:vAlign w:val="center"/>
          </w:tcPr>
          <w:p w14:paraId="5977C6A3" w14:textId="48BC61C2" w:rsidR="00694098" w:rsidRPr="004415C3" w:rsidRDefault="00694098" w:rsidP="004415C3">
            <w:pPr>
              <w:pStyle w:val="col-data-style1"/>
              <w:jc w:val="center"/>
              <w:rPr>
                <w:b/>
              </w:rPr>
            </w:pPr>
            <w:r>
              <w:t>Fearing Brook</w:t>
            </w:r>
          </w:p>
        </w:tc>
      </w:tr>
      <w:tr w:rsidR="00A95F7F" w:rsidRPr="00541856" w14:paraId="39A5F2FA" w14:textId="77777777" w:rsidTr="004068CD">
        <w:trPr>
          <w:trHeight w:val="119"/>
          <w:jc w:val="center"/>
        </w:trPr>
        <w:tc>
          <w:tcPr>
            <w:tcW w:w="2335" w:type="dxa"/>
            <w:vMerge w:val="restart"/>
            <w:shd w:val="clear" w:color="auto" w:fill="80C4D6"/>
            <w:vAlign w:val="center"/>
          </w:tcPr>
          <w:p w14:paraId="342F1221" w14:textId="2059DF5A" w:rsidR="00A95F7F" w:rsidRDefault="00A95F7F" w:rsidP="00694098">
            <w:pPr>
              <w:pStyle w:val="row-header-style1"/>
            </w:pPr>
            <w:r>
              <w:t xml:space="preserve">Estimated Pollutant Load Reduction </w:t>
            </w:r>
          </w:p>
        </w:tc>
        <w:tc>
          <w:tcPr>
            <w:tcW w:w="2565" w:type="dxa"/>
            <w:shd w:val="clear" w:color="auto" w:fill="D9F6FF"/>
            <w:vAlign w:val="center"/>
          </w:tcPr>
          <w:p w14:paraId="4E10BF98" w14:textId="578B4148" w:rsidR="00A95F7F" w:rsidRPr="00C02B05" w:rsidRDefault="00CA029B" w:rsidP="004415C3">
            <w:pPr>
              <w:pStyle w:val="col-data-style1"/>
              <w:ind w:left="96"/>
              <w:jc w:val="left"/>
            </w:pPr>
            <w:r>
              <w:t>Bio</w:t>
            </w:r>
            <w:r>
              <w:rPr>
                <w:rStyle w:val="CommentReference"/>
                <w:color w:val="auto"/>
              </w:rPr>
              <w:t>c</w:t>
            </w:r>
            <w:r>
              <w:t>hemical</w:t>
            </w:r>
            <w:r w:rsidR="00A95F7F">
              <w:t xml:space="preserve"> Oxygen Demand (BOD)</w:t>
            </w:r>
          </w:p>
        </w:tc>
        <w:tc>
          <w:tcPr>
            <w:tcW w:w="2566" w:type="dxa"/>
            <w:shd w:val="clear" w:color="auto" w:fill="D9F6FF"/>
            <w:vAlign w:val="center"/>
          </w:tcPr>
          <w:p w14:paraId="0CD74605" w14:textId="787C5E34" w:rsidR="00A95F7F" w:rsidRPr="00C02B05" w:rsidRDefault="00A95F7F" w:rsidP="004415C3">
            <w:pPr>
              <w:pStyle w:val="col-data-style1"/>
              <w:ind w:left="594"/>
            </w:pPr>
            <w:r>
              <w:t>48.6% Removal</w:t>
            </w:r>
          </w:p>
        </w:tc>
      </w:tr>
      <w:tr w:rsidR="00A95F7F" w:rsidRPr="00541856" w14:paraId="4BE2064C" w14:textId="77777777" w:rsidTr="004068CD">
        <w:trPr>
          <w:trHeight w:val="117"/>
          <w:jc w:val="center"/>
        </w:trPr>
        <w:tc>
          <w:tcPr>
            <w:tcW w:w="2335" w:type="dxa"/>
            <w:vMerge/>
            <w:shd w:val="clear" w:color="auto" w:fill="80C4D6"/>
            <w:vAlign w:val="center"/>
          </w:tcPr>
          <w:p w14:paraId="1445AF9E" w14:textId="77777777" w:rsidR="00A95F7F" w:rsidRDefault="00A95F7F" w:rsidP="00694098">
            <w:pPr>
              <w:pStyle w:val="row-header-style1"/>
            </w:pPr>
          </w:p>
        </w:tc>
        <w:tc>
          <w:tcPr>
            <w:tcW w:w="2565" w:type="dxa"/>
            <w:shd w:val="clear" w:color="auto" w:fill="D9F6FF"/>
            <w:vAlign w:val="center"/>
          </w:tcPr>
          <w:p w14:paraId="1A49266F" w14:textId="29B1697C" w:rsidR="00A95F7F" w:rsidRPr="00C02B05" w:rsidRDefault="00A95F7F" w:rsidP="004415C3">
            <w:pPr>
              <w:pStyle w:val="col-data-style1"/>
              <w:ind w:left="96"/>
            </w:pPr>
            <w:r>
              <w:t>Nitrogen</w:t>
            </w:r>
          </w:p>
        </w:tc>
        <w:tc>
          <w:tcPr>
            <w:tcW w:w="2566" w:type="dxa"/>
            <w:shd w:val="clear" w:color="auto" w:fill="D9F6FF"/>
            <w:vAlign w:val="center"/>
          </w:tcPr>
          <w:p w14:paraId="506EF60C" w14:textId="1A03F6AA" w:rsidR="00A95F7F" w:rsidRPr="00C02B05" w:rsidRDefault="00A95F7F" w:rsidP="004415C3">
            <w:pPr>
              <w:pStyle w:val="col-data-style1"/>
              <w:ind w:left="594"/>
            </w:pPr>
            <w:r>
              <w:t>38.0% Removal</w:t>
            </w:r>
          </w:p>
        </w:tc>
      </w:tr>
      <w:tr w:rsidR="00A95F7F" w:rsidRPr="00541856" w14:paraId="1B40EE47" w14:textId="77777777" w:rsidTr="004068CD">
        <w:trPr>
          <w:trHeight w:val="117"/>
          <w:jc w:val="center"/>
        </w:trPr>
        <w:tc>
          <w:tcPr>
            <w:tcW w:w="2335" w:type="dxa"/>
            <w:vMerge/>
            <w:shd w:val="clear" w:color="auto" w:fill="80C4D6"/>
            <w:vAlign w:val="center"/>
          </w:tcPr>
          <w:p w14:paraId="39186694" w14:textId="77777777" w:rsidR="00A95F7F" w:rsidRDefault="00A95F7F" w:rsidP="00694098">
            <w:pPr>
              <w:pStyle w:val="row-header-style1"/>
            </w:pPr>
          </w:p>
        </w:tc>
        <w:tc>
          <w:tcPr>
            <w:tcW w:w="2565" w:type="dxa"/>
            <w:shd w:val="clear" w:color="auto" w:fill="D9F6FF"/>
            <w:vAlign w:val="center"/>
          </w:tcPr>
          <w:p w14:paraId="0B41A954" w14:textId="62F747A8" w:rsidR="00A95F7F" w:rsidRPr="00C02B05" w:rsidRDefault="00A95F7F" w:rsidP="004415C3">
            <w:pPr>
              <w:pStyle w:val="col-data-style1"/>
              <w:ind w:left="96"/>
            </w:pPr>
            <w:r>
              <w:t>Phosphorus</w:t>
            </w:r>
          </w:p>
        </w:tc>
        <w:tc>
          <w:tcPr>
            <w:tcW w:w="2566" w:type="dxa"/>
            <w:shd w:val="clear" w:color="auto" w:fill="D9F6FF"/>
            <w:vAlign w:val="center"/>
          </w:tcPr>
          <w:p w14:paraId="782414DA" w14:textId="6DF37A67" w:rsidR="00A95F7F" w:rsidRPr="00C02B05" w:rsidRDefault="00A95F7F" w:rsidP="004415C3">
            <w:pPr>
              <w:pStyle w:val="col-data-style1"/>
              <w:ind w:left="594"/>
            </w:pPr>
            <w:r>
              <w:t>42.5% Removal</w:t>
            </w:r>
          </w:p>
        </w:tc>
      </w:tr>
      <w:tr w:rsidR="00A95F7F" w:rsidRPr="00541856" w14:paraId="0112E58E" w14:textId="77777777" w:rsidTr="004068CD">
        <w:trPr>
          <w:trHeight w:val="117"/>
          <w:jc w:val="center"/>
        </w:trPr>
        <w:tc>
          <w:tcPr>
            <w:tcW w:w="2335" w:type="dxa"/>
            <w:vMerge/>
            <w:shd w:val="clear" w:color="auto" w:fill="80C4D6"/>
            <w:vAlign w:val="center"/>
          </w:tcPr>
          <w:p w14:paraId="2501CFAB" w14:textId="77777777" w:rsidR="00A95F7F" w:rsidRDefault="00A95F7F" w:rsidP="00694098">
            <w:pPr>
              <w:pStyle w:val="row-header-style1"/>
            </w:pPr>
          </w:p>
        </w:tc>
        <w:tc>
          <w:tcPr>
            <w:tcW w:w="2565" w:type="dxa"/>
            <w:shd w:val="clear" w:color="auto" w:fill="D9F6FF"/>
            <w:vAlign w:val="center"/>
          </w:tcPr>
          <w:p w14:paraId="38333937" w14:textId="02FDFF33" w:rsidR="00A95F7F" w:rsidRPr="00C02B05" w:rsidRDefault="00A95F7F" w:rsidP="004415C3">
            <w:pPr>
              <w:pStyle w:val="col-data-style1"/>
              <w:ind w:left="96"/>
            </w:pPr>
            <w:r>
              <w:t>Total Suspend Solids</w:t>
            </w:r>
            <w:r w:rsidR="000C2654">
              <w:t xml:space="preserve"> (TSS)</w:t>
            </w:r>
          </w:p>
        </w:tc>
        <w:tc>
          <w:tcPr>
            <w:tcW w:w="2566" w:type="dxa"/>
            <w:shd w:val="clear" w:color="auto" w:fill="D9F6FF"/>
            <w:vAlign w:val="center"/>
          </w:tcPr>
          <w:p w14:paraId="51889D99" w14:textId="2D6D5235" w:rsidR="00A95F7F" w:rsidRPr="00C02B05" w:rsidRDefault="00A95F7F" w:rsidP="004415C3">
            <w:pPr>
              <w:pStyle w:val="col-data-style1"/>
              <w:ind w:left="594"/>
            </w:pPr>
            <w:r>
              <w:t>68.3% Removal</w:t>
            </w:r>
          </w:p>
        </w:tc>
      </w:tr>
      <w:tr w:rsidR="00A95F7F" w:rsidRPr="00541856" w14:paraId="355D3F62" w14:textId="77777777" w:rsidTr="004068CD">
        <w:trPr>
          <w:trHeight w:val="117"/>
          <w:jc w:val="center"/>
        </w:trPr>
        <w:tc>
          <w:tcPr>
            <w:tcW w:w="2335" w:type="dxa"/>
            <w:vMerge/>
            <w:shd w:val="clear" w:color="auto" w:fill="80C4D6"/>
            <w:vAlign w:val="center"/>
          </w:tcPr>
          <w:p w14:paraId="166DE9F9" w14:textId="77777777" w:rsidR="00A95F7F" w:rsidRDefault="00A95F7F" w:rsidP="00694098">
            <w:pPr>
              <w:pStyle w:val="row-header-style1"/>
            </w:pPr>
          </w:p>
        </w:tc>
        <w:tc>
          <w:tcPr>
            <w:tcW w:w="2565" w:type="dxa"/>
            <w:shd w:val="clear" w:color="auto" w:fill="D9F6FF"/>
            <w:vAlign w:val="center"/>
          </w:tcPr>
          <w:p w14:paraId="11B5BEF7" w14:textId="23B31771" w:rsidR="00A95F7F" w:rsidRDefault="00A95F7F" w:rsidP="004415C3">
            <w:pPr>
              <w:pStyle w:val="col-data-style1"/>
              <w:ind w:left="96"/>
            </w:pPr>
            <w:r>
              <w:t>E. coli</w:t>
            </w:r>
          </w:p>
        </w:tc>
        <w:tc>
          <w:tcPr>
            <w:tcW w:w="2566" w:type="dxa"/>
            <w:shd w:val="clear" w:color="auto" w:fill="D9F6FF"/>
            <w:vAlign w:val="center"/>
          </w:tcPr>
          <w:p w14:paraId="046BC47A" w14:textId="2CC1A8E9" w:rsidR="00A95F7F" w:rsidRDefault="00A95F7F" w:rsidP="004415C3">
            <w:pPr>
              <w:pStyle w:val="col-data-style1"/>
              <w:ind w:left="594"/>
            </w:pPr>
            <w:r>
              <w:t>Unquantified</w:t>
            </w:r>
          </w:p>
        </w:tc>
      </w:tr>
      <w:tr w:rsidR="00694098" w:rsidRPr="00541856" w14:paraId="4D9829EB" w14:textId="77777777" w:rsidTr="004415C3">
        <w:trPr>
          <w:trHeight w:val="265"/>
          <w:jc w:val="center"/>
        </w:trPr>
        <w:tc>
          <w:tcPr>
            <w:tcW w:w="2335" w:type="dxa"/>
            <w:shd w:val="clear" w:color="auto" w:fill="80C4D6"/>
            <w:vAlign w:val="center"/>
          </w:tcPr>
          <w:p w14:paraId="2E672D66" w14:textId="0243CB9E" w:rsidR="00694098" w:rsidRDefault="00694098" w:rsidP="00694098">
            <w:pPr>
              <w:pStyle w:val="row-header-style1"/>
            </w:pPr>
            <w:r>
              <w:t>Estimated Cost ($)</w:t>
            </w:r>
          </w:p>
        </w:tc>
        <w:tc>
          <w:tcPr>
            <w:tcW w:w="5131" w:type="dxa"/>
            <w:gridSpan w:val="2"/>
            <w:shd w:val="clear" w:color="auto" w:fill="D9F6FF"/>
            <w:vAlign w:val="center"/>
          </w:tcPr>
          <w:p w14:paraId="47456DF5" w14:textId="1898CDBC" w:rsidR="00694098" w:rsidRPr="00C02B05" w:rsidRDefault="00694098" w:rsidP="004415C3">
            <w:pPr>
              <w:pStyle w:val="col-data-style1"/>
              <w:jc w:val="center"/>
            </w:pPr>
            <w:r>
              <w:t>$464,834</w:t>
            </w:r>
          </w:p>
        </w:tc>
      </w:tr>
    </w:tbl>
    <w:p w14:paraId="43B68701" w14:textId="5E8ED296" w:rsidR="00533B59" w:rsidRDefault="00533B59" w:rsidP="00533B59">
      <w:pPr>
        <w:spacing w:after="120"/>
        <w:jc w:val="center"/>
        <w:rPr>
          <w:rFonts w:ascii="Calibri" w:hAnsi="Calibri"/>
          <w:b/>
          <w:bCs/>
          <w:color w:val="000000"/>
          <w:shd w:val="clear" w:color="auto" w:fill="FFFFFF"/>
        </w:rPr>
      </w:pPr>
    </w:p>
    <w:p w14:paraId="2831AD3E" w14:textId="660F461F" w:rsidR="00A95F7F" w:rsidRPr="00172537" w:rsidRDefault="00A95F7F" w:rsidP="002145A4">
      <w:pPr>
        <w:spacing w:after="120"/>
        <w:rPr>
          <w:rFonts w:ascii="Calibri" w:hAnsi="Calibri"/>
          <w:bCs/>
          <w:color w:val="000000"/>
          <w:shd w:val="clear" w:color="auto" w:fill="FFFFFF"/>
        </w:rPr>
      </w:pPr>
      <w:r w:rsidRPr="002145A4">
        <w:rPr>
          <w:rFonts w:ascii="Calibri" w:hAnsi="Calibri"/>
          <w:bCs/>
          <w:color w:val="000000"/>
          <w:shd w:val="clear" w:color="auto" w:fill="FFFFFF"/>
        </w:rPr>
        <w:t xml:space="preserve">The floodplain restoration project will include </w:t>
      </w:r>
      <w:r w:rsidR="000C2654">
        <w:rPr>
          <w:rFonts w:ascii="Calibri" w:hAnsi="Calibri"/>
          <w:bCs/>
          <w:color w:val="000000"/>
          <w:shd w:val="clear" w:color="auto" w:fill="FFFFFF"/>
        </w:rPr>
        <w:t>bank and channel stabilization</w:t>
      </w:r>
      <w:r w:rsidR="000C2654" w:rsidRPr="002145A4">
        <w:rPr>
          <w:rFonts w:ascii="Calibri" w:hAnsi="Calibri"/>
          <w:bCs/>
          <w:color w:val="000000"/>
          <w:shd w:val="clear" w:color="auto" w:fill="FFFFFF"/>
        </w:rPr>
        <w:t xml:space="preserve"> of Fearing Brook to reduce erosion (TSS load)</w:t>
      </w:r>
      <w:r w:rsidR="000C2654">
        <w:rPr>
          <w:rFonts w:ascii="Calibri" w:hAnsi="Calibri"/>
          <w:bCs/>
          <w:color w:val="000000"/>
          <w:shd w:val="clear" w:color="auto" w:fill="FFFFFF"/>
        </w:rPr>
        <w:t>; reconnecting Fearing Brook to its historic floodplain to allow for attenuated flows, reduced stormwater volume through infiltration, treatment of nutrients and E. coli, and TSS</w:t>
      </w:r>
      <w:r w:rsidR="005736D7">
        <w:rPr>
          <w:rFonts w:ascii="Calibri" w:hAnsi="Calibri"/>
          <w:bCs/>
          <w:color w:val="000000"/>
          <w:shd w:val="clear" w:color="auto" w:fill="FFFFFF"/>
        </w:rPr>
        <w:t xml:space="preserve"> capture</w:t>
      </w:r>
      <w:r w:rsidR="000C2654">
        <w:rPr>
          <w:rFonts w:ascii="Calibri" w:hAnsi="Calibri"/>
          <w:bCs/>
          <w:color w:val="000000"/>
          <w:shd w:val="clear" w:color="auto" w:fill="FFFFFF"/>
        </w:rPr>
        <w:t>; and providing in-stream and floodplain habitat improvements to improve aquatic life and reduce thermal load.</w:t>
      </w:r>
    </w:p>
    <w:p w14:paraId="39EBB585" w14:textId="2F315D73" w:rsidR="00533B59" w:rsidRDefault="00533B59" w:rsidP="00533B59">
      <w:pPr>
        <w:spacing w:after="120"/>
        <w:jc w:val="center"/>
        <w:rPr>
          <w:rFonts w:ascii="Calibri" w:eastAsia="Times New Roman" w:hAnsi="Calibri" w:cs="Times New Roman"/>
          <w:bCs/>
        </w:rPr>
      </w:pPr>
      <w:r>
        <w:rPr>
          <w:rFonts w:ascii="Calibri" w:hAnsi="Calibri"/>
          <w:b/>
          <w:bCs/>
          <w:color w:val="000000"/>
          <w:shd w:val="clear" w:color="auto" w:fill="FFFFFF"/>
        </w:rPr>
        <w:lastRenderedPageBreak/>
        <w:t>Table C-2: University of Massachusetts-Amherst Proposed Management Measures, Estimated Pollutant Load Reductions and Costs</w:t>
      </w:r>
    </w:p>
    <w:tbl>
      <w:tblPr>
        <w:tblStyle w:val="TableGrid"/>
        <w:tblW w:w="3873" w:type="pct"/>
        <w:jc w:val="center"/>
        <w:tblCellMar>
          <w:top w:w="80" w:type="dxa"/>
          <w:left w:w="80" w:type="dxa"/>
          <w:bottom w:w="80" w:type="dxa"/>
          <w:right w:w="80" w:type="dxa"/>
        </w:tblCellMar>
        <w:tblLook w:val="04A0" w:firstRow="1" w:lastRow="0" w:firstColumn="1" w:lastColumn="0" w:noHBand="0" w:noVBand="1"/>
        <w:tblDescription w:val=""/>
      </w:tblPr>
      <w:tblGrid>
        <w:gridCol w:w="2335"/>
        <w:gridCol w:w="2565"/>
        <w:gridCol w:w="2566"/>
      </w:tblGrid>
      <w:tr w:rsidR="00533B59" w:rsidRPr="00541856" w14:paraId="5994E0C9" w14:textId="77777777" w:rsidTr="00B750AE">
        <w:trPr>
          <w:trHeight w:val="250"/>
          <w:jc w:val="center"/>
        </w:trPr>
        <w:tc>
          <w:tcPr>
            <w:tcW w:w="7466" w:type="dxa"/>
            <w:gridSpan w:val="3"/>
            <w:shd w:val="clear" w:color="auto" w:fill="007DA3"/>
            <w:vAlign w:val="center"/>
          </w:tcPr>
          <w:p w14:paraId="229F6FE8" w14:textId="4746D880" w:rsidR="00533B59" w:rsidRPr="00541856" w:rsidRDefault="00533B59" w:rsidP="00B750AE">
            <w:pPr>
              <w:pStyle w:val="col-header-style1"/>
              <w:rPr>
                <w:b w:val="0"/>
                <w:color w:val="auto"/>
                <w:sz w:val="19"/>
                <w:szCs w:val="19"/>
              </w:rPr>
            </w:pPr>
            <w:r>
              <w:rPr>
                <w:sz w:val="19"/>
                <w:szCs w:val="19"/>
              </w:rPr>
              <w:t>Moonlit Farm BMPs</w:t>
            </w:r>
          </w:p>
        </w:tc>
      </w:tr>
      <w:tr w:rsidR="00533B59" w:rsidRPr="00541856" w14:paraId="5406DD00" w14:textId="77777777" w:rsidTr="00B750AE">
        <w:trPr>
          <w:trHeight w:val="250"/>
          <w:jc w:val="center"/>
        </w:trPr>
        <w:tc>
          <w:tcPr>
            <w:tcW w:w="2335" w:type="dxa"/>
            <w:shd w:val="clear" w:color="auto" w:fill="80C4D6"/>
            <w:vAlign w:val="center"/>
          </w:tcPr>
          <w:p w14:paraId="3F806020" w14:textId="77777777" w:rsidR="00533B59" w:rsidRPr="004415C3" w:rsidRDefault="00533B59" w:rsidP="00B750AE">
            <w:pPr>
              <w:pStyle w:val="row-header-style1"/>
            </w:pPr>
            <w:r>
              <w:t>BMP Type</w:t>
            </w:r>
          </w:p>
        </w:tc>
        <w:tc>
          <w:tcPr>
            <w:tcW w:w="5131" w:type="dxa"/>
            <w:gridSpan w:val="2"/>
            <w:shd w:val="clear" w:color="auto" w:fill="D9F6FF"/>
            <w:vAlign w:val="center"/>
          </w:tcPr>
          <w:p w14:paraId="3AF4950D" w14:textId="1DDF43BD" w:rsidR="00533B59" w:rsidRPr="004415C3" w:rsidRDefault="00A95F7F" w:rsidP="00B750AE">
            <w:pPr>
              <w:pStyle w:val="col-data-style1"/>
              <w:jc w:val="center"/>
              <w:rPr>
                <w:b/>
              </w:rPr>
            </w:pPr>
            <w:r>
              <w:t>Equine Farm Improvements</w:t>
            </w:r>
          </w:p>
        </w:tc>
      </w:tr>
      <w:tr w:rsidR="00533B59" w:rsidRPr="00541856" w14:paraId="18B7229B" w14:textId="77777777" w:rsidTr="00B750AE">
        <w:trPr>
          <w:trHeight w:val="265"/>
          <w:jc w:val="center"/>
        </w:trPr>
        <w:tc>
          <w:tcPr>
            <w:tcW w:w="2335" w:type="dxa"/>
            <w:shd w:val="clear" w:color="auto" w:fill="80C4D6"/>
            <w:vAlign w:val="center"/>
          </w:tcPr>
          <w:p w14:paraId="26593B91" w14:textId="77777777" w:rsidR="00533B59" w:rsidRPr="004415C3" w:rsidRDefault="00533B59" w:rsidP="00B750AE">
            <w:pPr>
              <w:pStyle w:val="row-header-style1"/>
            </w:pPr>
            <w:r>
              <w:t>BMP Location</w:t>
            </w:r>
          </w:p>
        </w:tc>
        <w:tc>
          <w:tcPr>
            <w:tcW w:w="5131" w:type="dxa"/>
            <w:gridSpan w:val="2"/>
            <w:shd w:val="clear" w:color="auto" w:fill="D9F6FF"/>
            <w:vAlign w:val="center"/>
          </w:tcPr>
          <w:p w14:paraId="484EF919" w14:textId="387CB76B" w:rsidR="00533B59" w:rsidRPr="00172537" w:rsidRDefault="00A95F7F" w:rsidP="00B750AE">
            <w:pPr>
              <w:pStyle w:val="col-data-style1"/>
              <w:jc w:val="center"/>
            </w:pPr>
            <w:r w:rsidRPr="00172537">
              <w:t>Moonlit Farm (Unnamed Tributary to Hop Brook)</w:t>
            </w:r>
          </w:p>
        </w:tc>
      </w:tr>
      <w:tr w:rsidR="00A95F7F" w:rsidRPr="00541856" w14:paraId="6D48D236" w14:textId="77777777" w:rsidTr="00B750AE">
        <w:trPr>
          <w:trHeight w:val="119"/>
          <w:jc w:val="center"/>
        </w:trPr>
        <w:tc>
          <w:tcPr>
            <w:tcW w:w="2335" w:type="dxa"/>
            <w:vMerge w:val="restart"/>
            <w:shd w:val="clear" w:color="auto" w:fill="80C4D6"/>
            <w:vAlign w:val="center"/>
          </w:tcPr>
          <w:p w14:paraId="44B744B6" w14:textId="77777777" w:rsidR="00A95F7F" w:rsidRDefault="00A95F7F" w:rsidP="00B750AE">
            <w:pPr>
              <w:pStyle w:val="row-header-style1"/>
            </w:pPr>
            <w:r>
              <w:t xml:space="preserve">Estimated Pollutant Load Reduction </w:t>
            </w:r>
          </w:p>
        </w:tc>
        <w:tc>
          <w:tcPr>
            <w:tcW w:w="2565" w:type="dxa"/>
            <w:shd w:val="clear" w:color="auto" w:fill="D9F6FF"/>
            <w:vAlign w:val="center"/>
          </w:tcPr>
          <w:p w14:paraId="45D3E0FE" w14:textId="21110D3F" w:rsidR="00A95F7F" w:rsidRPr="00C02B05" w:rsidRDefault="00A95F7F" w:rsidP="00B750AE">
            <w:pPr>
              <w:pStyle w:val="col-data-style1"/>
              <w:ind w:left="96"/>
              <w:jc w:val="left"/>
            </w:pPr>
            <w:r>
              <w:t>Bio</w:t>
            </w:r>
            <w:r w:rsidR="00CA029B">
              <w:t>chemcial</w:t>
            </w:r>
            <w:r>
              <w:t xml:space="preserve"> Oxygen Demand (BOD)</w:t>
            </w:r>
          </w:p>
        </w:tc>
        <w:tc>
          <w:tcPr>
            <w:tcW w:w="2566" w:type="dxa"/>
            <w:shd w:val="clear" w:color="auto" w:fill="D9F6FF"/>
            <w:vAlign w:val="center"/>
          </w:tcPr>
          <w:p w14:paraId="6C6B592C" w14:textId="400CADED" w:rsidR="00A95F7F" w:rsidRPr="00C02B05" w:rsidRDefault="00A95F7F" w:rsidP="00B750AE">
            <w:pPr>
              <w:pStyle w:val="col-data-style1"/>
              <w:ind w:left="594"/>
            </w:pPr>
            <w:r>
              <w:t>Unquantified</w:t>
            </w:r>
          </w:p>
        </w:tc>
      </w:tr>
      <w:tr w:rsidR="00A95F7F" w:rsidRPr="00541856" w14:paraId="0DB02025" w14:textId="77777777" w:rsidTr="00B750AE">
        <w:trPr>
          <w:trHeight w:val="117"/>
          <w:jc w:val="center"/>
        </w:trPr>
        <w:tc>
          <w:tcPr>
            <w:tcW w:w="2335" w:type="dxa"/>
            <w:vMerge/>
            <w:shd w:val="clear" w:color="auto" w:fill="80C4D6"/>
            <w:vAlign w:val="center"/>
          </w:tcPr>
          <w:p w14:paraId="1DB54ABE" w14:textId="77777777" w:rsidR="00A95F7F" w:rsidRDefault="00A95F7F" w:rsidP="00B750AE">
            <w:pPr>
              <w:pStyle w:val="row-header-style1"/>
            </w:pPr>
          </w:p>
        </w:tc>
        <w:tc>
          <w:tcPr>
            <w:tcW w:w="2565" w:type="dxa"/>
            <w:shd w:val="clear" w:color="auto" w:fill="D9F6FF"/>
            <w:vAlign w:val="center"/>
          </w:tcPr>
          <w:p w14:paraId="4F012EDE" w14:textId="77777777" w:rsidR="00A95F7F" w:rsidRPr="00C02B05" w:rsidRDefault="00A95F7F" w:rsidP="00B750AE">
            <w:pPr>
              <w:pStyle w:val="col-data-style1"/>
              <w:ind w:left="96"/>
            </w:pPr>
            <w:r>
              <w:t>Nitrogen</w:t>
            </w:r>
          </w:p>
        </w:tc>
        <w:tc>
          <w:tcPr>
            <w:tcW w:w="2566" w:type="dxa"/>
            <w:shd w:val="clear" w:color="auto" w:fill="D9F6FF"/>
            <w:vAlign w:val="center"/>
          </w:tcPr>
          <w:p w14:paraId="7B6FDE4D" w14:textId="277CEBD0" w:rsidR="00A95F7F" w:rsidRPr="00C02B05" w:rsidRDefault="00A95F7F" w:rsidP="00B750AE">
            <w:pPr>
              <w:pStyle w:val="col-data-style1"/>
              <w:ind w:left="594"/>
            </w:pPr>
            <w:r>
              <w:t>2,847 lbs-N/year</w:t>
            </w:r>
          </w:p>
        </w:tc>
      </w:tr>
      <w:tr w:rsidR="00A95F7F" w:rsidRPr="00541856" w14:paraId="7D8605AC" w14:textId="77777777" w:rsidTr="00B750AE">
        <w:trPr>
          <w:trHeight w:val="117"/>
          <w:jc w:val="center"/>
        </w:trPr>
        <w:tc>
          <w:tcPr>
            <w:tcW w:w="2335" w:type="dxa"/>
            <w:vMerge/>
            <w:shd w:val="clear" w:color="auto" w:fill="80C4D6"/>
            <w:vAlign w:val="center"/>
          </w:tcPr>
          <w:p w14:paraId="38CDDBC5" w14:textId="77777777" w:rsidR="00A95F7F" w:rsidRDefault="00A95F7F" w:rsidP="00B750AE">
            <w:pPr>
              <w:pStyle w:val="row-header-style1"/>
            </w:pPr>
          </w:p>
        </w:tc>
        <w:tc>
          <w:tcPr>
            <w:tcW w:w="2565" w:type="dxa"/>
            <w:shd w:val="clear" w:color="auto" w:fill="D9F6FF"/>
            <w:vAlign w:val="center"/>
          </w:tcPr>
          <w:p w14:paraId="4C74F479" w14:textId="77777777" w:rsidR="00A95F7F" w:rsidRPr="00C02B05" w:rsidRDefault="00A95F7F" w:rsidP="00B750AE">
            <w:pPr>
              <w:pStyle w:val="col-data-style1"/>
              <w:ind w:left="96"/>
            </w:pPr>
            <w:r>
              <w:t>Phosphorus</w:t>
            </w:r>
          </w:p>
        </w:tc>
        <w:tc>
          <w:tcPr>
            <w:tcW w:w="2566" w:type="dxa"/>
            <w:shd w:val="clear" w:color="auto" w:fill="D9F6FF"/>
            <w:vAlign w:val="center"/>
          </w:tcPr>
          <w:p w14:paraId="3DD3B2FA" w14:textId="7BCBA019" w:rsidR="00A95F7F" w:rsidRPr="00C02B05" w:rsidRDefault="00A95F7F" w:rsidP="00B750AE">
            <w:pPr>
              <w:pStyle w:val="col-data-style1"/>
              <w:ind w:left="594"/>
            </w:pPr>
            <w:r>
              <w:t>899 lbs-</w:t>
            </w:r>
            <w:r w:rsidR="003A0CE5">
              <w:t>P</w:t>
            </w:r>
            <w:r>
              <w:t>/year</w:t>
            </w:r>
          </w:p>
        </w:tc>
      </w:tr>
      <w:tr w:rsidR="00A95F7F" w:rsidRPr="00541856" w14:paraId="40D206CE" w14:textId="77777777" w:rsidTr="00B750AE">
        <w:trPr>
          <w:trHeight w:val="117"/>
          <w:jc w:val="center"/>
        </w:trPr>
        <w:tc>
          <w:tcPr>
            <w:tcW w:w="2335" w:type="dxa"/>
            <w:vMerge/>
            <w:shd w:val="clear" w:color="auto" w:fill="80C4D6"/>
            <w:vAlign w:val="center"/>
          </w:tcPr>
          <w:p w14:paraId="1994840F" w14:textId="77777777" w:rsidR="00A95F7F" w:rsidRDefault="00A95F7F" w:rsidP="00B750AE">
            <w:pPr>
              <w:pStyle w:val="row-header-style1"/>
            </w:pPr>
          </w:p>
        </w:tc>
        <w:tc>
          <w:tcPr>
            <w:tcW w:w="2565" w:type="dxa"/>
            <w:shd w:val="clear" w:color="auto" w:fill="D9F6FF"/>
            <w:vAlign w:val="center"/>
          </w:tcPr>
          <w:p w14:paraId="719AEE91" w14:textId="77777777" w:rsidR="00A95F7F" w:rsidRPr="00C02B05" w:rsidRDefault="00A95F7F" w:rsidP="00B750AE">
            <w:pPr>
              <w:pStyle w:val="col-data-style1"/>
              <w:ind w:left="96"/>
            </w:pPr>
            <w:r>
              <w:t>Total Suspend Solids</w:t>
            </w:r>
          </w:p>
        </w:tc>
        <w:tc>
          <w:tcPr>
            <w:tcW w:w="2566" w:type="dxa"/>
            <w:shd w:val="clear" w:color="auto" w:fill="D9F6FF"/>
            <w:vAlign w:val="center"/>
          </w:tcPr>
          <w:p w14:paraId="5FBF1694" w14:textId="3B6C048F" w:rsidR="00A95F7F" w:rsidRPr="00C02B05" w:rsidRDefault="00A95F7F" w:rsidP="00B750AE">
            <w:pPr>
              <w:pStyle w:val="col-data-style1"/>
              <w:ind w:left="594"/>
            </w:pPr>
            <w:r>
              <w:t>Unquantified</w:t>
            </w:r>
          </w:p>
        </w:tc>
      </w:tr>
      <w:tr w:rsidR="00A95F7F" w:rsidRPr="00541856" w14:paraId="288AF687" w14:textId="77777777" w:rsidTr="00B750AE">
        <w:trPr>
          <w:trHeight w:val="117"/>
          <w:jc w:val="center"/>
        </w:trPr>
        <w:tc>
          <w:tcPr>
            <w:tcW w:w="2335" w:type="dxa"/>
            <w:vMerge/>
            <w:shd w:val="clear" w:color="auto" w:fill="80C4D6"/>
            <w:vAlign w:val="center"/>
          </w:tcPr>
          <w:p w14:paraId="5FDFC618" w14:textId="77777777" w:rsidR="00A95F7F" w:rsidRDefault="00A95F7F" w:rsidP="00B750AE">
            <w:pPr>
              <w:pStyle w:val="row-header-style1"/>
            </w:pPr>
          </w:p>
        </w:tc>
        <w:tc>
          <w:tcPr>
            <w:tcW w:w="2565" w:type="dxa"/>
            <w:shd w:val="clear" w:color="auto" w:fill="D9F6FF"/>
            <w:vAlign w:val="center"/>
          </w:tcPr>
          <w:p w14:paraId="26BF674E" w14:textId="31A7C06D" w:rsidR="00A95F7F" w:rsidRDefault="00A95F7F" w:rsidP="00B750AE">
            <w:pPr>
              <w:pStyle w:val="col-data-style1"/>
              <w:ind w:left="96"/>
            </w:pPr>
            <w:r>
              <w:t>E. coli</w:t>
            </w:r>
          </w:p>
        </w:tc>
        <w:tc>
          <w:tcPr>
            <w:tcW w:w="2566" w:type="dxa"/>
            <w:shd w:val="clear" w:color="auto" w:fill="D9F6FF"/>
            <w:vAlign w:val="center"/>
          </w:tcPr>
          <w:p w14:paraId="17EADF73" w14:textId="2A74D151" w:rsidR="00A95F7F" w:rsidRPr="00A95F7F" w:rsidRDefault="00A95F7F" w:rsidP="00B750AE">
            <w:pPr>
              <w:pStyle w:val="col-data-style1"/>
              <w:ind w:left="594"/>
            </w:pPr>
            <w:r>
              <w:t>3.53x10</w:t>
            </w:r>
            <w:r>
              <w:rPr>
                <w:vertAlign w:val="superscript"/>
              </w:rPr>
              <w:t>12</w:t>
            </w:r>
            <w:r>
              <w:t xml:space="preserve"> organisms/year</w:t>
            </w:r>
          </w:p>
        </w:tc>
      </w:tr>
      <w:tr w:rsidR="00533B59" w:rsidRPr="00541856" w14:paraId="462E72DF" w14:textId="77777777" w:rsidTr="00B750AE">
        <w:trPr>
          <w:trHeight w:val="265"/>
          <w:jc w:val="center"/>
        </w:trPr>
        <w:tc>
          <w:tcPr>
            <w:tcW w:w="2335" w:type="dxa"/>
            <w:shd w:val="clear" w:color="auto" w:fill="80C4D6"/>
            <w:vAlign w:val="center"/>
          </w:tcPr>
          <w:p w14:paraId="545BDAE9" w14:textId="77777777" w:rsidR="00533B59" w:rsidRDefault="00533B59" w:rsidP="00B750AE">
            <w:pPr>
              <w:pStyle w:val="row-header-style1"/>
            </w:pPr>
            <w:r>
              <w:t>Estimated Cost ($)</w:t>
            </w:r>
          </w:p>
        </w:tc>
        <w:tc>
          <w:tcPr>
            <w:tcW w:w="5131" w:type="dxa"/>
            <w:gridSpan w:val="2"/>
            <w:shd w:val="clear" w:color="auto" w:fill="D9F6FF"/>
            <w:vAlign w:val="center"/>
          </w:tcPr>
          <w:p w14:paraId="62EA00D2" w14:textId="57987410" w:rsidR="00533B59" w:rsidRPr="00C02B05" w:rsidRDefault="00533B59" w:rsidP="00B750AE">
            <w:pPr>
              <w:pStyle w:val="col-data-style1"/>
              <w:jc w:val="center"/>
            </w:pPr>
            <w:r>
              <w:t>$</w:t>
            </w:r>
            <w:r w:rsidR="003A0CE5">
              <w:t>239</w:t>
            </w:r>
            <w:r>
              <w:t>,</w:t>
            </w:r>
            <w:r w:rsidR="003A0CE5">
              <w:t>033</w:t>
            </w:r>
          </w:p>
        </w:tc>
      </w:tr>
    </w:tbl>
    <w:p w14:paraId="418E26D5" w14:textId="77777777" w:rsidR="000C2654" w:rsidRDefault="000C2654" w:rsidP="009A0B0A">
      <w:pPr>
        <w:spacing w:after="0"/>
        <w:rPr>
          <w:rFonts w:ascii="Calibri" w:hAnsi="Calibri"/>
          <w:bCs/>
          <w:color w:val="000000"/>
          <w:shd w:val="clear" w:color="auto" w:fill="FFFFFF"/>
        </w:rPr>
      </w:pPr>
    </w:p>
    <w:p w14:paraId="30713061" w14:textId="7D591B9E" w:rsidR="000C2654" w:rsidRDefault="000C2654" w:rsidP="000C2654">
      <w:pPr>
        <w:spacing w:after="0"/>
        <w:rPr>
          <w:rFonts w:ascii="Calibri" w:hAnsi="Calibri"/>
          <w:bCs/>
          <w:color w:val="000000"/>
          <w:shd w:val="clear" w:color="auto" w:fill="FFFFFF"/>
        </w:rPr>
      </w:pPr>
      <w:r w:rsidRPr="00415F44">
        <w:rPr>
          <w:rFonts w:ascii="Calibri" w:hAnsi="Calibri"/>
          <w:bCs/>
          <w:color w:val="000000"/>
          <w:shd w:val="clear" w:color="auto" w:fill="FFFFFF"/>
        </w:rPr>
        <w:t xml:space="preserve">The </w:t>
      </w:r>
      <w:r>
        <w:rPr>
          <w:rFonts w:ascii="Calibri" w:hAnsi="Calibri"/>
          <w:bCs/>
          <w:color w:val="000000"/>
          <w:shd w:val="clear" w:color="auto" w:fill="FFFFFF"/>
        </w:rPr>
        <w:t>equine farm improvements</w:t>
      </w:r>
      <w:r w:rsidRPr="00415F44">
        <w:rPr>
          <w:rFonts w:ascii="Calibri" w:hAnsi="Calibri"/>
          <w:bCs/>
          <w:color w:val="000000"/>
          <w:shd w:val="clear" w:color="auto" w:fill="FFFFFF"/>
        </w:rPr>
        <w:t xml:space="preserve"> </w:t>
      </w:r>
      <w:r w:rsidR="003A0CE5">
        <w:rPr>
          <w:rFonts w:ascii="Calibri" w:hAnsi="Calibri"/>
          <w:bCs/>
          <w:color w:val="000000"/>
          <w:shd w:val="clear" w:color="auto" w:fill="FFFFFF"/>
        </w:rPr>
        <w:t xml:space="preserve">at Moonlit Farm in Belchertown </w:t>
      </w:r>
      <w:r w:rsidRPr="00415F44">
        <w:rPr>
          <w:rFonts w:ascii="Calibri" w:hAnsi="Calibri"/>
          <w:bCs/>
          <w:color w:val="000000"/>
          <w:shd w:val="clear" w:color="auto" w:fill="FFFFFF"/>
        </w:rPr>
        <w:t>will include</w:t>
      </w:r>
      <w:r>
        <w:rPr>
          <w:rFonts w:ascii="Calibri" w:hAnsi="Calibri"/>
          <w:bCs/>
          <w:color w:val="000000"/>
          <w:shd w:val="clear" w:color="auto" w:fill="FFFFFF"/>
        </w:rPr>
        <w:t xml:space="preserve">: </w:t>
      </w:r>
    </w:p>
    <w:p w14:paraId="4C77D05C" w14:textId="77777777" w:rsidR="003A0CE5" w:rsidRDefault="003A0CE5" w:rsidP="000C2654">
      <w:pPr>
        <w:spacing w:after="0"/>
        <w:rPr>
          <w:rFonts w:ascii="Calibri" w:hAnsi="Calibri"/>
          <w:bCs/>
          <w:color w:val="000000"/>
          <w:shd w:val="clear" w:color="auto" w:fill="FFFFFF"/>
        </w:rPr>
      </w:pPr>
    </w:p>
    <w:p w14:paraId="4E8C033D" w14:textId="54DE4CBC" w:rsidR="000C2654" w:rsidRDefault="003A0CE5" w:rsidP="000C2654">
      <w:pPr>
        <w:pStyle w:val="ListParagraph"/>
        <w:numPr>
          <w:ilvl w:val="0"/>
          <w:numId w:val="40"/>
        </w:numPr>
      </w:pPr>
      <w:bookmarkStart w:id="88" w:name="_Hlk27128020"/>
      <w:r>
        <w:t>A</w:t>
      </w:r>
      <w:r w:rsidR="000C2654">
        <w:t xml:space="preserve"> solar-powered, 3-pile static aerated composting system; </w:t>
      </w:r>
    </w:p>
    <w:p w14:paraId="6C6511B3" w14:textId="3180AD70" w:rsidR="000C2654" w:rsidRPr="00172537" w:rsidRDefault="000C2654" w:rsidP="000C2654">
      <w:pPr>
        <w:pStyle w:val="ListParagraph"/>
        <w:numPr>
          <w:ilvl w:val="0"/>
          <w:numId w:val="40"/>
        </w:numPr>
      </w:pPr>
      <w:r w:rsidRPr="004B3824">
        <w:rPr>
          <w:color w:val="000000"/>
        </w:rPr>
        <w:t xml:space="preserve">Three sacrifice lots with </w:t>
      </w:r>
      <w:r>
        <w:rPr>
          <w:color w:val="000000"/>
        </w:rPr>
        <w:t>at least 2,400 square feet</w:t>
      </w:r>
      <w:r w:rsidR="003A0CE5">
        <w:rPr>
          <w:color w:val="000000"/>
        </w:rPr>
        <w:t>;</w:t>
      </w:r>
      <w:r w:rsidRPr="004B3824">
        <w:rPr>
          <w:color w:val="000000"/>
        </w:rPr>
        <w:t xml:space="preserve"> </w:t>
      </w:r>
    </w:p>
    <w:p w14:paraId="308A5E15" w14:textId="341BA35C" w:rsidR="003A0CE5" w:rsidRDefault="003A0CE5" w:rsidP="000C2654">
      <w:pPr>
        <w:pStyle w:val="ListParagraph"/>
        <w:numPr>
          <w:ilvl w:val="0"/>
          <w:numId w:val="40"/>
        </w:numPr>
      </w:pPr>
      <w:r>
        <w:rPr>
          <w:color w:val="000000"/>
        </w:rPr>
        <w:t>Gutters and downspout to reduce runoff into unnamed tributary to Hop Brook;</w:t>
      </w:r>
    </w:p>
    <w:p w14:paraId="7C64F85C" w14:textId="0CFF7E03" w:rsidR="000C2654" w:rsidRDefault="003A0CE5" w:rsidP="000C2654">
      <w:pPr>
        <w:pStyle w:val="ListParagraph"/>
        <w:numPr>
          <w:ilvl w:val="0"/>
          <w:numId w:val="40"/>
        </w:numPr>
      </w:pPr>
      <w:r>
        <w:rPr>
          <w:color w:val="000000"/>
        </w:rPr>
        <w:t>F</w:t>
      </w:r>
      <w:r w:rsidR="000C2654">
        <w:rPr>
          <w:color w:val="000000"/>
        </w:rPr>
        <w:t>encing</w:t>
      </w:r>
      <w:r w:rsidR="000C2654" w:rsidRPr="004B3824">
        <w:rPr>
          <w:color w:val="000000"/>
        </w:rPr>
        <w:t xml:space="preserve"> to </w:t>
      </w:r>
      <w:r w:rsidR="000C2654">
        <w:rPr>
          <w:color w:val="000000"/>
        </w:rPr>
        <w:t>inhibit</w:t>
      </w:r>
      <w:r w:rsidR="000C2654" w:rsidRPr="004B3824">
        <w:rPr>
          <w:color w:val="000000"/>
        </w:rPr>
        <w:t xml:space="preserve"> </w:t>
      </w:r>
      <w:r w:rsidR="000C2654">
        <w:rPr>
          <w:color w:val="000000"/>
        </w:rPr>
        <w:t xml:space="preserve">horses from directly accessing the </w:t>
      </w:r>
      <w:r>
        <w:rPr>
          <w:color w:val="000000"/>
        </w:rPr>
        <w:t xml:space="preserve">unnamed tributary </w:t>
      </w:r>
      <w:r w:rsidR="000C2654">
        <w:rPr>
          <w:color w:val="000000"/>
        </w:rPr>
        <w:t>and wetlands</w:t>
      </w:r>
      <w:r>
        <w:rPr>
          <w:color w:val="000000"/>
        </w:rPr>
        <w:t>; and</w:t>
      </w:r>
    </w:p>
    <w:p w14:paraId="6F6DD26D" w14:textId="58D800BF" w:rsidR="000C2654" w:rsidRPr="00172537" w:rsidRDefault="000C2654" w:rsidP="00172537">
      <w:pPr>
        <w:pStyle w:val="ListParagraph"/>
        <w:numPr>
          <w:ilvl w:val="0"/>
          <w:numId w:val="40"/>
        </w:numPr>
      </w:pPr>
      <w:r>
        <w:t xml:space="preserve">Cleaning </w:t>
      </w:r>
      <w:r w:rsidR="003A0CE5">
        <w:t xml:space="preserve">and repairing </w:t>
      </w:r>
      <w:r>
        <w:t xml:space="preserve">the </w:t>
      </w:r>
      <w:r w:rsidR="003A0CE5">
        <w:t>forested area near the unnamed tributary where manure was historically dumped.</w:t>
      </w:r>
      <w:r>
        <w:t xml:space="preserve">  </w:t>
      </w:r>
      <w:bookmarkEnd w:id="88"/>
    </w:p>
    <w:p w14:paraId="7739DA51" w14:textId="4B971908" w:rsidR="00BE676D" w:rsidRDefault="00BE676D" w:rsidP="009A0B0A">
      <w:pPr>
        <w:pStyle w:val="Heading2"/>
      </w:pPr>
      <w:bookmarkStart w:id="89" w:name="_Toc32483816"/>
      <w:r w:rsidRPr="0038146C">
        <w:t>Future Management Measures</w:t>
      </w:r>
      <w:bookmarkEnd w:id="89"/>
    </w:p>
    <w:p w14:paraId="7C8B7FA0" w14:textId="0955FD17" w:rsidR="000A5061" w:rsidRDefault="000A5061" w:rsidP="000A5061">
      <w:r w:rsidRPr="00267702">
        <w:t xml:space="preserve">As discussed by </w:t>
      </w:r>
      <w:r w:rsidR="00527A20" w:rsidRPr="00267702">
        <w:t xml:space="preserve">the Recommended Load Reduction section in </w:t>
      </w:r>
      <w:r w:rsidRPr="00267702">
        <w:rPr>
          <w:b/>
        </w:rPr>
        <w:t>Element B</w:t>
      </w:r>
      <w:r w:rsidRPr="00267702">
        <w:t xml:space="preserve">, It is recommended that future planning initially focus on water quality </w:t>
      </w:r>
      <w:r w:rsidR="00533B59" w:rsidRPr="00267702">
        <w:t>goals related to E. coli and phosphorus in the Fort River Watershed</w:t>
      </w:r>
      <w:r w:rsidRPr="00267702">
        <w:t xml:space="preserve">. It is recommended that management measures be recommended for </w:t>
      </w:r>
      <w:r w:rsidR="00A95F7F" w:rsidRPr="00267702">
        <w:t>future</w:t>
      </w:r>
      <w:r w:rsidR="00A95F7F" w:rsidRPr="002145A4">
        <w:t xml:space="preserve"> BMPs </w:t>
      </w:r>
      <w:r w:rsidRPr="00A95F7F">
        <w:t>that emphasize reducing</w:t>
      </w:r>
      <w:r w:rsidR="00A95F7F" w:rsidRPr="002145A4">
        <w:t xml:space="preserve"> E. coli and</w:t>
      </w:r>
      <w:r w:rsidRPr="00A95F7F">
        <w:t xml:space="preserve"> total phosphorus loading to meet target </w:t>
      </w:r>
      <w:r w:rsidR="00A95F7F" w:rsidRPr="002145A4">
        <w:t>water quality goals</w:t>
      </w:r>
      <w:r w:rsidRPr="00A95F7F">
        <w:t>, as feasible. The</w:t>
      </w:r>
      <w:r>
        <w:t xml:space="preserve"> following general sequence is recommended to identify and implement structural BMPs</w:t>
      </w:r>
      <w:r w:rsidR="00D148D1">
        <w:t>. The sequence has significant overlap with the Town of Amherst’s SWMP and should be coordinated accordingly during implementation.</w:t>
      </w:r>
      <w:r>
        <w:t xml:space="preserve">  </w:t>
      </w:r>
    </w:p>
    <w:p w14:paraId="2EA35298" w14:textId="208567B7" w:rsidR="00FE285D" w:rsidRDefault="00A22B72" w:rsidP="00A6545D">
      <w:pPr>
        <w:pStyle w:val="ListParagraph"/>
        <w:numPr>
          <w:ilvl w:val="0"/>
          <w:numId w:val="25"/>
        </w:numPr>
        <w:spacing w:after="120"/>
        <w:contextualSpacing w:val="0"/>
      </w:pPr>
      <w:r w:rsidRPr="00267702">
        <w:rPr>
          <w:b/>
          <w:color w:val="78B832"/>
        </w:rPr>
        <w:t>Identify Potential Implementation Locations:</w:t>
      </w:r>
      <w:r w:rsidRPr="00267702">
        <w:rPr>
          <w:rFonts w:eastAsia="Times New Roman" w:cs="Times New Roman"/>
          <w:b/>
        </w:rPr>
        <w:t xml:space="preserve"> </w:t>
      </w:r>
      <w:r w:rsidR="00FE285D">
        <w:t>Perform a desktop analysis using aerial imagery and GIS data to develop a preliminary list of potentially feasible implementation locations based on soil type (i.e.</w:t>
      </w:r>
      <w:r w:rsidR="00065EE8">
        <w:t>,</w:t>
      </w:r>
      <w:r w:rsidR="00FE285D">
        <w:t xml:space="preserve"> hydrologic soil groups A and B); available public open space (e.g., lawn area in front of a police station); </w:t>
      </w:r>
      <w:r w:rsidR="00ED64A9">
        <w:t xml:space="preserve">potential redevelopment sites where additional public-private partnerships may be leveraged; </w:t>
      </w:r>
      <w:r w:rsidR="00FE285D">
        <w:t xml:space="preserve">and other factors such as proximity to receiving waters, known problem areas, or publicly owned right of ways or easements. Additional analysis can also be performed to fine-tune locations to maximize pollutant removals such as performing loading analysis on specifically delineated subwatersheds draining to single outfalls and selecting those subwatersheds with the highest loading rates per acre. </w:t>
      </w:r>
      <w:r w:rsidR="00E95E6B">
        <w:t>Prior reports have also identified potential locations for restoration and green infrastructure projects on the Amherst College campus and other areas within the Fearing Brook watershed (Damiano, 2017 and MMI, 2019).</w:t>
      </w:r>
    </w:p>
    <w:p w14:paraId="4AA4643D" w14:textId="3F8EE35B" w:rsidR="00FE285D" w:rsidRDefault="00A22B72" w:rsidP="00541856">
      <w:pPr>
        <w:pStyle w:val="ListParagraph"/>
        <w:numPr>
          <w:ilvl w:val="0"/>
          <w:numId w:val="25"/>
        </w:numPr>
        <w:spacing w:after="120"/>
        <w:contextualSpacing w:val="0"/>
      </w:pPr>
      <w:r>
        <w:rPr>
          <w:b/>
          <w:color w:val="78B832"/>
        </w:rPr>
        <w:lastRenderedPageBreak/>
        <w:t>Visit Potential Implementation Locations</w:t>
      </w:r>
      <w:r w:rsidRPr="00A22B72">
        <w:rPr>
          <w:b/>
          <w:color w:val="78B832"/>
        </w:rPr>
        <w:t>:</w:t>
      </w:r>
      <w:r w:rsidR="00FE285D">
        <w:rPr>
          <w:b/>
        </w:rPr>
        <w:t xml:space="preserve"> </w:t>
      </w:r>
      <w:r w:rsidR="00FE285D">
        <w:t xml:space="preserve">Perform field reconnaissance, preferably during a period of active runoff-producing rainfall, to evaluate potential implementation locations, gauge feasibility, and identify potential BMP ideas. During field reconnaissance, assess identified locations for space constraints, potential accessibility issues, presence of mature vegetation that may cause conflicts (e.g., roots), potential utility conflicts, site-specific drainage patterns, and other factors that may cause issues during design, construction, or long-term maintenance. </w:t>
      </w:r>
    </w:p>
    <w:p w14:paraId="40409FBD" w14:textId="3ED38566" w:rsidR="00A22B72" w:rsidRDefault="00A22B72" w:rsidP="00541856">
      <w:pPr>
        <w:pStyle w:val="ListParagraph"/>
        <w:numPr>
          <w:ilvl w:val="0"/>
          <w:numId w:val="25"/>
        </w:numPr>
        <w:spacing w:after="120"/>
        <w:contextualSpacing w:val="0"/>
      </w:pPr>
      <w:r>
        <w:rPr>
          <w:b/>
          <w:color w:val="78B832"/>
        </w:rPr>
        <w:t>Develop BMP Concepts</w:t>
      </w:r>
      <w:r w:rsidRPr="00A22B72">
        <w:rPr>
          <w:b/>
          <w:color w:val="78B832"/>
        </w:rPr>
        <w:t>:</w:t>
      </w:r>
      <w:r w:rsidR="00FE285D">
        <w:rPr>
          <w:b/>
        </w:rPr>
        <w:t xml:space="preserve"> </w:t>
      </w:r>
      <w:r w:rsidR="00FE285D">
        <w:t>Once potential BMP locations are conceptualized, use the BMP-selector tool o</w:t>
      </w:r>
      <w:r w:rsidR="00F66288">
        <w:t>n</w:t>
      </w:r>
      <w:r w:rsidR="00FE285D">
        <w:t xml:space="preserve"> the watershed</w:t>
      </w:r>
      <w:r w:rsidR="00F66288">
        <w:t>-</w:t>
      </w:r>
      <w:r w:rsidR="00FE285D">
        <w:t xml:space="preserve">based planning tool to help develop concepts. Concepts can vary widely. One method is to develop 1-page fact sheets for each concept that includes a site description, including definition of the problem, a description of the proposed BMPs, annotated site photographs with conceptual BMP design details, and a discussion of potential conflicts such as property ownership, O&amp;M requirements, and permitting constraints. The fact sheet can also include information obtained from the BMP-selector tool including cost estimates, load reduction estimates, and sizing information (i.e., BMP footprint, drainage area, etc.). </w:t>
      </w:r>
    </w:p>
    <w:p w14:paraId="4C200A9A" w14:textId="035503D2" w:rsidR="00FE285D" w:rsidRPr="00527A20" w:rsidRDefault="00A22B72" w:rsidP="00541856">
      <w:pPr>
        <w:pStyle w:val="ListParagraph"/>
        <w:numPr>
          <w:ilvl w:val="0"/>
          <w:numId w:val="25"/>
        </w:numPr>
        <w:spacing w:after="120"/>
        <w:contextualSpacing w:val="0"/>
      </w:pPr>
      <w:r>
        <w:rPr>
          <w:b/>
          <w:color w:val="78B832"/>
        </w:rPr>
        <w:t>Rank BMP Concepts</w:t>
      </w:r>
      <w:r w:rsidRPr="00E16009">
        <w:rPr>
          <w:b/>
          <w:color w:val="78B832"/>
        </w:rPr>
        <w:t>:</w:t>
      </w:r>
      <w:r w:rsidR="00FE285D">
        <w:t xml:space="preserve"> Once BMP concepts are developed, perform a priority ranking based on site-specific factors to identify the implementation order. Ranking can include many factors including cost, expected pollutant load reductions, implementation complexity, potential outreach opportunities and visibility to public, accessibility, expected </w:t>
      </w:r>
      <w:r w:rsidR="00FE285D" w:rsidRPr="00527A20">
        <w:t xml:space="preserve">operation and maintenance effort, and others. </w:t>
      </w:r>
    </w:p>
    <w:p w14:paraId="04438872" w14:textId="419EB661" w:rsidR="00FE285D" w:rsidRDefault="00FE285D" w:rsidP="009A0B0A">
      <w:pPr>
        <w:rPr>
          <w:rFonts w:eastAsia="Times New Roman" w:cs="Times New Roman"/>
        </w:rPr>
      </w:pPr>
      <w:bookmarkStart w:id="90" w:name="_Hlk31288459"/>
      <w:r w:rsidRPr="00527A20">
        <w:t xml:space="preserve">Prioritized BMP concepts should focus on reducing </w:t>
      </w:r>
      <w:r w:rsidR="00C57747" w:rsidRPr="00527A20">
        <w:t>E. coli</w:t>
      </w:r>
      <w:r w:rsidRPr="00527A20">
        <w:t xml:space="preserve"> </w:t>
      </w:r>
      <w:r w:rsidR="00A95F7F" w:rsidRPr="00527A20">
        <w:t xml:space="preserve">and total phosphorus </w:t>
      </w:r>
      <w:r w:rsidRPr="00527A20">
        <w:t xml:space="preserve">loading to </w:t>
      </w:r>
      <w:r w:rsidR="00AD7424" w:rsidRPr="00527A20">
        <w:t xml:space="preserve">the </w:t>
      </w:r>
      <w:r w:rsidR="00C57747" w:rsidRPr="00527A20">
        <w:t xml:space="preserve">Fort </w:t>
      </w:r>
      <w:r w:rsidR="00AD7424" w:rsidRPr="00527A20">
        <w:t>River</w:t>
      </w:r>
      <w:r w:rsidRPr="00527A20">
        <w:t xml:space="preserve"> as summarized by</w:t>
      </w:r>
      <w:r w:rsidR="001D08EC">
        <w:t xml:space="preserve"> the</w:t>
      </w:r>
      <w:r w:rsidRPr="00527A20">
        <w:t xml:space="preserve"> </w:t>
      </w:r>
      <w:r w:rsidR="00527A20" w:rsidRPr="00527A20">
        <w:t xml:space="preserve">Recommended Load Reduction section in </w:t>
      </w:r>
      <w:r w:rsidR="00527A20" w:rsidRPr="00527A20">
        <w:rPr>
          <w:b/>
        </w:rPr>
        <w:t>Element B</w:t>
      </w:r>
      <w:r w:rsidR="00704A20" w:rsidRPr="00527A20">
        <w:rPr>
          <w:b/>
        </w:rPr>
        <w:t xml:space="preserve"> and Table</w:t>
      </w:r>
      <w:r w:rsidR="00704A20">
        <w:rPr>
          <w:b/>
        </w:rPr>
        <w:t xml:space="preserve"> B-1</w:t>
      </w:r>
      <w:r>
        <w:t xml:space="preserve">. </w:t>
      </w:r>
    </w:p>
    <w:bookmarkEnd w:id="90"/>
    <w:p w14:paraId="4D947187" w14:textId="40A94459" w:rsidR="00FE285D" w:rsidRPr="0038146C" w:rsidRDefault="00FE285D" w:rsidP="009A0B0A">
      <w:pPr>
        <w:rPr>
          <w:b/>
        </w:rPr>
      </w:pPr>
      <w:r>
        <w:t xml:space="preserve">Note that planned BMPs can also be non-structural (e.g., street sweeping, catch basin cleaning). It is recommended that these municipal programs be evaluated and potentially optimized. First, it is recommended that potential pollutant load removals from ongoing activities be calculated in accordance with </w:t>
      </w:r>
      <w:r w:rsidRPr="0038146C">
        <w:rPr>
          <w:b/>
        </w:rPr>
        <w:t xml:space="preserve">Element </w:t>
      </w:r>
      <w:r>
        <w:rPr>
          <w:b/>
        </w:rPr>
        <w:t>H</w:t>
      </w:r>
      <w:r w:rsidR="00747E78">
        <w:rPr>
          <w:b/>
        </w:rPr>
        <w:t xml:space="preserve"> and </w:t>
      </w:r>
      <w:r w:rsidRPr="0038146C">
        <w:rPr>
          <w:b/>
        </w:rPr>
        <w:t>I</w:t>
      </w:r>
      <w:r>
        <w:t>. Next, it is recommended that ongoing activities be evaluated to see if potential improvements can be implemented to achieve higher pollutant load reductions such as increased frequency or improved technology.</w:t>
      </w:r>
    </w:p>
    <w:p w14:paraId="01793C3B" w14:textId="49D50555" w:rsidR="006D6420" w:rsidRDefault="006D6420" w:rsidP="009A0B0A">
      <w:pPr>
        <w:spacing w:after="0"/>
        <w:rPr>
          <w:rFonts w:ascii="Calibri" w:eastAsia="Times New Roman" w:hAnsi="Calibri" w:cs="Times New Roman"/>
          <w:bCs/>
          <w:sz w:val="20"/>
          <w:szCs w:val="20"/>
        </w:rPr>
      </w:pPr>
    </w:p>
    <w:p w14:paraId="3980167B" w14:textId="452C1E0D" w:rsidR="00997985" w:rsidRDefault="00997985" w:rsidP="009A0B0A"/>
    <w:p w14:paraId="23085F01" w14:textId="0AB7B875" w:rsidR="006D6420" w:rsidRDefault="00BD353C" w:rsidP="0066228A">
      <w:pPr>
        <w:spacing w:after="120"/>
        <w:jc w:val="center"/>
        <w:rPr>
          <w:rFonts w:ascii="Calibri" w:eastAsia="Times New Roman" w:hAnsi="Calibri" w:cs="Times New Roman"/>
          <w:b/>
          <w:bCs/>
          <w:sz w:val="32"/>
          <w:szCs w:val="32"/>
        </w:rPr>
      </w:pPr>
      <w:r>
        <w:br w:type="page"/>
      </w:r>
    </w:p>
    <w:p w14:paraId="13316C5A" w14:textId="77777777" w:rsidR="006D6420" w:rsidRDefault="00BD353C" w:rsidP="009A0B0A">
      <w:pPr>
        <w:pStyle w:val="Heading1"/>
        <w:rPr>
          <w:shd w:val="clear" w:color="auto" w:fill="FFFFFF"/>
        </w:rPr>
      </w:pPr>
      <w:bookmarkStart w:id="91" w:name="ELEMD_HEADER"/>
      <w:bookmarkStart w:id="92" w:name="_Toc32483817"/>
      <w:r>
        <w:rPr>
          <w:rFonts w:eastAsia="Times New Roman" w:cs="Times New Roman"/>
        </w:rPr>
        <w:lastRenderedPageBreak/>
        <w:t xml:space="preserve">Element </w:t>
      </w:r>
      <w:r>
        <w:rPr>
          <w:shd w:val="clear" w:color="auto" w:fill="FFFFFF"/>
        </w:rPr>
        <w:t>D: Identify Technical and Financial Assistance Needed to Implement Plan</w:t>
      </w:r>
      <w:bookmarkEnd w:id="91"/>
      <w:bookmarkEnd w:id="92"/>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6CAA67CB" w14:textId="77777777">
        <w:trPr>
          <w:jc w:val="center"/>
        </w:trPr>
        <w:tc>
          <w:tcPr>
            <w:tcW w:w="7560" w:type="dxa"/>
            <w:vAlign w:val="center"/>
          </w:tcPr>
          <w:p w14:paraId="7D330832" w14:textId="77777777" w:rsidR="006D6420" w:rsidRDefault="00BD353C" w:rsidP="009A0B0A">
            <w:pPr>
              <w:jc w:val="center"/>
              <w:rPr>
                <w:rFonts w:ascii="Calibri" w:hAnsi="Calibri"/>
                <w:b/>
                <w:bCs/>
                <w:color w:val="000000"/>
                <w:sz w:val="20"/>
                <w:szCs w:val="20"/>
                <w:shd w:val="clear" w:color="auto" w:fill="FFFFFF"/>
              </w:rPr>
            </w:pPr>
            <w:r>
              <w:rPr>
                <w:noProof/>
              </w:rPr>
              <w:drawing>
                <wp:inline distT="0" distB="0" distL="0" distR="0" wp14:anchorId="1F585465" wp14:editId="1AAA772B">
                  <wp:extent cx="4702659" cy="972922"/>
                  <wp:effectExtent l="0" t="0" r="3175"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1"/>
                          <a:stretch>
                            <a:fillRect/>
                          </a:stretch>
                        </pic:blipFill>
                        <pic:spPr bwMode="auto">
                          <a:xfrm>
                            <a:off x="0" y="0"/>
                            <a:ext cx="4702659" cy="972922"/>
                          </a:xfrm>
                          <a:prstGeom prst="rect">
                            <a:avLst/>
                          </a:prstGeom>
                        </pic:spPr>
                      </pic:pic>
                    </a:graphicData>
                  </a:graphic>
                </wp:inline>
              </w:drawing>
            </w:r>
          </w:p>
        </w:tc>
        <w:tc>
          <w:tcPr>
            <w:tcW w:w="2520" w:type="dxa"/>
            <w:vAlign w:val="center"/>
          </w:tcPr>
          <w:p w14:paraId="29CE5BF4" w14:textId="77777777" w:rsidR="006D6420" w:rsidRDefault="00BD353C" w:rsidP="009A0B0A">
            <w:pPr>
              <w:jc w:val="center"/>
              <w:rPr>
                <w:rFonts w:ascii="Calibri" w:hAnsi="Calibri"/>
                <w:b/>
                <w:bCs/>
                <w:color w:val="000000"/>
                <w:sz w:val="20"/>
                <w:szCs w:val="20"/>
                <w:shd w:val="clear" w:color="auto" w:fill="FFFFFF"/>
              </w:rPr>
            </w:pPr>
            <w:r>
              <w:rPr>
                <w:noProof/>
              </w:rPr>
              <w:drawing>
                <wp:inline distT="0" distB="0" distL="0" distR="0" wp14:anchorId="18AA633F" wp14:editId="5BAE2B52">
                  <wp:extent cx="1543340" cy="907085"/>
                  <wp:effectExtent l="0" t="0" r="0" b="7620"/>
                  <wp:docPr id="18" name="Picture 18" descr="http://localhost:58176/Images/funding.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2"/>
                          <a:stretch>
                            <a:fillRect/>
                          </a:stretch>
                        </pic:blipFill>
                        <pic:spPr bwMode="auto">
                          <a:xfrm>
                            <a:off x="0" y="0"/>
                            <a:ext cx="1543340" cy="907085"/>
                          </a:xfrm>
                          <a:prstGeom prst="rect">
                            <a:avLst/>
                          </a:prstGeom>
                        </pic:spPr>
                      </pic:pic>
                    </a:graphicData>
                  </a:graphic>
                </wp:inline>
              </w:drawing>
            </w:r>
          </w:p>
        </w:tc>
      </w:tr>
    </w:tbl>
    <w:p w14:paraId="64391F66" w14:textId="6BFD424F" w:rsidR="00BE676D" w:rsidRPr="00E16009" w:rsidRDefault="00191BBE" w:rsidP="009A0B0A">
      <w:pPr>
        <w:pStyle w:val="Heading2"/>
        <w:rPr>
          <w:b w:val="0"/>
          <w:shd w:val="clear" w:color="auto" w:fill="FFFFFF"/>
        </w:rPr>
      </w:pPr>
      <w:bookmarkStart w:id="93" w:name="_Toc32483818"/>
      <w:r>
        <w:rPr>
          <w:shd w:val="clear" w:color="auto" w:fill="FFFFFF"/>
        </w:rPr>
        <w:t>Current and Ongoing Management Measures</w:t>
      </w:r>
      <w:bookmarkEnd w:id="93"/>
      <w:r>
        <w:rPr>
          <w:shd w:val="clear" w:color="auto" w:fill="FFFFFF"/>
        </w:rPr>
        <w:t xml:space="preserve"> </w:t>
      </w:r>
    </w:p>
    <w:p w14:paraId="105A8294" w14:textId="5C53C396" w:rsidR="007D5E12" w:rsidRPr="0005516A" w:rsidRDefault="007D5E12" w:rsidP="009A0B0A">
      <w:pPr>
        <w:rPr>
          <w:b/>
          <w:bCs/>
          <w:shd w:val="clear" w:color="auto" w:fill="FFFFFF"/>
        </w:rPr>
      </w:pPr>
      <w:r>
        <w:rPr>
          <w:shd w:val="clear" w:color="auto" w:fill="FFFFFF"/>
        </w:rPr>
        <w:t>The</w:t>
      </w:r>
      <w:r w:rsidRPr="0005516A">
        <w:rPr>
          <w:shd w:val="clear" w:color="auto" w:fill="FFFFFF"/>
        </w:rPr>
        <w:t xml:space="preserve"> funding needed to implement the</w:t>
      </w:r>
      <w:r>
        <w:rPr>
          <w:shd w:val="clear" w:color="auto" w:fill="FFFFFF"/>
        </w:rPr>
        <w:t xml:space="preserve"> proposed</w:t>
      </w:r>
      <w:r w:rsidRPr="0005516A">
        <w:rPr>
          <w:shd w:val="clear" w:color="auto" w:fill="FFFFFF"/>
        </w:rPr>
        <w:t xml:space="preserve"> management measures presented in this watershed plan</w:t>
      </w:r>
      <w:r>
        <w:rPr>
          <w:shd w:val="clear" w:color="auto" w:fill="FFFFFF"/>
        </w:rPr>
        <w:t xml:space="preserve"> is based on estimates from the </w:t>
      </w:r>
      <w:r w:rsidR="003A0CE5">
        <w:rPr>
          <w:shd w:val="clear" w:color="auto" w:fill="FFFFFF"/>
        </w:rPr>
        <w:t>“</w:t>
      </w:r>
      <w:r w:rsidR="003A0CE5">
        <w:rPr>
          <w:rFonts w:ascii="Calibri" w:hAnsi="Calibri"/>
          <w:color w:val="000000"/>
          <w:shd w:val="clear" w:color="auto" w:fill="FFFFFF"/>
        </w:rPr>
        <w:t xml:space="preserve">Fearing Brook Floodplain Creation Project” Section 319 Nonpoint Source Pollution Grant Program </w:t>
      </w:r>
      <w:r w:rsidR="003A0CE5" w:rsidRPr="00A95FCB">
        <w:rPr>
          <w:rFonts w:ascii="Calibri" w:hAnsi="Calibri"/>
          <w:color w:val="000000"/>
          <w:shd w:val="clear" w:color="auto" w:fill="FFFFFF"/>
        </w:rPr>
        <w:t>application</w:t>
      </w:r>
      <w:r w:rsidR="003A0CE5">
        <w:rPr>
          <w:rFonts w:ascii="Calibri" w:hAnsi="Calibri"/>
          <w:color w:val="000000"/>
          <w:shd w:val="clear" w:color="auto" w:fill="FFFFFF"/>
        </w:rPr>
        <w:t xml:space="preserve"> </w:t>
      </w:r>
      <w:r w:rsidR="003A0CE5" w:rsidRPr="00B27B34">
        <w:rPr>
          <w:rFonts w:ascii="Calibri" w:hAnsi="Calibri"/>
          <w:color w:val="000000"/>
          <w:shd w:val="clear" w:color="auto" w:fill="FFFFFF"/>
        </w:rPr>
        <w:t xml:space="preserve">(Town of </w:t>
      </w:r>
      <w:r w:rsidR="003A0CE5">
        <w:rPr>
          <w:rFonts w:ascii="Calibri" w:hAnsi="Calibri"/>
          <w:color w:val="000000"/>
          <w:shd w:val="clear" w:color="auto" w:fill="FFFFFF"/>
        </w:rPr>
        <w:t>Amherst</w:t>
      </w:r>
      <w:r w:rsidR="003A0CE5" w:rsidRPr="00B27B34">
        <w:rPr>
          <w:rFonts w:ascii="Calibri" w:hAnsi="Calibri"/>
          <w:color w:val="000000"/>
          <w:shd w:val="clear" w:color="auto" w:fill="FFFFFF"/>
        </w:rPr>
        <w:t>, 201</w:t>
      </w:r>
      <w:r w:rsidR="003A0CE5">
        <w:rPr>
          <w:rFonts w:ascii="Calibri" w:hAnsi="Calibri"/>
          <w:color w:val="000000"/>
          <w:shd w:val="clear" w:color="auto" w:fill="FFFFFF"/>
        </w:rPr>
        <w:t>9</w:t>
      </w:r>
      <w:r w:rsidR="003A0CE5" w:rsidRPr="00B27B34">
        <w:rPr>
          <w:rFonts w:ascii="Calibri" w:hAnsi="Calibri"/>
          <w:color w:val="000000"/>
          <w:shd w:val="clear" w:color="auto" w:fill="FFFFFF"/>
        </w:rPr>
        <w:t>)</w:t>
      </w:r>
      <w:r w:rsidR="003A0CE5">
        <w:rPr>
          <w:rFonts w:ascii="Calibri" w:hAnsi="Calibri"/>
          <w:color w:val="000000"/>
          <w:shd w:val="clear" w:color="auto" w:fill="FFFFFF"/>
        </w:rPr>
        <w:t xml:space="preserve"> and the “Implementation, Remediation, and Education of Selected Best Management Practices to Minimize the Environmental Impact of Two Equine Operations” Section 319 Nonpoint Source Pollution Grant Program </w:t>
      </w:r>
      <w:r w:rsidR="003A0CE5" w:rsidRPr="00A95FCB">
        <w:rPr>
          <w:rFonts w:ascii="Calibri" w:hAnsi="Calibri"/>
          <w:color w:val="000000"/>
          <w:shd w:val="clear" w:color="auto" w:fill="FFFFFF"/>
        </w:rPr>
        <w:t>application</w:t>
      </w:r>
      <w:r w:rsidR="003A0CE5">
        <w:rPr>
          <w:rFonts w:ascii="Calibri" w:hAnsi="Calibri"/>
          <w:color w:val="000000"/>
          <w:shd w:val="clear" w:color="auto" w:fill="FFFFFF"/>
        </w:rPr>
        <w:t xml:space="preserve"> (University of Massachusetts-Amherst, 2019)</w:t>
      </w:r>
      <w:r w:rsidRPr="00B27B34">
        <w:rPr>
          <w:shd w:val="clear" w:color="auto" w:fill="FFFFFF"/>
        </w:rPr>
        <w:t>. The</w:t>
      </w:r>
      <w:r w:rsidRPr="0005516A">
        <w:rPr>
          <w:shd w:val="clear" w:color="auto" w:fill="FFFFFF"/>
        </w:rPr>
        <w:t xml:space="preserve"> </w:t>
      </w:r>
      <w:r>
        <w:rPr>
          <w:shd w:val="clear" w:color="auto" w:fill="FFFFFF"/>
        </w:rPr>
        <w:t>total</w:t>
      </w:r>
      <w:r w:rsidRPr="0005516A">
        <w:rPr>
          <w:shd w:val="clear" w:color="auto" w:fill="FFFFFF"/>
        </w:rPr>
        <w:t xml:space="preserve"> costs for structural and non-structural BMPs, operation and maintenance activities, information/education measures, and monitoring/evaluation activities</w:t>
      </w:r>
      <w:r>
        <w:rPr>
          <w:shd w:val="clear" w:color="auto" w:fill="FFFFFF"/>
        </w:rPr>
        <w:t xml:space="preserve"> is estimated at approximately $</w:t>
      </w:r>
      <w:r w:rsidR="00722798">
        <w:rPr>
          <w:shd w:val="clear" w:color="auto" w:fill="FFFFFF"/>
        </w:rPr>
        <w:t>703</w:t>
      </w:r>
      <w:r w:rsidR="00E44074">
        <w:rPr>
          <w:shd w:val="clear" w:color="auto" w:fill="FFFFFF"/>
        </w:rPr>
        <w:t>,</w:t>
      </w:r>
      <w:r w:rsidR="00722798">
        <w:rPr>
          <w:shd w:val="clear" w:color="auto" w:fill="FFFFFF"/>
        </w:rPr>
        <w:t>867</w:t>
      </w:r>
      <w:r>
        <w:rPr>
          <w:shd w:val="clear" w:color="auto" w:fill="FFFFFF"/>
        </w:rPr>
        <w:t xml:space="preserve">, as detailed by </w:t>
      </w:r>
      <w:r>
        <w:rPr>
          <w:b/>
          <w:shd w:val="clear" w:color="auto" w:fill="FFFFFF"/>
        </w:rPr>
        <w:t>Table</w:t>
      </w:r>
      <w:r w:rsidR="00722798">
        <w:rPr>
          <w:b/>
          <w:shd w:val="clear" w:color="auto" w:fill="FFFFFF"/>
        </w:rPr>
        <w:t>s</w:t>
      </w:r>
      <w:r>
        <w:rPr>
          <w:b/>
          <w:shd w:val="clear" w:color="auto" w:fill="FFFFFF"/>
        </w:rPr>
        <w:t xml:space="preserve"> D-1</w:t>
      </w:r>
      <w:r w:rsidR="00722798">
        <w:rPr>
          <w:b/>
          <w:shd w:val="clear" w:color="auto" w:fill="FFFFFF"/>
        </w:rPr>
        <w:t xml:space="preserve"> (Town of Amherst) </w:t>
      </w:r>
      <w:r w:rsidR="00722798" w:rsidRPr="00722798">
        <w:rPr>
          <w:shd w:val="clear" w:color="auto" w:fill="FFFFFF"/>
        </w:rPr>
        <w:t>and</w:t>
      </w:r>
      <w:r w:rsidR="00722798">
        <w:rPr>
          <w:b/>
          <w:shd w:val="clear" w:color="auto" w:fill="FFFFFF"/>
        </w:rPr>
        <w:t xml:space="preserve"> D-2 (University of Massachusetts-Amherst)</w:t>
      </w:r>
      <w:r w:rsidRPr="0005516A">
        <w:rPr>
          <w:shd w:val="clear" w:color="auto" w:fill="FFFFFF"/>
        </w:rPr>
        <w:t>.</w:t>
      </w:r>
      <w:r>
        <w:rPr>
          <w:shd w:val="clear" w:color="auto" w:fill="FFFFFF"/>
        </w:rPr>
        <w:t xml:space="preserve"> </w:t>
      </w:r>
      <w:r w:rsidR="00C63D86">
        <w:rPr>
          <w:shd w:val="clear" w:color="auto" w:fill="FFFFFF"/>
        </w:rPr>
        <w:t xml:space="preserve"> </w:t>
      </w:r>
      <w:r w:rsidR="00C63D86" w:rsidRPr="00C63D86">
        <w:rPr>
          <w:shd w:val="clear" w:color="auto" w:fill="FFFFFF"/>
        </w:rPr>
        <w:t>Additionally, annual operation and maintenance costs were estimated, based on best professional judgment, to be two percent of the BMP supplies cost (i.e., approximately $</w:t>
      </w:r>
      <w:r w:rsidR="00C63D86">
        <w:rPr>
          <w:shd w:val="clear" w:color="auto" w:fill="FFFFFF"/>
        </w:rPr>
        <w:t>2</w:t>
      </w:r>
      <w:r w:rsidR="00C63D86" w:rsidRPr="00C63D86">
        <w:rPr>
          <w:shd w:val="clear" w:color="auto" w:fill="FFFFFF"/>
        </w:rPr>
        <w:t>,</w:t>
      </w:r>
      <w:r w:rsidR="00C63D86">
        <w:rPr>
          <w:shd w:val="clear" w:color="auto" w:fill="FFFFFF"/>
        </w:rPr>
        <w:t>90</w:t>
      </w:r>
      <w:r w:rsidR="00C63D86" w:rsidRPr="00C63D86">
        <w:rPr>
          <w:shd w:val="clear" w:color="auto" w:fill="FFFFFF"/>
        </w:rPr>
        <w:t>0/year)</w:t>
      </w:r>
      <w:r w:rsidR="00712531">
        <w:rPr>
          <w:shd w:val="clear" w:color="auto" w:fill="FFFFFF"/>
        </w:rPr>
        <w:t xml:space="preserve">; this estimate will be reevaluated when the projects are implemented and exact operation and maintenance activities, along with operation and maintenance agreements, are established.   </w:t>
      </w:r>
    </w:p>
    <w:p w14:paraId="238841D1" w14:textId="45EE72A7" w:rsidR="006D6420" w:rsidRDefault="00BD353C" w:rsidP="0066228A">
      <w:pPr>
        <w:spacing w:after="120"/>
        <w:jc w:val="center"/>
        <w:rPr>
          <w:rFonts w:ascii="Calibri" w:eastAsia="Times New Roman" w:hAnsi="Calibri" w:cs="Times New Roman"/>
          <w:bCs/>
          <w:sz w:val="20"/>
          <w:szCs w:val="20"/>
        </w:rPr>
      </w:pPr>
      <w:r>
        <w:rPr>
          <w:rFonts w:ascii="Calibri" w:hAnsi="Calibri"/>
          <w:b/>
          <w:bCs/>
          <w:color w:val="000000"/>
          <w:shd w:val="clear" w:color="auto" w:fill="FFFFFF"/>
        </w:rPr>
        <w:t xml:space="preserve">Table D-1: </w:t>
      </w:r>
      <w:r w:rsidR="00BE676D">
        <w:rPr>
          <w:rFonts w:ascii="Calibri" w:hAnsi="Calibri"/>
          <w:b/>
          <w:bCs/>
          <w:color w:val="000000"/>
          <w:shd w:val="clear" w:color="auto" w:fill="FFFFFF"/>
        </w:rPr>
        <w:t>Summary of Proposed BMPs Costs</w:t>
      </w:r>
      <w:r w:rsidR="00722798">
        <w:rPr>
          <w:rFonts w:ascii="Calibri" w:hAnsi="Calibri"/>
          <w:b/>
          <w:bCs/>
          <w:color w:val="000000"/>
          <w:shd w:val="clear" w:color="auto" w:fill="FFFFFF"/>
        </w:rPr>
        <w:t xml:space="preserve"> (</w:t>
      </w:r>
      <w:r w:rsidR="00172537">
        <w:rPr>
          <w:rFonts w:ascii="Calibri" w:hAnsi="Calibri"/>
          <w:b/>
          <w:bCs/>
          <w:color w:val="000000"/>
          <w:shd w:val="clear" w:color="auto" w:fill="FFFFFF"/>
        </w:rPr>
        <w:t>Fear</w:t>
      </w:r>
      <w:r w:rsidR="00C63D86">
        <w:rPr>
          <w:rFonts w:ascii="Calibri" w:hAnsi="Calibri"/>
          <w:b/>
          <w:bCs/>
          <w:color w:val="000000"/>
          <w:shd w:val="clear" w:color="auto" w:fill="FFFFFF"/>
        </w:rPr>
        <w:t>ing</w:t>
      </w:r>
      <w:r w:rsidR="00172537">
        <w:rPr>
          <w:rFonts w:ascii="Calibri" w:hAnsi="Calibri"/>
          <w:b/>
          <w:bCs/>
          <w:color w:val="000000"/>
          <w:shd w:val="clear" w:color="auto" w:fill="FFFFFF"/>
        </w:rPr>
        <w:t xml:space="preserve"> Brook Floodplain</w:t>
      </w:r>
      <w:r w:rsidR="00C63D86">
        <w:rPr>
          <w:rFonts w:ascii="Calibri" w:hAnsi="Calibri"/>
          <w:b/>
          <w:bCs/>
          <w:color w:val="000000"/>
          <w:shd w:val="clear" w:color="auto" w:fill="FFFFFF"/>
        </w:rPr>
        <w:t xml:space="preserve"> Creation Project</w:t>
      </w:r>
      <w:r w:rsidR="00172537">
        <w:rPr>
          <w:rFonts w:ascii="Calibri" w:hAnsi="Calibri"/>
          <w:b/>
          <w:bCs/>
          <w:color w:val="000000"/>
          <w:shd w:val="clear" w:color="auto" w:fill="FFFFFF"/>
        </w:rPr>
        <w:t xml:space="preserve">, </w:t>
      </w:r>
      <w:r w:rsidR="00722798">
        <w:rPr>
          <w:rFonts w:ascii="Calibri" w:hAnsi="Calibri"/>
          <w:b/>
          <w:bCs/>
          <w:color w:val="000000"/>
          <w:shd w:val="clear" w:color="auto" w:fill="FFFFFF"/>
        </w:rPr>
        <w:t>Town of Amherst)</w:t>
      </w:r>
    </w:p>
    <w:tbl>
      <w:tblPr>
        <w:tblStyle w:val="TableGrid"/>
        <w:tblW w:w="5367" w:type="pct"/>
        <w:jc w:val="center"/>
        <w:tblCellMar>
          <w:top w:w="80" w:type="dxa"/>
          <w:left w:w="80" w:type="dxa"/>
          <w:bottom w:w="80" w:type="dxa"/>
          <w:right w:w="80" w:type="dxa"/>
        </w:tblCellMar>
        <w:tblLook w:val="04A0" w:firstRow="1" w:lastRow="0" w:firstColumn="1" w:lastColumn="0" w:noHBand="0" w:noVBand="1"/>
        <w:tblDescription w:val=""/>
      </w:tblPr>
      <w:tblGrid>
        <w:gridCol w:w="3235"/>
        <w:gridCol w:w="1350"/>
        <w:gridCol w:w="4500"/>
        <w:gridCol w:w="1260"/>
      </w:tblGrid>
      <w:tr w:rsidR="0049474F" w:rsidRPr="0049474F" w14:paraId="1C889F59" w14:textId="0A85DE1D" w:rsidTr="0049474F">
        <w:trPr>
          <w:trHeight w:val="72"/>
          <w:jc w:val="center"/>
        </w:trPr>
        <w:tc>
          <w:tcPr>
            <w:tcW w:w="3235" w:type="dxa"/>
            <w:tcBorders>
              <w:bottom w:val="single" w:sz="4" w:space="0" w:color="auto"/>
            </w:tcBorders>
            <w:shd w:val="clear" w:color="auto" w:fill="007DA3"/>
            <w:vAlign w:val="center"/>
          </w:tcPr>
          <w:p w14:paraId="3D51B270" w14:textId="66371AAB" w:rsidR="00E44074" w:rsidRPr="00FA6B05" w:rsidRDefault="00E44074" w:rsidP="00967BA7">
            <w:pPr>
              <w:pStyle w:val="col-header-style1"/>
              <w:rPr>
                <w:sz w:val="18"/>
                <w:szCs w:val="18"/>
              </w:rPr>
            </w:pPr>
            <w:r w:rsidRPr="00FA6B05">
              <w:rPr>
                <w:sz w:val="18"/>
                <w:szCs w:val="18"/>
              </w:rPr>
              <w:t>Expense Item</w:t>
            </w:r>
          </w:p>
        </w:tc>
        <w:tc>
          <w:tcPr>
            <w:tcW w:w="1350" w:type="dxa"/>
            <w:tcBorders>
              <w:bottom w:val="single" w:sz="4" w:space="0" w:color="auto"/>
            </w:tcBorders>
            <w:shd w:val="clear" w:color="auto" w:fill="007DA3"/>
            <w:vAlign w:val="center"/>
          </w:tcPr>
          <w:p w14:paraId="02373F6B" w14:textId="6B06F8C5" w:rsidR="00E44074" w:rsidRPr="00FA6B05" w:rsidRDefault="00E44074" w:rsidP="00B86149">
            <w:pPr>
              <w:pStyle w:val="col-header-style1"/>
              <w:rPr>
                <w:sz w:val="18"/>
                <w:szCs w:val="18"/>
              </w:rPr>
            </w:pPr>
            <w:r w:rsidRPr="00FA6B05">
              <w:rPr>
                <w:sz w:val="18"/>
                <w:szCs w:val="18"/>
              </w:rPr>
              <w:t>s.319 Amount</w:t>
            </w:r>
          </w:p>
        </w:tc>
        <w:tc>
          <w:tcPr>
            <w:tcW w:w="4500" w:type="dxa"/>
            <w:tcBorders>
              <w:bottom w:val="single" w:sz="4" w:space="0" w:color="auto"/>
            </w:tcBorders>
            <w:shd w:val="clear" w:color="auto" w:fill="007DA3"/>
            <w:vAlign w:val="center"/>
          </w:tcPr>
          <w:p w14:paraId="03262352" w14:textId="6AC464AD" w:rsidR="00E44074" w:rsidRPr="00FA6B05" w:rsidDel="00E44074" w:rsidRDefault="00E44074" w:rsidP="00B86149">
            <w:pPr>
              <w:pStyle w:val="col-header-style1"/>
              <w:rPr>
                <w:sz w:val="18"/>
                <w:szCs w:val="18"/>
              </w:rPr>
            </w:pPr>
            <w:r w:rsidRPr="00FA6B05">
              <w:rPr>
                <w:sz w:val="18"/>
                <w:szCs w:val="18"/>
              </w:rPr>
              <w:t>Non-Federal Match and Source</w:t>
            </w:r>
          </w:p>
        </w:tc>
        <w:tc>
          <w:tcPr>
            <w:tcW w:w="1260" w:type="dxa"/>
            <w:tcBorders>
              <w:bottom w:val="single" w:sz="4" w:space="0" w:color="auto"/>
            </w:tcBorders>
            <w:shd w:val="clear" w:color="auto" w:fill="007DA3"/>
            <w:vAlign w:val="center"/>
          </w:tcPr>
          <w:p w14:paraId="4CA6BA67" w14:textId="5F324B71" w:rsidR="00E44074" w:rsidRPr="00FA6B05" w:rsidDel="00E44074" w:rsidRDefault="00E44074">
            <w:pPr>
              <w:pStyle w:val="col-header-style1"/>
              <w:rPr>
                <w:sz w:val="18"/>
                <w:szCs w:val="18"/>
              </w:rPr>
            </w:pPr>
            <w:r w:rsidRPr="00FA6B05">
              <w:rPr>
                <w:sz w:val="18"/>
                <w:szCs w:val="18"/>
              </w:rPr>
              <w:t>Total Amount</w:t>
            </w:r>
          </w:p>
        </w:tc>
      </w:tr>
      <w:tr w:rsidR="0049474F" w:rsidRPr="0049474F" w14:paraId="272358A3" w14:textId="3349E047" w:rsidTr="0049474F">
        <w:trPr>
          <w:trHeight w:val="20"/>
          <w:jc w:val="center"/>
        </w:trPr>
        <w:tc>
          <w:tcPr>
            <w:tcW w:w="3235" w:type="dxa"/>
            <w:tcBorders>
              <w:bottom w:val="nil"/>
            </w:tcBorders>
            <w:shd w:val="clear" w:color="auto" w:fill="D9F6FF"/>
            <w:vAlign w:val="center"/>
          </w:tcPr>
          <w:p w14:paraId="4055EB02" w14:textId="3EDC10F4" w:rsidR="00E44074" w:rsidRPr="00FA6B05" w:rsidRDefault="00E44074" w:rsidP="00967BA7">
            <w:pPr>
              <w:pStyle w:val="col-header-style1"/>
              <w:rPr>
                <w:color w:val="auto"/>
                <w:sz w:val="18"/>
                <w:szCs w:val="18"/>
              </w:rPr>
            </w:pPr>
            <w:r w:rsidRPr="00FA6B05">
              <w:rPr>
                <w:color w:val="auto"/>
                <w:sz w:val="18"/>
                <w:szCs w:val="18"/>
              </w:rPr>
              <w:t>Salary - By Title and Hourly Range</w:t>
            </w:r>
          </w:p>
        </w:tc>
        <w:tc>
          <w:tcPr>
            <w:tcW w:w="1350" w:type="dxa"/>
            <w:tcBorders>
              <w:bottom w:val="nil"/>
            </w:tcBorders>
            <w:shd w:val="clear" w:color="auto" w:fill="D9F6FF"/>
            <w:vAlign w:val="center"/>
          </w:tcPr>
          <w:p w14:paraId="3B2575C2" w14:textId="1B83250D" w:rsidR="00E44074" w:rsidRPr="00FA6B05" w:rsidRDefault="00E44074" w:rsidP="00B86149">
            <w:pPr>
              <w:pStyle w:val="col-header-style1"/>
              <w:rPr>
                <w:b w:val="0"/>
                <w:color w:val="auto"/>
                <w:sz w:val="18"/>
                <w:szCs w:val="18"/>
              </w:rPr>
            </w:pPr>
          </w:p>
        </w:tc>
        <w:tc>
          <w:tcPr>
            <w:tcW w:w="4500" w:type="dxa"/>
            <w:tcBorders>
              <w:bottom w:val="nil"/>
            </w:tcBorders>
            <w:shd w:val="clear" w:color="auto" w:fill="D9F6FF"/>
            <w:vAlign w:val="center"/>
          </w:tcPr>
          <w:p w14:paraId="664DA8B4" w14:textId="77777777" w:rsidR="00E44074" w:rsidRPr="00FA6B05" w:rsidRDefault="00E44074" w:rsidP="00B86149">
            <w:pPr>
              <w:pStyle w:val="col-header-style1"/>
              <w:rPr>
                <w:b w:val="0"/>
                <w:color w:val="auto"/>
                <w:sz w:val="18"/>
                <w:szCs w:val="18"/>
              </w:rPr>
            </w:pPr>
          </w:p>
        </w:tc>
        <w:tc>
          <w:tcPr>
            <w:tcW w:w="1260" w:type="dxa"/>
            <w:tcBorders>
              <w:bottom w:val="nil"/>
            </w:tcBorders>
            <w:shd w:val="clear" w:color="auto" w:fill="D9F6FF"/>
            <w:vAlign w:val="center"/>
          </w:tcPr>
          <w:p w14:paraId="342DDBFC" w14:textId="77777777" w:rsidR="00E44074" w:rsidRPr="00FA6B05" w:rsidRDefault="00E44074">
            <w:pPr>
              <w:pStyle w:val="col-header-style1"/>
              <w:rPr>
                <w:b w:val="0"/>
                <w:color w:val="auto"/>
                <w:sz w:val="18"/>
                <w:szCs w:val="18"/>
              </w:rPr>
            </w:pPr>
          </w:p>
        </w:tc>
      </w:tr>
      <w:tr w:rsidR="0049474F" w:rsidRPr="0049474F" w14:paraId="1EC22E39" w14:textId="5E5D245E" w:rsidTr="0049474F">
        <w:trPr>
          <w:trHeight w:val="20"/>
          <w:jc w:val="center"/>
        </w:trPr>
        <w:tc>
          <w:tcPr>
            <w:tcW w:w="3235" w:type="dxa"/>
            <w:tcBorders>
              <w:top w:val="nil"/>
              <w:bottom w:val="nil"/>
            </w:tcBorders>
            <w:shd w:val="clear" w:color="auto" w:fill="D9F6FF"/>
            <w:vAlign w:val="center"/>
          </w:tcPr>
          <w:p w14:paraId="120C31CB" w14:textId="102DEE96" w:rsidR="00DE1C02" w:rsidRPr="00FA6B05" w:rsidRDefault="00DE1C02" w:rsidP="00967BA7">
            <w:pPr>
              <w:pStyle w:val="col-header-style1"/>
              <w:rPr>
                <w:b w:val="0"/>
                <w:color w:val="auto"/>
                <w:sz w:val="18"/>
                <w:szCs w:val="18"/>
              </w:rPr>
            </w:pPr>
            <w:r w:rsidRPr="00FA6B05">
              <w:rPr>
                <w:b w:val="0"/>
                <w:color w:val="auto"/>
                <w:sz w:val="18"/>
                <w:szCs w:val="18"/>
              </w:rPr>
              <w:t>Town Environmental Scientist ($40/hr)</w:t>
            </w:r>
          </w:p>
        </w:tc>
        <w:tc>
          <w:tcPr>
            <w:tcW w:w="1350" w:type="dxa"/>
            <w:tcBorders>
              <w:top w:val="nil"/>
              <w:bottom w:val="nil"/>
            </w:tcBorders>
            <w:shd w:val="clear" w:color="auto" w:fill="D9F6FF"/>
            <w:vAlign w:val="center"/>
          </w:tcPr>
          <w:p w14:paraId="78DF04A5" w14:textId="4D26ADA2" w:rsidR="00DE1C02" w:rsidRPr="00FA6B05" w:rsidRDefault="00DE1C02" w:rsidP="00B86149">
            <w:pPr>
              <w:pStyle w:val="col-header-style1"/>
              <w:rPr>
                <w:b w:val="0"/>
                <w:color w:val="auto"/>
                <w:sz w:val="18"/>
                <w:szCs w:val="18"/>
              </w:rPr>
            </w:pPr>
            <w:r w:rsidRPr="00FA6B05">
              <w:rPr>
                <w:b w:val="0"/>
                <w:color w:val="auto"/>
                <w:sz w:val="18"/>
                <w:szCs w:val="18"/>
              </w:rPr>
              <w:t>$0</w:t>
            </w:r>
          </w:p>
        </w:tc>
        <w:tc>
          <w:tcPr>
            <w:tcW w:w="4500" w:type="dxa"/>
            <w:tcBorders>
              <w:top w:val="nil"/>
              <w:bottom w:val="nil"/>
            </w:tcBorders>
            <w:shd w:val="clear" w:color="auto" w:fill="D9F6FF"/>
            <w:vAlign w:val="center"/>
          </w:tcPr>
          <w:p w14:paraId="64DFB593" w14:textId="1599D0FD" w:rsidR="00DE1C02" w:rsidRPr="00FA6B05" w:rsidRDefault="00DE1C02" w:rsidP="00B86149">
            <w:pPr>
              <w:pStyle w:val="col-header-style1"/>
              <w:rPr>
                <w:b w:val="0"/>
                <w:color w:val="auto"/>
                <w:sz w:val="18"/>
                <w:szCs w:val="18"/>
              </w:rPr>
            </w:pPr>
            <w:r w:rsidRPr="00FA6B05">
              <w:rPr>
                <w:b w:val="0"/>
                <w:color w:val="auto"/>
                <w:sz w:val="18"/>
                <w:szCs w:val="18"/>
              </w:rPr>
              <w:t>$10,000</w:t>
            </w:r>
          </w:p>
        </w:tc>
        <w:tc>
          <w:tcPr>
            <w:tcW w:w="1260" w:type="dxa"/>
            <w:tcBorders>
              <w:top w:val="nil"/>
              <w:bottom w:val="nil"/>
            </w:tcBorders>
            <w:shd w:val="clear" w:color="auto" w:fill="D9F6FF"/>
            <w:vAlign w:val="center"/>
          </w:tcPr>
          <w:p w14:paraId="3649117A" w14:textId="25AB8E17" w:rsidR="00DE1C02" w:rsidRPr="00FA6B05" w:rsidRDefault="00DE1C02">
            <w:pPr>
              <w:pStyle w:val="col-header-style1"/>
              <w:rPr>
                <w:b w:val="0"/>
                <w:color w:val="auto"/>
                <w:sz w:val="18"/>
                <w:szCs w:val="18"/>
              </w:rPr>
            </w:pPr>
            <w:r w:rsidRPr="00FA6B05">
              <w:rPr>
                <w:b w:val="0"/>
                <w:color w:val="auto"/>
                <w:sz w:val="18"/>
                <w:szCs w:val="18"/>
              </w:rPr>
              <w:t>$10,000</w:t>
            </w:r>
          </w:p>
        </w:tc>
      </w:tr>
      <w:tr w:rsidR="0049474F" w:rsidRPr="0049474F" w14:paraId="6BD05A86" w14:textId="2C303B4E" w:rsidTr="0049474F">
        <w:trPr>
          <w:trHeight w:val="20"/>
          <w:jc w:val="center"/>
        </w:trPr>
        <w:tc>
          <w:tcPr>
            <w:tcW w:w="3235" w:type="dxa"/>
            <w:tcBorders>
              <w:top w:val="nil"/>
              <w:bottom w:val="single" w:sz="4" w:space="0" w:color="auto"/>
            </w:tcBorders>
            <w:shd w:val="clear" w:color="auto" w:fill="D9F6FF"/>
            <w:vAlign w:val="center"/>
          </w:tcPr>
          <w:p w14:paraId="1A73F2FD" w14:textId="3AE57AC5" w:rsidR="00DE1C02" w:rsidRPr="00FA6B05" w:rsidRDefault="00DE1C02" w:rsidP="00967BA7">
            <w:pPr>
              <w:pStyle w:val="col-header-style1"/>
              <w:rPr>
                <w:b w:val="0"/>
                <w:color w:val="auto"/>
                <w:sz w:val="18"/>
                <w:szCs w:val="18"/>
              </w:rPr>
            </w:pPr>
            <w:r w:rsidRPr="00FA6B05">
              <w:rPr>
                <w:b w:val="0"/>
                <w:color w:val="auto"/>
                <w:sz w:val="18"/>
                <w:szCs w:val="18"/>
              </w:rPr>
              <w:t>DER Program Manager ($65/hr)</w:t>
            </w:r>
          </w:p>
        </w:tc>
        <w:tc>
          <w:tcPr>
            <w:tcW w:w="1350" w:type="dxa"/>
            <w:tcBorders>
              <w:top w:val="nil"/>
              <w:bottom w:val="single" w:sz="4" w:space="0" w:color="auto"/>
            </w:tcBorders>
            <w:shd w:val="clear" w:color="auto" w:fill="D9F6FF"/>
            <w:vAlign w:val="center"/>
          </w:tcPr>
          <w:p w14:paraId="6D3D82D0" w14:textId="10A39888" w:rsidR="00DE1C02" w:rsidRPr="00FA6B05" w:rsidRDefault="00DE1C02" w:rsidP="00B86149">
            <w:pPr>
              <w:pStyle w:val="col-header-style1"/>
              <w:rPr>
                <w:b w:val="0"/>
                <w:color w:val="auto"/>
                <w:sz w:val="18"/>
                <w:szCs w:val="18"/>
              </w:rPr>
            </w:pPr>
            <w:r w:rsidRPr="00FA6B05">
              <w:rPr>
                <w:b w:val="0"/>
                <w:color w:val="auto"/>
                <w:sz w:val="18"/>
                <w:szCs w:val="18"/>
              </w:rPr>
              <w:t>$0</w:t>
            </w:r>
          </w:p>
        </w:tc>
        <w:tc>
          <w:tcPr>
            <w:tcW w:w="4500" w:type="dxa"/>
            <w:tcBorders>
              <w:top w:val="nil"/>
              <w:bottom w:val="single" w:sz="4" w:space="0" w:color="auto"/>
            </w:tcBorders>
            <w:shd w:val="clear" w:color="auto" w:fill="D9F6FF"/>
            <w:vAlign w:val="center"/>
          </w:tcPr>
          <w:p w14:paraId="0D3141E5" w14:textId="148B23DD" w:rsidR="00DE1C02" w:rsidRPr="00FA6B05" w:rsidRDefault="00DE1C02" w:rsidP="00B86149">
            <w:pPr>
              <w:pStyle w:val="col-header-style1"/>
              <w:rPr>
                <w:b w:val="0"/>
                <w:color w:val="auto"/>
                <w:sz w:val="18"/>
                <w:szCs w:val="18"/>
              </w:rPr>
            </w:pPr>
            <w:r w:rsidRPr="00FA6B05">
              <w:rPr>
                <w:b w:val="0"/>
                <w:color w:val="auto"/>
                <w:sz w:val="18"/>
                <w:szCs w:val="18"/>
              </w:rPr>
              <w:t>$6,700</w:t>
            </w:r>
          </w:p>
        </w:tc>
        <w:tc>
          <w:tcPr>
            <w:tcW w:w="1260" w:type="dxa"/>
            <w:tcBorders>
              <w:top w:val="nil"/>
              <w:bottom w:val="single" w:sz="4" w:space="0" w:color="auto"/>
            </w:tcBorders>
            <w:shd w:val="clear" w:color="auto" w:fill="D9F6FF"/>
            <w:vAlign w:val="center"/>
          </w:tcPr>
          <w:p w14:paraId="515FEBD6" w14:textId="4176E125" w:rsidR="00DE1C02" w:rsidRPr="00FA6B05" w:rsidRDefault="00DE1C02">
            <w:pPr>
              <w:pStyle w:val="col-header-style1"/>
              <w:rPr>
                <w:b w:val="0"/>
                <w:color w:val="auto"/>
                <w:sz w:val="18"/>
                <w:szCs w:val="18"/>
              </w:rPr>
            </w:pPr>
            <w:r w:rsidRPr="00FA6B05">
              <w:rPr>
                <w:b w:val="0"/>
                <w:color w:val="auto"/>
                <w:sz w:val="18"/>
                <w:szCs w:val="18"/>
              </w:rPr>
              <w:t>$6,700</w:t>
            </w:r>
          </w:p>
        </w:tc>
      </w:tr>
      <w:tr w:rsidR="0049474F" w:rsidRPr="0049474F" w14:paraId="50DEA3C6" w14:textId="67E75C0A" w:rsidTr="0049474F">
        <w:trPr>
          <w:trHeight w:val="20"/>
          <w:jc w:val="center"/>
        </w:trPr>
        <w:tc>
          <w:tcPr>
            <w:tcW w:w="3235" w:type="dxa"/>
            <w:tcBorders>
              <w:top w:val="single" w:sz="4" w:space="0" w:color="auto"/>
              <w:bottom w:val="nil"/>
            </w:tcBorders>
            <w:shd w:val="clear" w:color="auto" w:fill="D9F6FF"/>
            <w:vAlign w:val="center"/>
          </w:tcPr>
          <w:p w14:paraId="332DB55A" w14:textId="1AC48DF9" w:rsidR="00DE1C02" w:rsidRPr="00FA6B05" w:rsidRDefault="00DE1C02" w:rsidP="00967BA7">
            <w:pPr>
              <w:pStyle w:val="col-header-style1"/>
              <w:rPr>
                <w:b w:val="0"/>
                <w:color w:val="auto"/>
                <w:sz w:val="18"/>
                <w:szCs w:val="18"/>
              </w:rPr>
            </w:pPr>
            <w:r w:rsidRPr="00FA6B05">
              <w:rPr>
                <w:color w:val="auto"/>
                <w:sz w:val="18"/>
                <w:szCs w:val="18"/>
              </w:rPr>
              <w:t>Subcontractual Service</w:t>
            </w:r>
          </w:p>
        </w:tc>
        <w:tc>
          <w:tcPr>
            <w:tcW w:w="1350" w:type="dxa"/>
            <w:tcBorders>
              <w:top w:val="single" w:sz="4" w:space="0" w:color="auto"/>
              <w:bottom w:val="nil"/>
            </w:tcBorders>
            <w:shd w:val="clear" w:color="auto" w:fill="D9F6FF"/>
            <w:vAlign w:val="center"/>
          </w:tcPr>
          <w:p w14:paraId="7B92FC1B" w14:textId="0187373E" w:rsidR="00DE1C02" w:rsidRPr="00FA6B05" w:rsidRDefault="00DE1C02" w:rsidP="00B86149">
            <w:pPr>
              <w:pStyle w:val="col-header-style1"/>
              <w:rPr>
                <w:b w:val="0"/>
                <w:color w:val="auto"/>
                <w:sz w:val="18"/>
                <w:szCs w:val="18"/>
              </w:rPr>
            </w:pPr>
          </w:p>
        </w:tc>
        <w:tc>
          <w:tcPr>
            <w:tcW w:w="4500" w:type="dxa"/>
            <w:tcBorders>
              <w:top w:val="single" w:sz="4" w:space="0" w:color="auto"/>
              <w:bottom w:val="nil"/>
            </w:tcBorders>
            <w:shd w:val="clear" w:color="auto" w:fill="D9F6FF"/>
            <w:vAlign w:val="center"/>
          </w:tcPr>
          <w:p w14:paraId="2E33E684" w14:textId="77777777" w:rsidR="00DE1C02" w:rsidRPr="00FA6B05" w:rsidRDefault="00DE1C02" w:rsidP="00B86149">
            <w:pPr>
              <w:pStyle w:val="col-header-style1"/>
              <w:rPr>
                <w:b w:val="0"/>
                <w:color w:val="auto"/>
                <w:sz w:val="18"/>
                <w:szCs w:val="18"/>
              </w:rPr>
            </w:pPr>
          </w:p>
        </w:tc>
        <w:tc>
          <w:tcPr>
            <w:tcW w:w="1260" w:type="dxa"/>
            <w:tcBorders>
              <w:top w:val="single" w:sz="4" w:space="0" w:color="auto"/>
              <w:bottom w:val="nil"/>
            </w:tcBorders>
            <w:shd w:val="clear" w:color="auto" w:fill="D9F6FF"/>
            <w:vAlign w:val="center"/>
          </w:tcPr>
          <w:p w14:paraId="31C2C9AB" w14:textId="77777777" w:rsidR="00DE1C02" w:rsidRPr="00FA6B05" w:rsidRDefault="00DE1C02">
            <w:pPr>
              <w:pStyle w:val="col-header-style1"/>
              <w:rPr>
                <w:b w:val="0"/>
                <w:color w:val="auto"/>
                <w:sz w:val="18"/>
                <w:szCs w:val="18"/>
              </w:rPr>
            </w:pPr>
          </w:p>
        </w:tc>
      </w:tr>
      <w:tr w:rsidR="0049474F" w:rsidRPr="0049474F" w14:paraId="458EBB7E" w14:textId="18BF7D64" w:rsidTr="0049474F">
        <w:trPr>
          <w:trHeight w:val="20"/>
          <w:jc w:val="center"/>
        </w:trPr>
        <w:tc>
          <w:tcPr>
            <w:tcW w:w="3235" w:type="dxa"/>
            <w:tcBorders>
              <w:top w:val="nil"/>
              <w:bottom w:val="nil"/>
            </w:tcBorders>
            <w:shd w:val="clear" w:color="auto" w:fill="D9F6FF"/>
            <w:vAlign w:val="center"/>
          </w:tcPr>
          <w:p w14:paraId="083DC876" w14:textId="509912FD" w:rsidR="00DE1C02" w:rsidRPr="00FA6B05" w:rsidRDefault="00DE1C02" w:rsidP="00967BA7">
            <w:pPr>
              <w:pStyle w:val="col-header-style1"/>
              <w:rPr>
                <w:b w:val="0"/>
                <w:color w:val="auto"/>
                <w:sz w:val="18"/>
                <w:szCs w:val="18"/>
              </w:rPr>
            </w:pPr>
            <w:r w:rsidRPr="00FA6B05">
              <w:rPr>
                <w:b w:val="0"/>
                <w:color w:val="auto"/>
                <w:sz w:val="18"/>
                <w:szCs w:val="18"/>
              </w:rPr>
              <w:t>Town Environmental Scientist ($40/hr)</w:t>
            </w:r>
          </w:p>
        </w:tc>
        <w:tc>
          <w:tcPr>
            <w:tcW w:w="1350" w:type="dxa"/>
            <w:tcBorders>
              <w:top w:val="nil"/>
              <w:bottom w:val="nil"/>
            </w:tcBorders>
            <w:shd w:val="clear" w:color="auto" w:fill="D9F6FF"/>
            <w:vAlign w:val="center"/>
          </w:tcPr>
          <w:p w14:paraId="45400F10" w14:textId="1B7A4EA7" w:rsidR="00DE1C02" w:rsidRPr="00FA6B05" w:rsidRDefault="00DE1C02" w:rsidP="00B86149">
            <w:pPr>
              <w:pStyle w:val="col-header-style1"/>
              <w:rPr>
                <w:b w:val="0"/>
                <w:color w:val="auto"/>
                <w:sz w:val="18"/>
                <w:szCs w:val="18"/>
              </w:rPr>
            </w:pPr>
            <w:r w:rsidRPr="00FA6B05">
              <w:rPr>
                <w:b w:val="0"/>
                <w:color w:val="auto"/>
                <w:sz w:val="18"/>
                <w:szCs w:val="18"/>
              </w:rPr>
              <w:t>$150,955</w:t>
            </w:r>
          </w:p>
        </w:tc>
        <w:tc>
          <w:tcPr>
            <w:tcW w:w="4500" w:type="dxa"/>
            <w:tcBorders>
              <w:top w:val="nil"/>
              <w:bottom w:val="nil"/>
            </w:tcBorders>
            <w:shd w:val="clear" w:color="auto" w:fill="D9F6FF"/>
            <w:vAlign w:val="center"/>
          </w:tcPr>
          <w:p w14:paraId="002008EC" w14:textId="444A3C66" w:rsidR="00DE1C02" w:rsidRPr="00FA6B05" w:rsidRDefault="00DE1C02" w:rsidP="00B86149">
            <w:pPr>
              <w:pStyle w:val="col-header-style1"/>
              <w:rPr>
                <w:b w:val="0"/>
                <w:color w:val="auto"/>
                <w:sz w:val="18"/>
                <w:szCs w:val="18"/>
              </w:rPr>
            </w:pPr>
            <w:r w:rsidRPr="00FA6B05">
              <w:rPr>
                <w:b w:val="0"/>
                <w:color w:val="auto"/>
                <w:sz w:val="18"/>
                <w:szCs w:val="18"/>
              </w:rPr>
              <w:t xml:space="preserve">$46,000 – in kind services, </w:t>
            </w:r>
            <w:r w:rsidR="00172537" w:rsidRPr="00FA6B05">
              <w:rPr>
                <w:b w:val="0"/>
                <w:color w:val="auto"/>
                <w:sz w:val="18"/>
                <w:szCs w:val="18"/>
              </w:rPr>
              <w:t>Town</w:t>
            </w:r>
            <w:r w:rsidRPr="00FA6B05">
              <w:rPr>
                <w:b w:val="0"/>
                <w:color w:val="auto"/>
                <w:sz w:val="18"/>
                <w:szCs w:val="18"/>
              </w:rPr>
              <w:t xml:space="preserve"> ha</w:t>
            </w:r>
            <w:r w:rsidR="00172537" w:rsidRPr="00FA6B05">
              <w:rPr>
                <w:b w:val="0"/>
                <w:color w:val="auto"/>
                <w:sz w:val="18"/>
                <w:szCs w:val="18"/>
              </w:rPr>
              <w:t>u</w:t>
            </w:r>
            <w:r w:rsidRPr="00FA6B05">
              <w:rPr>
                <w:b w:val="0"/>
                <w:color w:val="auto"/>
                <w:sz w:val="18"/>
                <w:szCs w:val="18"/>
              </w:rPr>
              <w:t>ls &amp; disposes of soil</w:t>
            </w:r>
          </w:p>
        </w:tc>
        <w:tc>
          <w:tcPr>
            <w:tcW w:w="1260" w:type="dxa"/>
            <w:tcBorders>
              <w:top w:val="nil"/>
              <w:bottom w:val="nil"/>
            </w:tcBorders>
            <w:shd w:val="clear" w:color="auto" w:fill="D9F6FF"/>
            <w:vAlign w:val="center"/>
          </w:tcPr>
          <w:p w14:paraId="053A17C2" w14:textId="7E75E4B6" w:rsidR="00DE1C02" w:rsidRPr="00FA6B05" w:rsidRDefault="00DE1C02">
            <w:pPr>
              <w:pStyle w:val="col-header-style1"/>
              <w:rPr>
                <w:b w:val="0"/>
                <w:color w:val="auto"/>
                <w:sz w:val="18"/>
                <w:szCs w:val="18"/>
              </w:rPr>
            </w:pPr>
            <w:r w:rsidRPr="00FA6B05">
              <w:rPr>
                <w:b w:val="0"/>
                <w:color w:val="auto"/>
                <w:sz w:val="18"/>
                <w:szCs w:val="18"/>
              </w:rPr>
              <w:t>$196,995</w:t>
            </w:r>
          </w:p>
        </w:tc>
      </w:tr>
      <w:tr w:rsidR="0049474F" w:rsidRPr="0049474F" w14:paraId="465B28CA" w14:textId="20AE2A52" w:rsidTr="0049474F">
        <w:trPr>
          <w:trHeight w:val="20"/>
          <w:jc w:val="center"/>
        </w:trPr>
        <w:tc>
          <w:tcPr>
            <w:tcW w:w="3235" w:type="dxa"/>
            <w:tcBorders>
              <w:top w:val="nil"/>
              <w:bottom w:val="single" w:sz="4" w:space="0" w:color="auto"/>
            </w:tcBorders>
            <w:shd w:val="clear" w:color="auto" w:fill="D9F6FF"/>
            <w:vAlign w:val="center"/>
          </w:tcPr>
          <w:p w14:paraId="0FBBB315" w14:textId="2C0020E1" w:rsidR="00DE1C02" w:rsidRPr="00FA6B05" w:rsidRDefault="00DE1C02" w:rsidP="00967BA7">
            <w:pPr>
              <w:pStyle w:val="col-header-style1"/>
              <w:rPr>
                <w:b w:val="0"/>
                <w:color w:val="auto"/>
                <w:sz w:val="18"/>
                <w:szCs w:val="18"/>
              </w:rPr>
            </w:pPr>
            <w:r w:rsidRPr="00FA6B05">
              <w:rPr>
                <w:b w:val="0"/>
                <w:color w:val="auto"/>
                <w:sz w:val="18"/>
                <w:szCs w:val="18"/>
              </w:rPr>
              <w:t>DER Program Manager ($65/hr)</w:t>
            </w:r>
          </w:p>
        </w:tc>
        <w:tc>
          <w:tcPr>
            <w:tcW w:w="1350" w:type="dxa"/>
            <w:tcBorders>
              <w:top w:val="nil"/>
              <w:bottom w:val="single" w:sz="4" w:space="0" w:color="auto"/>
            </w:tcBorders>
            <w:shd w:val="clear" w:color="auto" w:fill="D9F6FF"/>
            <w:vAlign w:val="center"/>
          </w:tcPr>
          <w:p w14:paraId="2ED1EC18" w14:textId="1BFA12A2" w:rsidR="00DE1C02" w:rsidRPr="00FA6B05" w:rsidRDefault="00DE1C02" w:rsidP="00B86149">
            <w:pPr>
              <w:pStyle w:val="col-header-style1"/>
              <w:rPr>
                <w:b w:val="0"/>
                <w:color w:val="auto"/>
                <w:sz w:val="18"/>
                <w:szCs w:val="18"/>
              </w:rPr>
            </w:pPr>
            <w:r w:rsidRPr="00FA6B05">
              <w:rPr>
                <w:b w:val="0"/>
                <w:color w:val="auto"/>
                <w:sz w:val="18"/>
                <w:szCs w:val="18"/>
              </w:rPr>
              <w:t>$20,000</w:t>
            </w:r>
          </w:p>
        </w:tc>
        <w:tc>
          <w:tcPr>
            <w:tcW w:w="4500" w:type="dxa"/>
            <w:tcBorders>
              <w:top w:val="nil"/>
              <w:bottom w:val="single" w:sz="4" w:space="0" w:color="auto"/>
            </w:tcBorders>
            <w:shd w:val="clear" w:color="auto" w:fill="D9F6FF"/>
            <w:vAlign w:val="center"/>
          </w:tcPr>
          <w:p w14:paraId="53BAEE53" w14:textId="1EFA1B9A" w:rsidR="00DE1C02" w:rsidRPr="00FA6B05" w:rsidRDefault="00DE1C02" w:rsidP="00B86149">
            <w:pPr>
              <w:pStyle w:val="col-header-style1"/>
              <w:rPr>
                <w:b w:val="0"/>
                <w:color w:val="auto"/>
                <w:sz w:val="18"/>
                <w:szCs w:val="18"/>
              </w:rPr>
            </w:pPr>
            <w:r w:rsidRPr="00FA6B05">
              <w:rPr>
                <w:b w:val="0"/>
                <w:color w:val="auto"/>
                <w:sz w:val="18"/>
                <w:szCs w:val="18"/>
              </w:rPr>
              <w:t>0</w:t>
            </w:r>
          </w:p>
        </w:tc>
        <w:tc>
          <w:tcPr>
            <w:tcW w:w="1260" w:type="dxa"/>
            <w:tcBorders>
              <w:top w:val="nil"/>
              <w:bottom w:val="single" w:sz="4" w:space="0" w:color="auto"/>
            </w:tcBorders>
            <w:shd w:val="clear" w:color="auto" w:fill="D9F6FF"/>
            <w:vAlign w:val="center"/>
          </w:tcPr>
          <w:p w14:paraId="549A5225" w14:textId="4CB8953B" w:rsidR="00DE1C02" w:rsidRPr="00FA6B05" w:rsidRDefault="00DE1C02">
            <w:pPr>
              <w:pStyle w:val="col-header-style1"/>
              <w:rPr>
                <w:b w:val="0"/>
                <w:color w:val="auto"/>
                <w:sz w:val="18"/>
                <w:szCs w:val="18"/>
              </w:rPr>
            </w:pPr>
            <w:r w:rsidRPr="00FA6B05">
              <w:rPr>
                <w:b w:val="0"/>
                <w:color w:val="auto"/>
                <w:sz w:val="18"/>
                <w:szCs w:val="18"/>
              </w:rPr>
              <w:t>$20,000</w:t>
            </w:r>
          </w:p>
        </w:tc>
      </w:tr>
      <w:tr w:rsidR="0049474F" w:rsidRPr="0049474F" w14:paraId="069F1736" w14:textId="77777777" w:rsidTr="0049474F">
        <w:trPr>
          <w:trHeight w:val="20"/>
          <w:jc w:val="center"/>
        </w:trPr>
        <w:tc>
          <w:tcPr>
            <w:tcW w:w="3235" w:type="dxa"/>
            <w:tcBorders>
              <w:top w:val="single" w:sz="4" w:space="0" w:color="auto"/>
              <w:bottom w:val="nil"/>
            </w:tcBorders>
            <w:shd w:val="clear" w:color="auto" w:fill="D9F6FF"/>
            <w:vAlign w:val="center"/>
          </w:tcPr>
          <w:p w14:paraId="0CF4BA1E" w14:textId="370C5AAB" w:rsidR="00DE1C02" w:rsidRPr="00FA6B05" w:rsidRDefault="00DE1C02" w:rsidP="00967BA7">
            <w:pPr>
              <w:pStyle w:val="col-header-style1"/>
              <w:rPr>
                <w:color w:val="auto"/>
                <w:sz w:val="18"/>
                <w:szCs w:val="18"/>
              </w:rPr>
            </w:pPr>
            <w:r w:rsidRPr="00FA6B05">
              <w:rPr>
                <w:color w:val="auto"/>
                <w:sz w:val="18"/>
                <w:szCs w:val="18"/>
              </w:rPr>
              <w:t>Materials and Supplies</w:t>
            </w:r>
          </w:p>
        </w:tc>
        <w:tc>
          <w:tcPr>
            <w:tcW w:w="1350" w:type="dxa"/>
            <w:tcBorders>
              <w:top w:val="single" w:sz="4" w:space="0" w:color="auto"/>
              <w:bottom w:val="nil"/>
            </w:tcBorders>
            <w:shd w:val="clear" w:color="auto" w:fill="D9F6FF"/>
            <w:vAlign w:val="center"/>
          </w:tcPr>
          <w:p w14:paraId="2394D83B" w14:textId="77777777" w:rsidR="00DE1C02" w:rsidRPr="00FA6B05" w:rsidRDefault="00DE1C02" w:rsidP="00B86149">
            <w:pPr>
              <w:pStyle w:val="col-header-style1"/>
              <w:rPr>
                <w:b w:val="0"/>
                <w:color w:val="auto"/>
                <w:sz w:val="18"/>
                <w:szCs w:val="18"/>
              </w:rPr>
            </w:pPr>
          </w:p>
        </w:tc>
        <w:tc>
          <w:tcPr>
            <w:tcW w:w="4500" w:type="dxa"/>
            <w:tcBorders>
              <w:top w:val="single" w:sz="4" w:space="0" w:color="auto"/>
              <w:bottom w:val="nil"/>
            </w:tcBorders>
            <w:shd w:val="clear" w:color="auto" w:fill="D9F6FF"/>
            <w:vAlign w:val="center"/>
          </w:tcPr>
          <w:p w14:paraId="20382647" w14:textId="77777777" w:rsidR="00DE1C02" w:rsidRPr="00FA6B05" w:rsidRDefault="00DE1C02" w:rsidP="00B86149">
            <w:pPr>
              <w:pStyle w:val="col-header-style1"/>
              <w:rPr>
                <w:b w:val="0"/>
                <w:color w:val="auto"/>
                <w:sz w:val="18"/>
                <w:szCs w:val="18"/>
              </w:rPr>
            </w:pPr>
          </w:p>
        </w:tc>
        <w:tc>
          <w:tcPr>
            <w:tcW w:w="1260" w:type="dxa"/>
            <w:tcBorders>
              <w:top w:val="single" w:sz="4" w:space="0" w:color="auto"/>
              <w:bottom w:val="nil"/>
            </w:tcBorders>
            <w:shd w:val="clear" w:color="auto" w:fill="D9F6FF"/>
            <w:vAlign w:val="center"/>
          </w:tcPr>
          <w:p w14:paraId="25213947" w14:textId="77777777" w:rsidR="00DE1C02" w:rsidRPr="00FA6B05" w:rsidRDefault="00DE1C02">
            <w:pPr>
              <w:pStyle w:val="col-header-style1"/>
              <w:rPr>
                <w:b w:val="0"/>
                <w:color w:val="auto"/>
                <w:sz w:val="18"/>
                <w:szCs w:val="18"/>
              </w:rPr>
            </w:pPr>
          </w:p>
        </w:tc>
      </w:tr>
      <w:tr w:rsidR="0049474F" w:rsidRPr="0049474F" w14:paraId="71D5254C" w14:textId="77777777" w:rsidTr="0049474F">
        <w:trPr>
          <w:trHeight w:val="20"/>
          <w:jc w:val="center"/>
        </w:trPr>
        <w:tc>
          <w:tcPr>
            <w:tcW w:w="3235" w:type="dxa"/>
            <w:tcBorders>
              <w:top w:val="nil"/>
              <w:bottom w:val="nil"/>
            </w:tcBorders>
            <w:shd w:val="clear" w:color="auto" w:fill="D9F6FF"/>
            <w:vAlign w:val="center"/>
          </w:tcPr>
          <w:p w14:paraId="204A31DC" w14:textId="073FE1C6" w:rsidR="00DE1C02" w:rsidRPr="00FA6B05" w:rsidRDefault="00DE1C02" w:rsidP="00967BA7">
            <w:pPr>
              <w:pStyle w:val="col-header-style1"/>
              <w:rPr>
                <w:b w:val="0"/>
                <w:color w:val="auto"/>
                <w:sz w:val="18"/>
                <w:szCs w:val="18"/>
              </w:rPr>
            </w:pPr>
            <w:r w:rsidRPr="00FA6B05">
              <w:rPr>
                <w:b w:val="0"/>
                <w:color w:val="auto"/>
                <w:sz w:val="18"/>
                <w:szCs w:val="18"/>
              </w:rPr>
              <w:t>Erosion control &amp; construction fencing</w:t>
            </w:r>
          </w:p>
        </w:tc>
        <w:tc>
          <w:tcPr>
            <w:tcW w:w="1350" w:type="dxa"/>
            <w:tcBorders>
              <w:top w:val="nil"/>
              <w:bottom w:val="nil"/>
            </w:tcBorders>
            <w:shd w:val="clear" w:color="auto" w:fill="D9F6FF"/>
            <w:vAlign w:val="center"/>
          </w:tcPr>
          <w:p w14:paraId="59678416" w14:textId="70F01391" w:rsidR="00DE1C02" w:rsidRPr="00FA6B05" w:rsidRDefault="00DE1C02" w:rsidP="00B86149">
            <w:pPr>
              <w:pStyle w:val="col-header-style1"/>
              <w:rPr>
                <w:b w:val="0"/>
                <w:color w:val="auto"/>
                <w:sz w:val="18"/>
                <w:szCs w:val="18"/>
              </w:rPr>
            </w:pPr>
            <w:r w:rsidRPr="00FA6B05">
              <w:rPr>
                <w:b w:val="0"/>
                <w:color w:val="auto"/>
                <w:sz w:val="18"/>
                <w:szCs w:val="18"/>
              </w:rPr>
              <w:t>$7,360</w:t>
            </w:r>
          </w:p>
        </w:tc>
        <w:tc>
          <w:tcPr>
            <w:tcW w:w="4500" w:type="dxa"/>
            <w:tcBorders>
              <w:top w:val="nil"/>
              <w:bottom w:val="nil"/>
            </w:tcBorders>
            <w:shd w:val="clear" w:color="auto" w:fill="D9F6FF"/>
            <w:vAlign w:val="center"/>
          </w:tcPr>
          <w:p w14:paraId="73431E8D" w14:textId="76A296BC" w:rsidR="00DE1C02" w:rsidRPr="00FA6B05" w:rsidRDefault="00DE1C02" w:rsidP="00B86149">
            <w:pPr>
              <w:pStyle w:val="col-header-style1"/>
              <w:rPr>
                <w:b w:val="0"/>
                <w:color w:val="auto"/>
                <w:sz w:val="18"/>
                <w:szCs w:val="18"/>
              </w:rPr>
            </w:pPr>
            <w:r w:rsidRPr="00FA6B05">
              <w:rPr>
                <w:b w:val="0"/>
                <w:color w:val="auto"/>
                <w:sz w:val="18"/>
                <w:szCs w:val="18"/>
              </w:rPr>
              <w:t>$0</w:t>
            </w:r>
          </w:p>
        </w:tc>
        <w:tc>
          <w:tcPr>
            <w:tcW w:w="1260" w:type="dxa"/>
            <w:tcBorders>
              <w:top w:val="nil"/>
              <w:bottom w:val="nil"/>
            </w:tcBorders>
            <w:shd w:val="clear" w:color="auto" w:fill="D9F6FF"/>
            <w:vAlign w:val="center"/>
          </w:tcPr>
          <w:p w14:paraId="70F7E9E7" w14:textId="12659DB0" w:rsidR="00DE1C02" w:rsidRPr="00FA6B05" w:rsidRDefault="00DE1C02">
            <w:pPr>
              <w:pStyle w:val="col-header-style1"/>
              <w:rPr>
                <w:b w:val="0"/>
                <w:color w:val="auto"/>
                <w:sz w:val="18"/>
                <w:szCs w:val="18"/>
              </w:rPr>
            </w:pPr>
            <w:r w:rsidRPr="00FA6B05">
              <w:rPr>
                <w:b w:val="0"/>
                <w:color w:val="auto"/>
                <w:sz w:val="18"/>
                <w:szCs w:val="18"/>
              </w:rPr>
              <w:t>$7,360</w:t>
            </w:r>
          </w:p>
        </w:tc>
      </w:tr>
      <w:tr w:rsidR="0049474F" w:rsidRPr="0049474F" w14:paraId="5618FF83" w14:textId="77777777" w:rsidTr="0049474F">
        <w:trPr>
          <w:trHeight w:val="20"/>
          <w:jc w:val="center"/>
        </w:trPr>
        <w:tc>
          <w:tcPr>
            <w:tcW w:w="3235" w:type="dxa"/>
            <w:tcBorders>
              <w:top w:val="nil"/>
              <w:bottom w:val="nil"/>
            </w:tcBorders>
            <w:shd w:val="clear" w:color="auto" w:fill="D9F6FF"/>
            <w:vAlign w:val="center"/>
          </w:tcPr>
          <w:p w14:paraId="1904C17C" w14:textId="599EBBFB" w:rsidR="00DE1C02" w:rsidRPr="00FA6B05" w:rsidRDefault="00DE1C02" w:rsidP="00967BA7">
            <w:pPr>
              <w:pStyle w:val="col-header-style1"/>
              <w:rPr>
                <w:b w:val="0"/>
                <w:color w:val="auto"/>
                <w:sz w:val="18"/>
                <w:szCs w:val="18"/>
              </w:rPr>
            </w:pPr>
            <w:r w:rsidRPr="00FA6B05">
              <w:rPr>
                <w:b w:val="0"/>
                <w:color w:val="auto"/>
                <w:sz w:val="18"/>
                <w:szCs w:val="18"/>
              </w:rPr>
              <w:t>Boulders, steps, coir logs</w:t>
            </w:r>
          </w:p>
        </w:tc>
        <w:tc>
          <w:tcPr>
            <w:tcW w:w="1350" w:type="dxa"/>
            <w:tcBorders>
              <w:top w:val="nil"/>
              <w:bottom w:val="nil"/>
            </w:tcBorders>
            <w:shd w:val="clear" w:color="auto" w:fill="D9F6FF"/>
            <w:vAlign w:val="center"/>
          </w:tcPr>
          <w:p w14:paraId="667F62AC" w14:textId="0621592B" w:rsidR="00DE1C02" w:rsidRPr="00FA6B05" w:rsidRDefault="00DE1C02" w:rsidP="00B86149">
            <w:pPr>
              <w:pStyle w:val="col-header-style1"/>
              <w:rPr>
                <w:b w:val="0"/>
                <w:color w:val="auto"/>
                <w:sz w:val="18"/>
                <w:szCs w:val="18"/>
              </w:rPr>
            </w:pPr>
            <w:r w:rsidRPr="00FA6B05">
              <w:rPr>
                <w:b w:val="0"/>
                <w:color w:val="auto"/>
                <w:sz w:val="18"/>
                <w:szCs w:val="18"/>
              </w:rPr>
              <w:t>$28,750</w:t>
            </w:r>
          </w:p>
        </w:tc>
        <w:tc>
          <w:tcPr>
            <w:tcW w:w="4500" w:type="dxa"/>
            <w:tcBorders>
              <w:top w:val="nil"/>
              <w:bottom w:val="nil"/>
            </w:tcBorders>
            <w:shd w:val="clear" w:color="auto" w:fill="D9F6FF"/>
            <w:vAlign w:val="center"/>
          </w:tcPr>
          <w:p w14:paraId="3FF95C44" w14:textId="4A337989" w:rsidR="00DE1C02" w:rsidRPr="00FA6B05" w:rsidRDefault="00DE1C02" w:rsidP="00B86149">
            <w:pPr>
              <w:pStyle w:val="col-header-style1"/>
              <w:rPr>
                <w:b w:val="0"/>
                <w:color w:val="auto"/>
                <w:sz w:val="18"/>
                <w:szCs w:val="18"/>
              </w:rPr>
            </w:pPr>
            <w:r w:rsidRPr="00FA6B05">
              <w:rPr>
                <w:b w:val="0"/>
                <w:color w:val="auto"/>
                <w:sz w:val="18"/>
                <w:szCs w:val="18"/>
              </w:rPr>
              <w:t>$0</w:t>
            </w:r>
          </w:p>
        </w:tc>
        <w:tc>
          <w:tcPr>
            <w:tcW w:w="1260" w:type="dxa"/>
            <w:tcBorders>
              <w:top w:val="nil"/>
              <w:bottom w:val="nil"/>
            </w:tcBorders>
            <w:shd w:val="clear" w:color="auto" w:fill="D9F6FF"/>
            <w:vAlign w:val="center"/>
          </w:tcPr>
          <w:p w14:paraId="5C55793D" w14:textId="5F5F2C99" w:rsidR="00DE1C02" w:rsidRPr="00FA6B05" w:rsidRDefault="00DE1C02">
            <w:pPr>
              <w:pStyle w:val="col-header-style1"/>
              <w:rPr>
                <w:b w:val="0"/>
                <w:color w:val="auto"/>
                <w:sz w:val="18"/>
                <w:szCs w:val="18"/>
              </w:rPr>
            </w:pPr>
            <w:r w:rsidRPr="00FA6B05">
              <w:rPr>
                <w:b w:val="0"/>
                <w:color w:val="auto"/>
                <w:sz w:val="18"/>
                <w:szCs w:val="18"/>
              </w:rPr>
              <w:t>$28,750</w:t>
            </w:r>
          </w:p>
        </w:tc>
      </w:tr>
      <w:tr w:rsidR="0049474F" w:rsidRPr="0049474F" w14:paraId="063D909D" w14:textId="77777777" w:rsidTr="0049474F">
        <w:trPr>
          <w:trHeight w:val="20"/>
          <w:jc w:val="center"/>
        </w:trPr>
        <w:tc>
          <w:tcPr>
            <w:tcW w:w="3235" w:type="dxa"/>
            <w:tcBorders>
              <w:top w:val="nil"/>
              <w:bottom w:val="nil"/>
            </w:tcBorders>
            <w:shd w:val="clear" w:color="auto" w:fill="D9F6FF"/>
            <w:vAlign w:val="center"/>
          </w:tcPr>
          <w:p w14:paraId="4D7026B5" w14:textId="73C063D6" w:rsidR="00DE1C02" w:rsidRPr="00FA6B05" w:rsidRDefault="00DE1C02" w:rsidP="00967BA7">
            <w:pPr>
              <w:pStyle w:val="col-header-style1"/>
              <w:rPr>
                <w:b w:val="0"/>
                <w:color w:val="auto"/>
                <w:sz w:val="18"/>
                <w:szCs w:val="18"/>
              </w:rPr>
            </w:pPr>
            <w:r w:rsidRPr="00FA6B05">
              <w:rPr>
                <w:b w:val="0"/>
                <w:color w:val="auto"/>
                <w:sz w:val="18"/>
                <w:szCs w:val="18"/>
              </w:rPr>
              <w:t>New topsoil</w:t>
            </w:r>
          </w:p>
        </w:tc>
        <w:tc>
          <w:tcPr>
            <w:tcW w:w="1350" w:type="dxa"/>
            <w:tcBorders>
              <w:top w:val="nil"/>
              <w:bottom w:val="nil"/>
            </w:tcBorders>
            <w:shd w:val="clear" w:color="auto" w:fill="D9F6FF"/>
            <w:vAlign w:val="center"/>
          </w:tcPr>
          <w:p w14:paraId="6289D8F9" w14:textId="029FA758" w:rsidR="00DE1C02" w:rsidRPr="00FA6B05" w:rsidRDefault="00DE1C02" w:rsidP="00B86149">
            <w:pPr>
              <w:pStyle w:val="col-header-style1"/>
              <w:rPr>
                <w:b w:val="0"/>
                <w:color w:val="auto"/>
                <w:sz w:val="18"/>
                <w:szCs w:val="18"/>
              </w:rPr>
            </w:pPr>
            <w:r w:rsidRPr="00FA6B05">
              <w:rPr>
                <w:b w:val="0"/>
                <w:color w:val="auto"/>
                <w:sz w:val="18"/>
                <w:szCs w:val="18"/>
              </w:rPr>
              <w:t>$30,475</w:t>
            </w:r>
          </w:p>
        </w:tc>
        <w:tc>
          <w:tcPr>
            <w:tcW w:w="4500" w:type="dxa"/>
            <w:tcBorders>
              <w:top w:val="nil"/>
              <w:bottom w:val="nil"/>
            </w:tcBorders>
            <w:shd w:val="clear" w:color="auto" w:fill="D9F6FF"/>
            <w:vAlign w:val="center"/>
          </w:tcPr>
          <w:p w14:paraId="5D55C5E3" w14:textId="0C79B7EB" w:rsidR="00DE1C02" w:rsidRPr="00FA6B05" w:rsidRDefault="00DE1C02" w:rsidP="00B86149">
            <w:pPr>
              <w:pStyle w:val="col-header-style1"/>
              <w:rPr>
                <w:b w:val="0"/>
                <w:color w:val="auto"/>
                <w:sz w:val="18"/>
                <w:szCs w:val="18"/>
              </w:rPr>
            </w:pPr>
            <w:r w:rsidRPr="00FA6B05">
              <w:rPr>
                <w:b w:val="0"/>
                <w:color w:val="auto"/>
                <w:sz w:val="18"/>
                <w:szCs w:val="18"/>
              </w:rPr>
              <w:t>$0</w:t>
            </w:r>
          </w:p>
        </w:tc>
        <w:tc>
          <w:tcPr>
            <w:tcW w:w="1260" w:type="dxa"/>
            <w:tcBorders>
              <w:top w:val="nil"/>
              <w:bottom w:val="nil"/>
            </w:tcBorders>
            <w:shd w:val="clear" w:color="auto" w:fill="D9F6FF"/>
            <w:vAlign w:val="center"/>
          </w:tcPr>
          <w:p w14:paraId="3E9571DA" w14:textId="613EC43E" w:rsidR="00DE1C02" w:rsidRPr="00FA6B05" w:rsidRDefault="00DE1C02">
            <w:pPr>
              <w:pStyle w:val="col-header-style1"/>
              <w:rPr>
                <w:b w:val="0"/>
                <w:color w:val="auto"/>
                <w:sz w:val="18"/>
                <w:szCs w:val="18"/>
              </w:rPr>
            </w:pPr>
            <w:r w:rsidRPr="00FA6B05">
              <w:rPr>
                <w:b w:val="0"/>
                <w:color w:val="auto"/>
                <w:sz w:val="18"/>
                <w:szCs w:val="18"/>
              </w:rPr>
              <w:t>$30,475</w:t>
            </w:r>
          </w:p>
        </w:tc>
      </w:tr>
      <w:tr w:rsidR="0049474F" w:rsidRPr="0049474F" w14:paraId="0A94446A" w14:textId="77777777" w:rsidTr="0049474F">
        <w:trPr>
          <w:trHeight w:val="20"/>
          <w:jc w:val="center"/>
        </w:trPr>
        <w:tc>
          <w:tcPr>
            <w:tcW w:w="3235" w:type="dxa"/>
            <w:tcBorders>
              <w:top w:val="nil"/>
            </w:tcBorders>
            <w:shd w:val="clear" w:color="auto" w:fill="D9F6FF"/>
            <w:vAlign w:val="center"/>
          </w:tcPr>
          <w:p w14:paraId="02E19767" w14:textId="6CCD4E77" w:rsidR="00DE1C02" w:rsidRPr="00FA6B05" w:rsidRDefault="00DE1C02" w:rsidP="00967BA7">
            <w:pPr>
              <w:pStyle w:val="col-header-style1"/>
              <w:rPr>
                <w:b w:val="0"/>
                <w:color w:val="auto"/>
                <w:sz w:val="18"/>
                <w:szCs w:val="18"/>
              </w:rPr>
            </w:pPr>
            <w:r w:rsidRPr="00FA6B05">
              <w:rPr>
                <w:b w:val="0"/>
                <w:color w:val="auto"/>
                <w:sz w:val="18"/>
                <w:szCs w:val="18"/>
              </w:rPr>
              <w:t>Plantings, seed &amp; mulch for restoration</w:t>
            </w:r>
          </w:p>
        </w:tc>
        <w:tc>
          <w:tcPr>
            <w:tcW w:w="1350" w:type="dxa"/>
            <w:tcBorders>
              <w:top w:val="nil"/>
            </w:tcBorders>
            <w:shd w:val="clear" w:color="auto" w:fill="D9F6FF"/>
            <w:vAlign w:val="center"/>
          </w:tcPr>
          <w:p w14:paraId="2379FF05" w14:textId="1EBB1D12" w:rsidR="00DE1C02" w:rsidRPr="00FA6B05" w:rsidRDefault="00DE1C02" w:rsidP="00B86149">
            <w:pPr>
              <w:pStyle w:val="col-header-style1"/>
              <w:rPr>
                <w:b w:val="0"/>
                <w:color w:val="auto"/>
                <w:sz w:val="18"/>
                <w:szCs w:val="18"/>
              </w:rPr>
            </w:pPr>
            <w:r w:rsidRPr="00FA6B05">
              <w:rPr>
                <w:b w:val="0"/>
                <w:color w:val="auto"/>
                <w:sz w:val="18"/>
                <w:szCs w:val="18"/>
              </w:rPr>
              <w:t>$38,969</w:t>
            </w:r>
          </w:p>
        </w:tc>
        <w:tc>
          <w:tcPr>
            <w:tcW w:w="4500" w:type="dxa"/>
            <w:tcBorders>
              <w:top w:val="nil"/>
            </w:tcBorders>
            <w:shd w:val="clear" w:color="auto" w:fill="D9F6FF"/>
            <w:vAlign w:val="center"/>
          </w:tcPr>
          <w:p w14:paraId="1A3929EE" w14:textId="005ECB86" w:rsidR="00DE1C02" w:rsidRPr="00FA6B05" w:rsidRDefault="00DE1C02" w:rsidP="00B86149">
            <w:pPr>
              <w:pStyle w:val="col-header-style1"/>
              <w:rPr>
                <w:b w:val="0"/>
                <w:color w:val="auto"/>
                <w:sz w:val="18"/>
                <w:szCs w:val="18"/>
              </w:rPr>
            </w:pPr>
            <w:r w:rsidRPr="00FA6B05">
              <w:rPr>
                <w:b w:val="0"/>
                <w:color w:val="auto"/>
                <w:sz w:val="18"/>
                <w:szCs w:val="18"/>
              </w:rPr>
              <w:t>$36,500 – Town cash</w:t>
            </w:r>
          </w:p>
        </w:tc>
        <w:tc>
          <w:tcPr>
            <w:tcW w:w="1260" w:type="dxa"/>
            <w:tcBorders>
              <w:top w:val="nil"/>
            </w:tcBorders>
            <w:shd w:val="clear" w:color="auto" w:fill="D9F6FF"/>
            <w:vAlign w:val="center"/>
          </w:tcPr>
          <w:p w14:paraId="1E0A420A" w14:textId="6E10F76B" w:rsidR="00DE1C02" w:rsidRPr="00FA6B05" w:rsidRDefault="00DE1C02">
            <w:pPr>
              <w:pStyle w:val="col-header-style1"/>
              <w:rPr>
                <w:b w:val="0"/>
                <w:color w:val="auto"/>
                <w:sz w:val="18"/>
                <w:szCs w:val="18"/>
              </w:rPr>
            </w:pPr>
            <w:r w:rsidRPr="00FA6B05">
              <w:rPr>
                <w:b w:val="0"/>
                <w:color w:val="auto"/>
                <w:sz w:val="18"/>
                <w:szCs w:val="18"/>
              </w:rPr>
              <w:t>$75,469</w:t>
            </w:r>
          </w:p>
        </w:tc>
      </w:tr>
      <w:tr w:rsidR="0049474F" w:rsidRPr="0049474F" w14:paraId="0027E3F6" w14:textId="77777777" w:rsidTr="0049474F">
        <w:trPr>
          <w:trHeight w:val="20"/>
          <w:jc w:val="center"/>
        </w:trPr>
        <w:tc>
          <w:tcPr>
            <w:tcW w:w="3235" w:type="dxa"/>
            <w:tcBorders>
              <w:top w:val="nil"/>
              <w:bottom w:val="nil"/>
            </w:tcBorders>
            <w:shd w:val="clear" w:color="auto" w:fill="D9F6FF"/>
            <w:vAlign w:val="center"/>
          </w:tcPr>
          <w:p w14:paraId="741B098A" w14:textId="3A351CA6" w:rsidR="00DE1C02" w:rsidRPr="00FA6B05" w:rsidRDefault="00DE1C02" w:rsidP="00967BA7">
            <w:pPr>
              <w:pStyle w:val="col-header-style1"/>
              <w:rPr>
                <w:color w:val="auto"/>
                <w:sz w:val="18"/>
                <w:szCs w:val="18"/>
              </w:rPr>
            </w:pPr>
            <w:r w:rsidRPr="00FA6B05">
              <w:rPr>
                <w:color w:val="auto"/>
                <w:sz w:val="18"/>
                <w:szCs w:val="18"/>
              </w:rPr>
              <w:t>Other</w:t>
            </w:r>
          </w:p>
        </w:tc>
        <w:tc>
          <w:tcPr>
            <w:tcW w:w="1350" w:type="dxa"/>
            <w:tcBorders>
              <w:top w:val="nil"/>
              <w:bottom w:val="nil"/>
            </w:tcBorders>
            <w:shd w:val="clear" w:color="auto" w:fill="D9F6FF"/>
            <w:vAlign w:val="center"/>
          </w:tcPr>
          <w:p w14:paraId="4C49F86E" w14:textId="77777777" w:rsidR="00DE1C02" w:rsidRPr="00FA6B05" w:rsidRDefault="00DE1C02" w:rsidP="00B86149">
            <w:pPr>
              <w:pStyle w:val="col-header-style1"/>
              <w:rPr>
                <w:b w:val="0"/>
                <w:color w:val="auto"/>
                <w:sz w:val="18"/>
                <w:szCs w:val="18"/>
              </w:rPr>
            </w:pPr>
          </w:p>
        </w:tc>
        <w:tc>
          <w:tcPr>
            <w:tcW w:w="4500" w:type="dxa"/>
            <w:tcBorders>
              <w:top w:val="nil"/>
              <w:bottom w:val="nil"/>
            </w:tcBorders>
            <w:shd w:val="clear" w:color="auto" w:fill="D9F6FF"/>
            <w:vAlign w:val="center"/>
          </w:tcPr>
          <w:p w14:paraId="4CCC7332" w14:textId="77777777" w:rsidR="00DE1C02" w:rsidRPr="00FA6B05" w:rsidRDefault="00DE1C02" w:rsidP="00B86149">
            <w:pPr>
              <w:pStyle w:val="col-header-style1"/>
              <w:rPr>
                <w:b w:val="0"/>
                <w:color w:val="auto"/>
                <w:sz w:val="18"/>
                <w:szCs w:val="18"/>
              </w:rPr>
            </w:pPr>
          </w:p>
        </w:tc>
        <w:tc>
          <w:tcPr>
            <w:tcW w:w="1260" w:type="dxa"/>
            <w:tcBorders>
              <w:top w:val="nil"/>
              <w:bottom w:val="nil"/>
            </w:tcBorders>
            <w:shd w:val="clear" w:color="auto" w:fill="D9F6FF"/>
            <w:vAlign w:val="center"/>
          </w:tcPr>
          <w:p w14:paraId="5A6C19D5" w14:textId="2D58B6DE" w:rsidR="00DE1C02" w:rsidRPr="00FA6B05" w:rsidRDefault="00DE1C02">
            <w:pPr>
              <w:pStyle w:val="col-header-style1"/>
              <w:rPr>
                <w:b w:val="0"/>
                <w:color w:val="auto"/>
                <w:sz w:val="18"/>
                <w:szCs w:val="18"/>
              </w:rPr>
            </w:pPr>
          </w:p>
        </w:tc>
      </w:tr>
      <w:tr w:rsidR="0049474F" w:rsidRPr="0049474F" w14:paraId="2DBE9D30" w14:textId="77777777" w:rsidTr="0049474F">
        <w:trPr>
          <w:trHeight w:val="20"/>
          <w:jc w:val="center"/>
        </w:trPr>
        <w:tc>
          <w:tcPr>
            <w:tcW w:w="3235" w:type="dxa"/>
            <w:tcBorders>
              <w:top w:val="nil"/>
              <w:bottom w:val="nil"/>
            </w:tcBorders>
            <w:shd w:val="clear" w:color="auto" w:fill="D9F6FF"/>
            <w:vAlign w:val="center"/>
          </w:tcPr>
          <w:p w14:paraId="15611735" w14:textId="0D8AA7D0" w:rsidR="00DE1C02" w:rsidRPr="00FA6B05" w:rsidRDefault="00DE1C02" w:rsidP="00967BA7">
            <w:pPr>
              <w:pStyle w:val="col-header-style1"/>
              <w:rPr>
                <w:b w:val="0"/>
                <w:color w:val="auto"/>
                <w:sz w:val="18"/>
                <w:szCs w:val="18"/>
              </w:rPr>
            </w:pPr>
            <w:r w:rsidRPr="00FA6B05">
              <w:rPr>
                <w:b w:val="0"/>
                <w:color w:val="auto"/>
                <w:sz w:val="18"/>
                <w:szCs w:val="18"/>
              </w:rPr>
              <w:t>Preparation of preliminary 60% design</w:t>
            </w:r>
          </w:p>
        </w:tc>
        <w:tc>
          <w:tcPr>
            <w:tcW w:w="1350" w:type="dxa"/>
            <w:tcBorders>
              <w:top w:val="nil"/>
              <w:bottom w:val="nil"/>
            </w:tcBorders>
            <w:shd w:val="clear" w:color="auto" w:fill="D9F6FF"/>
            <w:vAlign w:val="center"/>
          </w:tcPr>
          <w:p w14:paraId="48C400A1" w14:textId="5FF2E944" w:rsidR="00DE1C02" w:rsidRPr="00FA6B05" w:rsidRDefault="00DE1C02" w:rsidP="00B86149">
            <w:pPr>
              <w:pStyle w:val="col-header-style1"/>
              <w:rPr>
                <w:b w:val="0"/>
                <w:color w:val="auto"/>
                <w:sz w:val="18"/>
                <w:szCs w:val="18"/>
              </w:rPr>
            </w:pPr>
            <w:r w:rsidRPr="00FA6B05">
              <w:rPr>
                <w:b w:val="0"/>
                <w:color w:val="auto"/>
                <w:sz w:val="18"/>
                <w:szCs w:val="18"/>
              </w:rPr>
              <w:t>$0</w:t>
            </w:r>
          </w:p>
        </w:tc>
        <w:tc>
          <w:tcPr>
            <w:tcW w:w="4500" w:type="dxa"/>
            <w:tcBorders>
              <w:top w:val="nil"/>
              <w:bottom w:val="nil"/>
            </w:tcBorders>
            <w:shd w:val="clear" w:color="auto" w:fill="D9F6FF"/>
            <w:vAlign w:val="center"/>
          </w:tcPr>
          <w:p w14:paraId="2259076C" w14:textId="1835A69F" w:rsidR="00DE1C02" w:rsidRPr="00FA6B05" w:rsidRDefault="00DE1C02" w:rsidP="00B86149">
            <w:pPr>
              <w:pStyle w:val="col-header-style1"/>
              <w:rPr>
                <w:b w:val="0"/>
                <w:color w:val="auto"/>
                <w:sz w:val="18"/>
                <w:szCs w:val="18"/>
              </w:rPr>
            </w:pPr>
            <w:r w:rsidRPr="00FA6B05">
              <w:rPr>
                <w:b w:val="0"/>
                <w:color w:val="auto"/>
                <w:sz w:val="18"/>
                <w:szCs w:val="18"/>
              </w:rPr>
              <w:t>$49,085</w:t>
            </w:r>
          </w:p>
        </w:tc>
        <w:tc>
          <w:tcPr>
            <w:tcW w:w="1260" w:type="dxa"/>
            <w:tcBorders>
              <w:top w:val="nil"/>
              <w:bottom w:val="nil"/>
            </w:tcBorders>
            <w:shd w:val="clear" w:color="auto" w:fill="D9F6FF"/>
            <w:vAlign w:val="center"/>
          </w:tcPr>
          <w:p w14:paraId="4C7E8B9B" w14:textId="3F6C3718" w:rsidR="00DE1C02" w:rsidRPr="00FA6B05" w:rsidRDefault="00DE1C02">
            <w:pPr>
              <w:pStyle w:val="col-header-style1"/>
              <w:rPr>
                <w:b w:val="0"/>
                <w:color w:val="auto"/>
                <w:sz w:val="18"/>
                <w:szCs w:val="18"/>
              </w:rPr>
            </w:pPr>
            <w:r w:rsidRPr="00FA6B05">
              <w:rPr>
                <w:b w:val="0"/>
                <w:color w:val="auto"/>
                <w:sz w:val="18"/>
                <w:szCs w:val="18"/>
              </w:rPr>
              <w:t>$49,085</w:t>
            </w:r>
          </w:p>
        </w:tc>
      </w:tr>
      <w:tr w:rsidR="0049474F" w:rsidRPr="0049474F" w14:paraId="083DBCC9" w14:textId="3F4E44C9" w:rsidTr="0049474F">
        <w:trPr>
          <w:trHeight w:val="20"/>
          <w:jc w:val="center"/>
        </w:trPr>
        <w:tc>
          <w:tcPr>
            <w:tcW w:w="3235" w:type="dxa"/>
            <w:tcBorders>
              <w:top w:val="nil"/>
              <w:bottom w:val="single" w:sz="4" w:space="0" w:color="auto"/>
            </w:tcBorders>
            <w:shd w:val="clear" w:color="auto" w:fill="D9F6FF"/>
            <w:vAlign w:val="center"/>
          </w:tcPr>
          <w:p w14:paraId="32389F95" w14:textId="67206FB9" w:rsidR="00E44074" w:rsidRPr="00FA6B05" w:rsidRDefault="00DE1C02" w:rsidP="00967BA7">
            <w:pPr>
              <w:pStyle w:val="col-header-style1"/>
              <w:rPr>
                <w:b w:val="0"/>
                <w:color w:val="auto"/>
                <w:sz w:val="18"/>
                <w:szCs w:val="18"/>
              </w:rPr>
            </w:pPr>
            <w:r w:rsidRPr="00FA6B05">
              <w:rPr>
                <w:b w:val="0"/>
                <w:color w:val="auto"/>
                <w:sz w:val="18"/>
                <w:szCs w:val="18"/>
              </w:rPr>
              <w:lastRenderedPageBreak/>
              <w:t>Preparation Final design &amp; bid package</w:t>
            </w:r>
          </w:p>
        </w:tc>
        <w:tc>
          <w:tcPr>
            <w:tcW w:w="1350" w:type="dxa"/>
            <w:tcBorders>
              <w:top w:val="nil"/>
              <w:bottom w:val="single" w:sz="4" w:space="0" w:color="auto"/>
            </w:tcBorders>
            <w:shd w:val="clear" w:color="auto" w:fill="D9F6FF"/>
            <w:vAlign w:val="center"/>
          </w:tcPr>
          <w:p w14:paraId="414ED492" w14:textId="626B00CB" w:rsidR="00E44074" w:rsidRPr="00FA6B05" w:rsidRDefault="00DE1C02" w:rsidP="00B86149">
            <w:pPr>
              <w:pStyle w:val="col-header-style1"/>
              <w:rPr>
                <w:b w:val="0"/>
                <w:color w:val="auto"/>
                <w:sz w:val="18"/>
                <w:szCs w:val="18"/>
              </w:rPr>
            </w:pPr>
            <w:r w:rsidRPr="00FA6B05">
              <w:rPr>
                <w:b w:val="0"/>
                <w:color w:val="auto"/>
                <w:sz w:val="18"/>
                <w:szCs w:val="18"/>
              </w:rPr>
              <w:t>$0</w:t>
            </w:r>
          </w:p>
        </w:tc>
        <w:tc>
          <w:tcPr>
            <w:tcW w:w="4500" w:type="dxa"/>
            <w:tcBorders>
              <w:top w:val="nil"/>
              <w:bottom w:val="single" w:sz="4" w:space="0" w:color="auto"/>
            </w:tcBorders>
            <w:shd w:val="clear" w:color="auto" w:fill="D9F6FF"/>
            <w:vAlign w:val="center"/>
          </w:tcPr>
          <w:p w14:paraId="09A157AF" w14:textId="249FFBA6" w:rsidR="00E44074" w:rsidRPr="00FA6B05" w:rsidRDefault="00DE1C02" w:rsidP="00B86149">
            <w:pPr>
              <w:pStyle w:val="col-header-style1"/>
              <w:rPr>
                <w:b w:val="0"/>
                <w:color w:val="auto"/>
                <w:sz w:val="18"/>
                <w:szCs w:val="18"/>
              </w:rPr>
            </w:pPr>
            <w:r w:rsidRPr="00FA6B05">
              <w:rPr>
                <w:b w:val="0"/>
                <w:color w:val="auto"/>
                <w:sz w:val="18"/>
                <w:szCs w:val="18"/>
              </w:rPr>
              <w:t>$40,000</w:t>
            </w:r>
          </w:p>
        </w:tc>
        <w:tc>
          <w:tcPr>
            <w:tcW w:w="1260" w:type="dxa"/>
            <w:tcBorders>
              <w:top w:val="nil"/>
              <w:bottom w:val="single" w:sz="4" w:space="0" w:color="auto"/>
            </w:tcBorders>
            <w:shd w:val="clear" w:color="auto" w:fill="D9F6FF"/>
            <w:vAlign w:val="center"/>
          </w:tcPr>
          <w:p w14:paraId="38B1A9B6" w14:textId="09D97E17" w:rsidR="00E44074" w:rsidRPr="00FA6B05" w:rsidRDefault="00DE1C02">
            <w:pPr>
              <w:pStyle w:val="col-header-style1"/>
              <w:rPr>
                <w:b w:val="0"/>
                <w:color w:val="auto"/>
                <w:sz w:val="18"/>
                <w:szCs w:val="18"/>
              </w:rPr>
            </w:pPr>
            <w:r w:rsidRPr="00FA6B05">
              <w:rPr>
                <w:b w:val="0"/>
                <w:color w:val="auto"/>
                <w:sz w:val="18"/>
                <w:szCs w:val="18"/>
              </w:rPr>
              <w:t>$40,000</w:t>
            </w:r>
          </w:p>
        </w:tc>
      </w:tr>
      <w:tr w:rsidR="0049474F" w:rsidRPr="0049474F" w14:paraId="5F10B3CE" w14:textId="77777777" w:rsidTr="0049474F">
        <w:trPr>
          <w:trHeight w:val="20"/>
          <w:jc w:val="center"/>
        </w:trPr>
        <w:tc>
          <w:tcPr>
            <w:tcW w:w="3235" w:type="dxa"/>
            <w:tcBorders>
              <w:top w:val="single" w:sz="4" w:space="0" w:color="auto"/>
            </w:tcBorders>
            <w:shd w:val="clear" w:color="auto" w:fill="D9F6FF"/>
            <w:vAlign w:val="center"/>
          </w:tcPr>
          <w:p w14:paraId="5F135A8E" w14:textId="1A70CC4E" w:rsidR="00DE1C02" w:rsidRPr="00FA6B05" w:rsidDel="00DE1C02" w:rsidRDefault="00DE1C02" w:rsidP="00967BA7">
            <w:pPr>
              <w:pStyle w:val="col-header-style1"/>
              <w:rPr>
                <w:color w:val="auto"/>
                <w:sz w:val="18"/>
                <w:szCs w:val="18"/>
              </w:rPr>
            </w:pPr>
            <w:r w:rsidRPr="00FA6B05">
              <w:rPr>
                <w:color w:val="auto"/>
                <w:sz w:val="18"/>
                <w:szCs w:val="18"/>
              </w:rPr>
              <w:t>Totals</w:t>
            </w:r>
          </w:p>
        </w:tc>
        <w:tc>
          <w:tcPr>
            <w:tcW w:w="1350" w:type="dxa"/>
            <w:tcBorders>
              <w:top w:val="single" w:sz="4" w:space="0" w:color="auto"/>
            </w:tcBorders>
            <w:shd w:val="clear" w:color="auto" w:fill="D9F6FF"/>
            <w:vAlign w:val="center"/>
          </w:tcPr>
          <w:p w14:paraId="0485F0A7" w14:textId="00B4ED55" w:rsidR="00DE1C02" w:rsidRPr="00FA6B05" w:rsidRDefault="00594E10" w:rsidP="00B86149">
            <w:pPr>
              <w:pStyle w:val="col-header-style1"/>
              <w:rPr>
                <w:color w:val="auto"/>
                <w:sz w:val="18"/>
                <w:szCs w:val="18"/>
              </w:rPr>
            </w:pPr>
            <w:r w:rsidRPr="00FA6B05">
              <w:rPr>
                <w:color w:val="auto"/>
                <w:sz w:val="18"/>
                <w:szCs w:val="18"/>
              </w:rPr>
              <w:t>$276,549</w:t>
            </w:r>
          </w:p>
        </w:tc>
        <w:tc>
          <w:tcPr>
            <w:tcW w:w="4500" w:type="dxa"/>
            <w:tcBorders>
              <w:top w:val="single" w:sz="4" w:space="0" w:color="auto"/>
            </w:tcBorders>
            <w:shd w:val="clear" w:color="auto" w:fill="D9F6FF"/>
            <w:vAlign w:val="center"/>
          </w:tcPr>
          <w:p w14:paraId="216DDBD6" w14:textId="57C33C2C" w:rsidR="00DE1C02" w:rsidRPr="00FA6B05" w:rsidRDefault="00594E10" w:rsidP="00B86149">
            <w:pPr>
              <w:pStyle w:val="col-header-style1"/>
              <w:rPr>
                <w:color w:val="auto"/>
                <w:sz w:val="18"/>
                <w:szCs w:val="18"/>
              </w:rPr>
            </w:pPr>
            <w:r w:rsidRPr="00FA6B05">
              <w:rPr>
                <w:color w:val="auto"/>
                <w:sz w:val="18"/>
                <w:szCs w:val="18"/>
              </w:rPr>
              <w:t>$188,285</w:t>
            </w:r>
          </w:p>
        </w:tc>
        <w:tc>
          <w:tcPr>
            <w:tcW w:w="1260" w:type="dxa"/>
            <w:tcBorders>
              <w:top w:val="single" w:sz="4" w:space="0" w:color="auto"/>
            </w:tcBorders>
            <w:shd w:val="clear" w:color="auto" w:fill="D9F6FF"/>
            <w:vAlign w:val="center"/>
          </w:tcPr>
          <w:p w14:paraId="0E9757D1" w14:textId="7526D8DA" w:rsidR="00DE1C02" w:rsidRPr="00FA6B05" w:rsidRDefault="00594E10">
            <w:pPr>
              <w:pStyle w:val="col-header-style1"/>
              <w:rPr>
                <w:color w:val="auto"/>
                <w:sz w:val="18"/>
                <w:szCs w:val="18"/>
              </w:rPr>
            </w:pPr>
            <w:r w:rsidRPr="00FA6B05">
              <w:rPr>
                <w:color w:val="auto"/>
                <w:sz w:val="18"/>
                <w:szCs w:val="18"/>
              </w:rPr>
              <w:t>$464,834</w:t>
            </w:r>
          </w:p>
        </w:tc>
      </w:tr>
    </w:tbl>
    <w:p w14:paraId="43801308" w14:textId="4101B2B8" w:rsidR="006D6420" w:rsidRDefault="006D6420" w:rsidP="009A0B0A">
      <w:pPr>
        <w:spacing w:after="0"/>
        <w:rPr>
          <w:rFonts w:ascii="Calibri" w:eastAsia="Times New Roman" w:hAnsi="Calibri" w:cs="Times New Roman"/>
          <w:bCs/>
          <w:sz w:val="20"/>
          <w:szCs w:val="20"/>
        </w:rPr>
      </w:pPr>
    </w:p>
    <w:p w14:paraId="15DD210C" w14:textId="0BA82624" w:rsidR="00722798" w:rsidRDefault="00722798" w:rsidP="00722798">
      <w:pPr>
        <w:spacing w:after="120"/>
        <w:jc w:val="center"/>
        <w:rPr>
          <w:rFonts w:ascii="Calibri" w:eastAsia="Times New Roman" w:hAnsi="Calibri" w:cs="Times New Roman"/>
          <w:bCs/>
          <w:sz w:val="20"/>
          <w:szCs w:val="20"/>
        </w:rPr>
      </w:pPr>
      <w:r>
        <w:rPr>
          <w:rFonts w:ascii="Calibri" w:hAnsi="Calibri"/>
          <w:b/>
          <w:bCs/>
          <w:color w:val="000000"/>
          <w:shd w:val="clear" w:color="auto" w:fill="FFFFFF"/>
        </w:rPr>
        <w:t>Table D-2: Summary of Proposed BMPs Costs (</w:t>
      </w:r>
      <w:r w:rsidR="00172537">
        <w:rPr>
          <w:rFonts w:ascii="Calibri" w:hAnsi="Calibri"/>
          <w:b/>
          <w:bCs/>
          <w:color w:val="000000"/>
          <w:shd w:val="clear" w:color="auto" w:fill="FFFFFF"/>
        </w:rPr>
        <w:t xml:space="preserve">Moonlit Farm BMPs, </w:t>
      </w:r>
      <w:r>
        <w:rPr>
          <w:rFonts w:ascii="Calibri" w:hAnsi="Calibri"/>
          <w:b/>
          <w:bCs/>
          <w:color w:val="000000"/>
          <w:shd w:val="clear" w:color="auto" w:fill="FFFFFF"/>
        </w:rPr>
        <w:t>University of Massachusetts-Amherst)</w:t>
      </w:r>
    </w:p>
    <w:tbl>
      <w:tblPr>
        <w:tblStyle w:val="TableGrid"/>
        <w:tblW w:w="5000" w:type="pct"/>
        <w:jc w:val="center"/>
        <w:tblCellMar>
          <w:top w:w="80" w:type="dxa"/>
          <w:left w:w="80" w:type="dxa"/>
          <w:bottom w:w="80" w:type="dxa"/>
          <w:right w:w="80" w:type="dxa"/>
        </w:tblCellMar>
        <w:tblLook w:val="04A0" w:firstRow="1" w:lastRow="0" w:firstColumn="1" w:lastColumn="0" w:noHBand="0" w:noVBand="1"/>
        <w:tblDescription w:val=""/>
      </w:tblPr>
      <w:tblGrid>
        <w:gridCol w:w="3235"/>
        <w:gridCol w:w="1800"/>
        <w:gridCol w:w="2790"/>
        <w:gridCol w:w="1813"/>
      </w:tblGrid>
      <w:tr w:rsidR="00722798" w:rsidRPr="0049474F" w14:paraId="6749D605" w14:textId="77777777" w:rsidTr="00172537">
        <w:trPr>
          <w:trHeight w:val="298"/>
          <w:jc w:val="center"/>
        </w:trPr>
        <w:tc>
          <w:tcPr>
            <w:tcW w:w="3235" w:type="dxa"/>
            <w:tcBorders>
              <w:bottom w:val="single" w:sz="4" w:space="0" w:color="auto"/>
            </w:tcBorders>
            <w:shd w:val="clear" w:color="auto" w:fill="007DA3"/>
            <w:vAlign w:val="center"/>
          </w:tcPr>
          <w:p w14:paraId="5F4987EC" w14:textId="77777777" w:rsidR="00722798" w:rsidRPr="00FA6B05" w:rsidRDefault="00722798" w:rsidP="00B750AE">
            <w:pPr>
              <w:pStyle w:val="col-header-style1"/>
              <w:rPr>
                <w:sz w:val="18"/>
                <w:szCs w:val="18"/>
              </w:rPr>
            </w:pPr>
            <w:r w:rsidRPr="00FA6B05">
              <w:rPr>
                <w:sz w:val="18"/>
                <w:szCs w:val="18"/>
              </w:rPr>
              <w:t>Expense Item</w:t>
            </w:r>
          </w:p>
        </w:tc>
        <w:tc>
          <w:tcPr>
            <w:tcW w:w="1800" w:type="dxa"/>
            <w:tcBorders>
              <w:bottom w:val="single" w:sz="4" w:space="0" w:color="auto"/>
            </w:tcBorders>
            <w:shd w:val="clear" w:color="auto" w:fill="007DA3"/>
            <w:vAlign w:val="center"/>
          </w:tcPr>
          <w:p w14:paraId="22F05C47" w14:textId="77777777" w:rsidR="00722798" w:rsidRPr="00FA6B05" w:rsidRDefault="00722798" w:rsidP="00B750AE">
            <w:pPr>
              <w:pStyle w:val="col-header-style1"/>
              <w:rPr>
                <w:sz w:val="18"/>
                <w:szCs w:val="18"/>
              </w:rPr>
            </w:pPr>
            <w:r w:rsidRPr="00FA6B05">
              <w:rPr>
                <w:sz w:val="18"/>
                <w:szCs w:val="18"/>
              </w:rPr>
              <w:t>s.319 Amount</w:t>
            </w:r>
          </w:p>
        </w:tc>
        <w:tc>
          <w:tcPr>
            <w:tcW w:w="2790" w:type="dxa"/>
            <w:tcBorders>
              <w:bottom w:val="single" w:sz="4" w:space="0" w:color="auto"/>
            </w:tcBorders>
            <w:shd w:val="clear" w:color="auto" w:fill="007DA3"/>
          </w:tcPr>
          <w:p w14:paraId="7A10C6B6" w14:textId="77777777" w:rsidR="00722798" w:rsidRPr="00FA6B05" w:rsidDel="00E44074" w:rsidRDefault="00722798" w:rsidP="00B750AE">
            <w:pPr>
              <w:pStyle w:val="col-header-style1"/>
              <w:rPr>
                <w:sz w:val="18"/>
                <w:szCs w:val="18"/>
              </w:rPr>
            </w:pPr>
            <w:r w:rsidRPr="00FA6B05">
              <w:rPr>
                <w:sz w:val="18"/>
                <w:szCs w:val="18"/>
              </w:rPr>
              <w:t>Non-Federal Match and Source</w:t>
            </w:r>
          </w:p>
        </w:tc>
        <w:tc>
          <w:tcPr>
            <w:tcW w:w="1813" w:type="dxa"/>
            <w:tcBorders>
              <w:bottom w:val="single" w:sz="4" w:space="0" w:color="auto"/>
            </w:tcBorders>
            <w:shd w:val="clear" w:color="auto" w:fill="007DA3"/>
          </w:tcPr>
          <w:p w14:paraId="70A439C9" w14:textId="77777777" w:rsidR="00722798" w:rsidRPr="00FA6B05" w:rsidDel="00E44074" w:rsidRDefault="00722798" w:rsidP="00B750AE">
            <w:pPr>
              <w:pStyle w:val="col-header-style1"/>
              <w:rPr>
                <w:sz w:val="18"/>
                <w:szCs w:val="18"/>
              </w:rPr>
            </w:pPr>
            <w:r w:rsidRPr="00FA6B05">
              <w:rPr>
                <w:sz w:val="18"/>
                <w:szCs w:val="18"/>
              </w:rPr>
              <w:t>Total Amount</w:t>
            </w:r>
          </w:p>
        </w:tc>
      </w:tr>
      <w:tr w:rsidR="00722798" w:rsidRPr="0049474F" w14:paraId="3C8466E6" w14:textId="77777777" w:rsidTr="00172537">
        <w:trPr>
          <w:trHeight w:val="224"/>
          <w:jc w:val="center"/>
        </w:trPr>
        <w:tc>
          <w:tcPr>
            <w:tcW w:w="3235" w:type="dxa"/>
            <w:tcBorders>
              <w:bottom w:val="nil"/>
            </w:tcBorders>
            <w:shd w:val="clear" w:color="auto" w:fill="D9F6FF"/>
            <w:vAlign w:val="center"/>
          </w:tcPr>
          <w:p w14:paraId="16A45D5A" w14:textId="15BFE951" w:rsidR="00722798" w:rsidRPr="00FA6B05" w:rsidRDefault="00722798" w:rsidP="004E799B">
            <w:pPr>
              <w:pStyle w:val="col-header-style1"/>
              <w:rPr>
                <w:color w:val="auto"/>
                <w:sz w:val="18"/>
                <w:szCs w:val="18"/>
              </w:rPr>
            </w:pPr>
            <w:r w:rsidRPr="00FA6B05">
              <w:rPr>
                <w:color w:val="auto"/>
                <w:sz w:val="18"/>
                <w:szCs w:val="18"/>
              </w:rPr>
              <w:t>Salary and Wages</w:t>
            </w:r>
          </w:p>
        </w:tc>
        <w:tc>
          <w:tcPr>
            <w:tcW w:w="1800" w:type="dxa"/>
            <w:tcBorders>
              <w:bottom w:val="nil"/>
            </w:tcBorders>
            <w:shd w:val="clear" w:color="auto" w:fill="D9F6FF"/>
            <w:vAlign w:val="center"/>
          </w:tcPr>
          <w:p w14:paraId="3A9E0FE0" w14:textId="77777777" w:rsidR="00722798" w:rsidRPr="00FA6B05" w:rsidRDefault="00722798" w:rsidP="004E799B">
            <w:pPr>
              <w:pStyle w:val="col-header-style1"/>
              <w:rPr>
                <w:b w:val="0"/>
                <w:color w:val="auto"/>
                <w:sz w:val="18"/>
                <w:szCs w:val="18"/>
              </w:rPr>
            </w:pPr>
          </w:p>
        </w:tc>
        <w:tc>
          <w:tcPr>
            <w:tcW w:w="2790" w:type="dxa"/>
            <w:tcBorders>
              <w:bottom w:val="nil"/>
            </w:tcBorders>
            <w:shd w:val="clear" w:color="auto" w:fill="D9F6FF"/>
            <w:vAlign w:val="center"/>
          </w:tcPr>
          <w:p w14:paraId="5CD3D778" w14:textId="77777777" w:rsidR="00722798" w:rsidRPr="00FA6B05" w:rsidRDefault="00722798" w:rsidP="004E799B">
            <w:pPr>
              <w:pStyle w:val="col-header-style1"/>
              <w:rPr>
                <w:b w:val="0"/>
                <w:color w:val="auto"/>
                <w:sz w:val="18"/>
                <w:szCs w:val="18"/>
              </w:rPr>
            </w:pPr>
          </w:p>
        </w:tc>
        <w:tc>
          <w:tcPr>
            <w:tcW w:w="1813" w:type="dxa"/>
            <w:tcBorders>
              <w:bottom w:val="nil"/>
            </w:tcBorders>
            <w:shd w:val="clear" w:color="auto" w:fill="D9F6FF"/>
            <w:vAlign w:val="center"/>
          </w:tcPr>
          <w:p w14:paraId="45FE014B" w14:textId="77777777" w:rsidR="00722798" w:rsidRPr="00FA6B05" w:rsidRDefault="00722798" w:rsidP="004E799B">
            <w:pPr>
              <w:pStyle w:val="col-header-style1"/>
              <w:rPr>
                <w:b w:val="0"/>
                <w:color w:val="auto"/>
                <w:sz w:val="18"/>
                <w:szCs w:val="18"/>
              </w:rPr>
            </w:pPr>
          </w:p>
        </w:tc>
      </w:tr>
      <w:tr w:rsidR="00F5162E" w:rsidRPr="0049474F" w14:paraId="5FE195E9" w14:textId="77777777" w:rsidTr="00172537">
        <w:trPr>
          <w:trHeight w:val="225"/>
          <w:jc w:val="center"/>
        </w:trPr>
        <w:tc>
          <w:tcPr>
            <w:tcW w:w="3235" w:type="dxa"/>
            <w:tcBorders>
              <w:top w:val="nil"/>
              <w:bottom w:val="nil"/>
            </w:tcBorders>
            <w:shd w:val="clear" w:color="auto" w:fill="D9F6FF"/>
            <w:vAlign w:val="center"/>
          </w:tcPr>
          <w:p w14:paraId="3E6C586D" w14:textId="422B1C91" w:rsidR="00F5162E" w:rsidRPr="00FA6B05" w:rsidRDefault="00873FD0" w:rsidP="004E799B">
            <w:pPr>
              <w:pStyle w:val="col-header-style1"/>
              <w:rPr>
                <w:b w:val="0"/>
                <w:color w:val="auto"/>
                <w:sz w:val="18"/>
                <w:szCs w:val="18"/>
              </w:rPr>
            </w:pPr>
            <w:r w:rsidRPr="00FA6B05">
              <w:rPr>
                <w:rFonts w:cs="Arial"/>
                <w:b w:val="0"/>
                <w:color w:val="auto"/>
                <w:sz w:val="18"/>
                <w:szCs w:val="18"/>
              </w:rPr>
              <w:t>University staff (salary and 38.5% fringe)</w:t>
            </w:r>
          </w:p>
        </w:tc>
        <w:tc>
          <w:tcPr>
            <w:tcW w:w="1800" w:type="dxa"/>
            <w:tcBorders>
              <w:top w:val="nil"/>
              <w:bottom w:val="nil"/>
            </w:tcBorders>
            <w:shd w:val="clear" w:color="auto" w:fill="D9F6FF"/>
            <w:vAlign w:val="center"/>
          </w:tcPr>
          <w:p w14:paraId="5D892364" w14:textId="77777777" w:rsidR="00F5162E" w:rsidRPr="00FA6B05" w:rsidRDefault="00F5162E" w:rsidP="004E799B">
            <w:pPr>
              <w:pStyle w:val="col-header-style1"/>
              <w:rPr>
                <w:b w:val="0"/>
                <w:color w:val="auto"/>
                <w:sz w:val="18"/>
                <w:szCs w:val="18"/>
              </w:rPr>
            </w:pPr>
            <w:r w:rsidRPr="00FA6B05">
              <w:rPr>
                <w:b w:val="0"/>
                <w:color w:val="auto"/>
                <w:sz w:val="18"/>
                <w:szCs w:val="18"/>
              </w:rPr>
              <w:t>$0</w:t>
            </w:r>
          </w:p>
        </w:tc>
        <w:tc>
          <w:tcPr>
            <w:tcW w:w="2790" w:type="dxa"/>
            <w:tcBorders>
              <w:top w:val="nil"/>
              <w:bottom w:val="nil"/>
            </w:tcBorders>
            <w:shd w:val="clear" w:color="auto" w:fill="D9F6FF"/>
            <w:vAlign w:val="center"/>
          </w:tcPr>
          <w:p w14:paraId="711F8C57" w14:textId="2EF47377" w:rsidR="00F5162E" w:rsidRPr="00FA6B05" w:rsidRDefault="00F5162E" w:rsidP="004E799B">
            <w:pPr>
              <w:pStyle w:val="col-header-style1"/>
              <w:rPr>
                <w:b w:val="0"/>
                <w:color w:val="auto"/>
                <w:sz w:val="18"/>
                <w:szCs w:val="18"/>
              </w:rPr>
            </w:pPr>
            <w:r w:rsidRPr="00FA6B05">
              <w:rPr>
                <w:b w:val="0"/>
                <w:color w:val="auto"/>
                <w:sz w:val="18"/>
                <w:szCs w:val="18"/>
              </w:rPr>
              <w:t>$</w:t>
            </w:r>
            <w:r w:rsidR="00873FD0" w:rsidRPr="00FA6B05">
              <w:rPr>
                <w:b w:val="0"/>
                <w:color w:val="auto"/>
                <w:sz w:val="18"/>
                <w:szCs w:val="18"/>
              </w:rPr>
              <w:t>43,190</w:t>
            </w:r>
          </w:p>
        </w:tc>
        <w:tc>
          <w:tcPr>
            <w:tcW w:w="1813" w:type="dxa"/>
            <w:tcBorders>
              <w:top w:val="nil"/>
              <w:bottom w:val="nil"/>
            </w:tcBorders>
            <w:shd w:val="clear" w:color="auto" w:fill="D9F6FF"/>
            <w:vAlign w:val="center"/>
          </w:tcPr>
          <w:p w14:paraId="6257DDB7" w14:textId="0303A183" w:rsidR="00F5162E" w:rsidRPr="00FA6B05" w:rsidRDefault="00873FD0" w:rsidP="004E799B">
            <w:pPr>
              <w:pStyle w:val="col-header-style1"/>
              <w:rPr>
                <w:b w:val="0"/>
                <w:color w:val="auto"/>
                <w:sz w:val="18"/>
                <w:szCs w:val="18"/>
              </w:rPr>
            </w:pPr>
            <w:r w:rsidRPr="00FA6B05">
              <w:rPr>
                <w:b w:val="0"/>
                <w:color w:val="auto"/>
                <w:sz w:val="18"/>
                <w:szCs w:val="18"/>
              </w:rPr>
              <w:t>$43,190</w:t>
            </w:r>
          </w:p>
        </w:tc>
      </w:tr>
      <w:tr w:rsidR="00F5162E" w:rsidRPr="0049474F" w14:paraId="1A0DB640" w14:textId="77777777" w:rsidTr="00172537">
        <w:trPr>
          <w:trHeight w:val="225"/>
          <w:jc w:val="center"/>
        </w:trPr>
        <w:tc>
          <w:tcPr>
            <w:tcW w:w="3235" w:type="dxa"/>
            <w:tcBorders>
              <w:top w:val="nil"/>
              <w:bottom w:val="nil"/>
            </w:tcBorders>
            <w:shd w:val="clear" w:color="auto" w:fill="D9F6FF"/>
            <w:vAlign w:val="center"/>
          </w:tcPr>
          <w:p w14:paraId="490EF05B" w14:textId="1011EA8D" w:rsidR="00F5162E" w:rsidRPr="00FA6B05" w:rsidRDefault="00F5162E" w:rsidP="004E799B">
            <w:pPr>
              <w:pStyle w:val="col-header-style1"/>
              <w:rPr>
                <w:b w:val="0"/>
                <w:sz w:val="18"/>
                <w:szCs w:val="18"/>
              </w:rPr>
            </w:pPr>
            <w:r w:rsidRPr="00FA6B05">
              <w:rPr>
                <w:rFonts w:ascii="Calibri" w:hAnsi="Calibri" w:cs="Calibri"/>
                <w:b w:val="0"/>
                <w:color w:val="000000"/>
                <w:sz w:val="18"/>
                <w:szCs w:val="18"/>
              </w:rPr>
              <w:t>Technical Extension staff (salary and 2.03 fringe)</w:t>
            </w:r>
          </w:p>
        </w:tc>
        <w:tc>
          <w:tcPr>
            <w:tcW w:w="1800" w:type="dxa"/>
            <w:tcBorders>
              <w:top w:val="nil"/>
              <w:bottom w:val="nil"/>
            </w:tcBorders>
            <w:shd w:val="clear" w:color="auto" w:fill="D9F6FF"/>
            <w:vAlign w:val="center"/>
          </w:tcPr>
          <w:p w14:paraId="5D27B690" w14:textId="7D7CC808"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$38,858</w:t>
            </w:r>
          </w:p>
        </w:tc>
        <w:tc>
          <w:tcPr>
            <w:tcW w:w="2790" w:type="dxa"/>
            <w:tcBorders>
              <w:top w:val="nil"/>
              <w:bottom w:val="nil"/>
            </w:tcBorders>
            <w:shd w:val="clear" w:color="auto" w:fill="D9F6FF"/>
            <w:vAlign w:val="center"/>
          </w:tcPr>
          <w:p w14:paraId="5793948B" w14:textId="14AAC6E2" w:rsidR="00F5162E" w:rsidRPr="00FA6B05" w:rsidRDefault="00F5162E" w:rsidP="004E799B">
            <w:pPr>
              <w:pStyle w:val="col-header-style1"/>
              <w:rPr>
                <w:b w:val="0"/>
                <w:color w:val="auto"/>
                <w:sz w:val="18"/>
                <w:szCs w:val="18"/>
              </w:rPr>
            </w:pPr>
            <w:r w:rsidRPr="00FA6B05">
              <w:rPr>
                <w:b w:val="0"/>
                <w:color w:val="auto"/>
                <w:sz w:val="18"/>
                <w:szCs w:val="18"/>
              </w:rPr>
              <w:t>$0</w:t>
            </w:r>
          </w:p>
        </w:tc>
        <w:tc>
          <w:tcPr>
            <w:tcW w:w="1813" w:type="dxa"/>
            <w:tcBorders>
              <w:top w:val="nil"/>
              <w:bottom w:val="nil"/>
            </w:tcBorders>
            <w:shd w:val="clear" w:color="auto" w:fill="D9F6FF"/>
            <w:vAlign w:val="center"/>
          </w:tcPr>
          <w:p w14:paraId="53B6775B" w14:textId="47D0449F"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$38,858</w:t>
            </w:r>
          </w:p>
        </w:tc>
      </w:tr>
      <w:tr w:rsidR="00F5162E" w:rsidRPr="0049474F" w14:paraId="53974593" w14:textId="77777777" w:rsidTr="00172537">
        <w:trPr>
          <w:trHeight w:val="224"/>
          <w:jc w:val="center"/>
        </w:trPr>
        <w:tc>
          <w:tcPr>
            <w:tcW w:w="3235" w:type="dxa"/>
            <w:tcBorders>
              <w:top w:val="nil"/>
              <w:bottom w:val="single" w:sz="4" w:space="0" w:color="auto"/>
            </w:tcBorders>
            <w:shd w:val="clear" w:color="auto" w:fill="D9F6FF"/>
            <w:vAlign w:val="center"/>
          </w:tcPr>
          <w:p w14:paraId="6C410314" w14:textId="1A81D19D"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Students Assistance (part time and 1.73 fringe)</w:t>
            </w:r>
          </w:p>
        </w:tc>
        <w:tc>
          <w:tcPr>
            <w:tcW w:w="1800" w:type="dxa"/>
            <w:tcBorders>
              <w:top w:val="nil"/>
              <w:bottom w:val="single" w:sz="4" w:space="0" w:color="auto"/>
            </w:tcBorders>
            <w:shd w:val="clear" w:color="auto" w:fill="D9F6FF"/>
            <w:vAlign w:val="center"/>
          </w:tcPr>
          <w:p w14:paraId="152004A3" w14:textId="3712CA7A"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$3,882</w:t>
            </w:r>
          </w:p>
        </w:tc>
        <w:tc>
          <w:tcPr>
            <w:tcW w:w="2790" w:type="dxa"/>
            <w:tcBorders>
              <w:top w:val="nil"/>
              <w:bottom w:val="single" w:sz="4" w:space="0" w:color="auto"/>
            </w:tcBorders>
            <w:shd w:val="clear" w:color="auto" w:fill="D9F6FF"/>
            <w:vAlign w:val="center"/>
          </w:tcPr>
          <w:p w14:paraId="085EAA20" w14:textId="769C7875" w:rsidR="00F5162E" w:rsidRPr="00FA6B05" w:rsidRDefault="00F5162E" w:rsidP="004E799B">
            <w:pPr>
              <w:pStyle w:val="col-header-style1"/>
              <w:rPr>
                <w:b w:val="0"/>
                <w:color w:val="auto"/>
                <w:sz w:val="18"/>
                <w:szCs w:val="18"/>
              </w:rPr>
            </w:pPr>
            <w:r w:rsidRPr="00FA6B05">
              <w:rPr>
                <w:b w:val="0"/>
                <w:color w:val="auto"/>
                <w:sz w:val="18"/>
                <w:szCs w:val="18"/>
              </w:rPr>
              <w:t>$0</w:t>
            </w:r>
          </w:p>
        </w:tc>
        <w:tc>
          <w:tcPr>
            <w:tcW w:w="1813" w:type="dxa"/>
            <w:tcBorders>
              <w:top w:val="nil"/>
              <w:bottom w:val="single" w:sz="4" w:space="0" w:color="auto"/>
            </w:tcBorders>
            <w:shd w:val="clear" w:color="auto" w:fill="D9F6FF"/>
            <w:vAlign w:val="center"/>
          </w:tcPr>
          <w:p w14:paraId="32B136FD" w14:textId="1BE55E88"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$3,882</w:t>
            </w:r>
          </w:p>
        </w:tc>
      </w:tr>
      <w:tr w:rsidR="00722798" w:rsidRPr="0049474F" w14:paraId="34E178C5" w14:textId="77777777" w:rsidTr="00172537">
        <w:trPr>
          <w:trHeight w:val="224"/>
          <w:jc w:val="center"/>
        </w:trPr>
        <w:tc>
          <w:tcPr>
            <w:tcW w:w="3235" w:type="dxa"/>
            <w:tcBorders>
              <w:top w:val="single" w:sz="4" w:space="0" w:color="auto"/>
              <w:bottom w:val="nil"/>
            </w:tcBorders>
            <w:shd w:val="clear" w:color="auto" w:fill="D9F6FF"/>
            <w:vAlign w:val="center"/>
          </w:tcPr>
          <w:p w14:paraId="6D55050C" w14:textId="316E3D57" w:rsidR="00722798" w:rsidRPr="00FA6B05" w:rsidRDefault="00F5162E" w:rsidP="004E799B">
            <w:pPr>
              <w:pStyle w:val="col-header-style1"/>
              <w:rPr>
                <w:b w:val="0"/>
                <w:color w:val="auto"/>
                <w:sz w:val="18"/>
                <w:szCs w:val="18"/>
              </w:rPr>
            </w:pPr>
            <w:r w:rsidRPr="00FA6B05">
              <w:rPr>
                <w:color w:val="auto"/>
                <w:sz w:val="18"/>
                <w:szCs w:val="18"/>
              </w:rPr>
              <w:t>Supplies</w:t>
            </w:r>
          </w:p>
        </w:tc>
        <w:tc>
          <w:tcPr>
            <w:tcW w:w="1800" w:type="dxa"/>
            <w:tcBorders>
              <w:top w:val="single" w:sz="4" w:space="0" w:color="auto"/>
              <w:bottom w:val="nil"/>
            </w:tcBorders>
            <w:shd w:val="clear" w:color="auto" w:fill="D9F6FF"/>
            <w:vAlign w:val="center"/>
          </w:tcPr>
          <w:p w14:paraId="71AF85BB" w14:textId="77777777" w:rsidR="00722798" w:rsidRPr="00FA6B05" w:rsidRDefault="00722798" w:rsidP="004E799B">
            <w:pPr>
              <w:pStyle w:val="col-header-style1"/>
              <w:rPr>
                <w:b w:val="0"/>
                <w:color w:val="auto"/>
                <w:sz w:val="18"/>
                <w:szCs w:val="18"/>
              </w:rPr>
            </w:pPr>
          </w:p>
        </w:tc>
        <w:tc>
          <w:tcPr>
            <w:tcW w:w="2790" w:type="dxa"/>
            <w:tcBorders>
              <w:top w:val="single" w:sz="4" w:space="0" w:color="auto"/>
              <w:bottom w:val="nil"/>
            </w:tcBorders>
            <w:shd w:val="clear" w:color="auto" w:fill="D9F6FF"/>
            <w:vAlign w:val="center"/>
          </w:tcPr>
          <w:p w14:paraId="75AA582F" w14:textId="77777777" w:rsidR="00722798" w:rsidRPr="00FA6B05" w:rsidRDefault="00722798" w:rsidP="004E799B">
            <w:pPr>
              <w:pStyle w:val="col-header-style1"/>
              <w:rPr>
                <w:b w:val="0"/>
                <w:color w:val="auto"/>
                <w:sz w:val="18"/>
                <w:szCs w:val="18"/>
              </w:rPr>
            </w:pPr>
          </w:p>
        </w:tc>
        <w:tc>
          <w:tcPr>
            <w:tcW w:w="1813" w:type="dxa"/>
            <w:tcBorders>
              <w:top w:val="single" w:sz="4" w:space="0" w:color="auto"/>
              <w:bottom w:val="nil"/>
            </w:tcBorders>
            <w:shd w:val="clear" w:color="auto" w:fill="D9F6FF"/>
            <w:vAlign w:val="center"/>
          </w:tcPr>
          <w:p w14:paraId="2305E9A7" w14:textId="77777777" w:rsidR="00722798" w:rsidRPr="00FA6B05" w:rsidRDefault="00722798" w:rsidP="004E799B">
            <w:pPr>
              <w:pStyle w:val="col-header-style1"/>
              <w:rPr>
                <w:b w:val="0"/>
                <w:color w:val="auto"/>
                <w:sz w:val="18"/>
                <w:szCs w:val="18"/>
              </w:rPr>
            </w:pPr>
          </w:p>
        </w:tc>
      </w:tr>
      <w:tr w:rsidR="00722798" w:rsidRPr="0049474F" w14:paraId="1CA39844" w14:textId="77777777" w:rsidTr="00172537">
        <w:trPr>
          <w:trHeight w:val="16"/>
          <w:jc w:val="center"/>
        </w:trPr>
        <w:tc>
          <w:tcPr>
            <w:tcW w:w="3235" w:type="dxa"/>
            <w:tcBorders>
              <w:top w:val="nil"/>
              <w:bottom w:val="nil"/>
            </w:tcBorders>
            <w:shd w:val="clear" w:color="auto" w:fill="D9F6FF"/>
            <w:vAlign w:val="center"/>
          </w:tcPr>
          <w:p w14:paraId="48E2F3E2" w14:textId="1E59EC67" w:rsidR="00722798" w:rsidRPr="00FA6B05" w:rsidRDefault="00F5162E" w:rsidP="004E799B">
            <w:pPr>
              <w:pStyle w:val="col-header-style1"/>
              <w:rPr>
                <w:b w:val="0"/>
                <w:color w:val="auto"/>
                <w:sz w:val="18"/>
                <w:szCs w:val="18"/>
              </w:rPr>
            </w:pPr>
            <w:r w:rsidRPr="00FA6B05">
              <w:rPr>
                <w:b w:val="0"/>
                <w:color w:val="auto"/>
                <w:sz w:val="18"/>
                <w:szCs w:val="18"/>
              </w:rPr>
              <w:t>Publications (posters, signage, worksheets)</w:t>
            </w:r>
          </w:p>
        </w:tc>
        <w:tc>
          <w:tcPr>
            <w:tcW w:w="1800" w:type="dxa"/>
            <w:tcBorders>
              <w:top w:val="nil"/>
              <w:bottom w:val="nil"/>
            </w:tcBorders>
            <w:shd w:val="clear" w:color="auto" w:fill="D9F6FF"/>
            <w:vAlign w:val="center"/>
          </w:tcPr>
          <w:p w14:paraId="45B30888" w14:textId="4330BD4B" w:rsidR="00722798" w:rsidRPr="00FA6B05" w:rsidRDefault="00722798" w:rsidP="004E799B">
            <w:pPr>
              <w:pStyle w:val="col-header-style1"/>
              <w:rPr>
                <w:b w:val="0"/>
                <w:color w:val="auto"/>
                <w:sz w:val="18"/>
                <w:szCs w:val="18"/>
              </w:rPr>
            </w:pPr>
            <w:r w:rsidRPr="00FA6B05">
              <w:rPr>
                <w:b w:val="0"/>
                <w:color w:val="auto"/>
                <w:sz w:val="18"/>
                <w:szCs w:val="18"/>
              </w:rPr>
              <w:t>$</w:t>
            </w:r>
            <w:r w:rsidR="00F5162E" w:rsidRPr="00FA6B05">
              <w:rPr>
                <w:b w:val="0"/>
                <w:color w:val="auto"/>
                <w:sz w:val="18"/>
                <w:szCs w:val="18"/>
              </w:rPr>
              <w:t>250</w:t>
            </w:r>
          </w:p>
        </w:tc>
        <w:tc>
          <w:tcPr>
            <w:tcW w:w="2790" w:type="dxa"/>
            <w:tcBorders>
              <w:top w:val="nil"/>
              <w:bottom w:val="nil"/>
            </w:tcBorders>
            <w:shd w:val="clear" w:color="auto" w:fill="D9F6FF"/>
            <w:vAlign w:val="center"/>
          </w:tcPr>
          <w:p w14:paraId="005B24AC" w14:textId="5DEC61B7" w:rsidR="00722798" w:rsidRPr="00FA6B05" w:rsidRDefault="00F5162E" w:rsidP="004E799B">
            <w:pPr>
              <w:pStyle w:val="col-header-style1"/>
              <w:rPr>
                <w:b w:val="0"/>
                <w:color w:val="auto"/>
                <w:sz w:val="18"/>
                <w:szCs w:val="18"/>
              </w:rPr>
            </w:pPr>
            <w:r w:rsidRPr="00FA6B05">
              <w:rPr>
                <w:b w:val="0"/>
                <w:color w:val="auto"/>
                <w:sz w:val="18"/>
                <w:szCs w:val="18"/>
              </w:rPr>
              <w:t>$0</w:t>
            </w:r>
          </w:p>
        </w:tc>
        <w:tc>
          <w:tcPr>
            <w:tcW w:w="1813" w:type="dxa"/>
            <w:tcBorders>
              <w:top w:val="nil"/>
              <w:bottom w:val="nil"/>
            </w:tcBorders>
            <w:shd w:val="clear" w:color="auto" w:fill="D9F6FF"/>
            <w:vAlign w:val="center"/>
          </w:tcPr>
          <w:p w14:paraId="439A971A" w14:textId="31338123" w:rsidR="00722798" w:rsidRPr="00FA6B05" w:rsidRDefault="00F5162E" w:rsidP="004E799B">
            <w:pPr>
              <w:pStyle w:val="col-header-style1"/>
              <w:rPr>
                <w:b w:val="0"/>
                <w:color w:val="auto"/>
                <w:sz w:val="18"/>
                <w:szCs w:val="18"/>
              </w:rPr>
            </w:pPr>
            <w:r w:rsidRPr="00FA6B05">
              <w:rPr>
                <w:b w:val="0"/>
                <w:color w:val="auto"/>
                <w:sz w:val="18"/>
                <w:szCs w:val="18"/>
              </w:rPr>
              <w:t>$250</w:t>
            </w:r>
          </w:p>
        </w:tc>
      </w:tr>
      <w:tr w:rsidR="00F5162E" w:rsidRPr="0049474F" w14:paraId="46F2520D" w14:textId="77777777" w:rsidTr="00172537">
        <w:trPr>
          <w:trHeight w:val="16"/>
          <w:jc w:val="center"/>
        </w:trPr>
        <w:tc>
          <w:tcPr>
            <w:tcW w:w="3235" w:type="dxa"/>
            <w:tcBorders>
              <w:top w:val="nil"/>
              <w:bottom w:val="nil"/>
            </w:tcBorders>
            <w:shd w:val="clear" w:color="auto" w:fill="D9F6FF"/>
            <w:vAlign w:val="center"/>
          </w:tcPr>
          <w:p w14:paraId="7826A700" w14:textId="47B1A573" w:rsidR="00F5162E" w:rsidRPr="00FA6B05" w:rsidRDefault="00F5162E" w:rsidP="004E799B">
            <w:pPr>
              <w:pStyle w:val="col-header-style1"/>
              <w:rPr>
                <w:b w:val="0"/>
                <w:color w:val="auto"/>
                <w:sz w:val="18"/>
                <w:szCs w:val="18"/>
              </w:rPr>
            </w:pPr>
            <w:r w:rsidRPr="00FA6B05">
              <w:rPr>
                <w:b w:val="0"/>
                <w:color w:val="auto"/>
                <w:sz w:val="18"/>
                <w:szCs w:val="18"/>
              </w:rPr>
              <w:t>BMP supplies and contracts</w:t>
            </w:r>
          </w:p>
        </w:tc>
        <w:tc>
          <w:tcPr>
            <w:tcW w:w="1800" w:type="dxa"/>
            <w:tcBorders>
              <w:top w:val="nil"/>
              <w:bottom w:val="nil"/>
            </w:tcBorders>
            <w:shd w:val="clear" w:color="auto" w:fill="D9F6FF"/>
            <w:vAlign w:val="center"/>
          </w:tcPr>
          <w:p w14:paraId="7DE19699" w14:textId="63C05855" w:rsidR="00F5162E" w:rsidRPr="00FA6B05" w:rsidRDefault="00F5162E" w:rsidP="004E799B">
            <w:pPr>
              <w:spacing w:line="240" w:lineRule="auto"/>
              <w:jc w:val="center"/>
              <w:rPr>
                <w:b/>
                <w:sz w:val="18"/>
                <w:szCs w:val="18"/>
              </w:rPr>
            </w:pPr>
            <w:r w:rsidRPr="00FA6B05">
              <w:rPr>
                <w:rFonts w:ascii="Calibri" w:hAnsi="Calibri" w:cs="Calibri"/>
                <w:color w:val="000000"/>
                <w:sz w:val="18"/>
                <w:szCs w:val="18"/>
              </w:rPr>
              <w:t>$68,200</w:t>
            </w:r>
          </w:p>
        </w:tc>
        <w:tc>
          <w:tcPr>
            <w:tcW w:w="2790" w:type="dxa"/>
            <w:tcBorders>
              <w:top w:val="nil"/>
              <w:bottom w:val="nil"/>
            </w:tcBorders>
            <w:shd w:val="clear" w:color="auto" w:fill="D9F6FF"/>
            <w:vAlign w:val="center"/>
          </w:tcPr>
          <w:p w14:paraId="525B5634" w14:textId="3D94D969" w:rsidR="00F5162E" w:rsidRPr="00FA6B05" w:rsidRDefault="00F5162E" w:rsidP="004E799B">
            <w:pPr>
              <w:pStyle w:val="col-header-style1"/>
              <w:rPr>
                <w:b w:val="0"/>
                <w:color w:val="auto"/>
                <w:sz w:val="18"/>
                <w:szCs w:val="18"/>
              </w:rPr>
            </w:pPr>
            <w:r w:rsidRPr="00FA6B05">
              <w:rPr>
                <w:b w:val="0"/>
                <w:color w:val="auto"/>
                <w:sz w:val="18"/>
                <w:szCs w:val="18"/>
              </w:rPr>
              <w:t>$0</w:t>
            </w:r>
          </w:p>
        </w:tc>
        <w:tc>
          <w:tcPr>
            <w:tcW w:w="1813" w:type="dxa"/>
            <w:tcBorders>
              <w:top w:val="nil"/>
              <w:bottom w:val="nil"/>
            </w:tcBorders>
            <w:shd w:val="clear" w:color="auto" w:fill="D9F6FF"/>
            <w:vAlign w:val="center"/>
          </w:tcPr>
          <w:p w14:paraId="1506F504" w14:textId="280F9FC2" w:rsidR="00F5162E"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$68,200</w:t>
            </w:r>
          </w:p>
        </w:tc>
      </w:tr>
      <w:tr w:rsidR="00722798" w:rsidRPr="0049474F" w14:paraId="4295DEF6" w14:textId="77777777" w:rsidTr="00172537">
        <w:trPr>
          <w:trHeight w:val="224"/>
          <w:jc w:val="center"/>
        </w:trPr>
        <w:tc>
          <w:tcPr>
            <w:tcW w:w="3235" w:type="dxa"/>
            <w:tcBorders>
              <w:top w:val="nil"/>
              <w:bottom w:val="single" w:sz="4" w:space="0" w:color="auto"/>
            </w:tcBorders>
            <w:shd w:val="clear" w:color="auto" w:fill="D9F6FF"/>
            <w:vAlign w:val="center"/>
          </w:tcPr>
          <w:p w14:paraId="4B152612" w14:textId="123B838E" w:rsidR="00722798" w:rsidRPr="00FA6B05" w:rsidRDefault="00F5162E" w:rsidP="004E799B">
            <w:pPr>
              <w:spacing w:line="240" w:lineRule="auto"/>
              <w:jc w:val="center"/>
              <w:rPr>
                <w:rFonts w:ascii="Calibri" w:hAnsi="Calibri" w:cs="Calibri"/>
                <w:color w:val="000000"/>
                <w:sz w:val="18"/>
                <w:szCs w:val="18"/>
              </w:rPr>
            </w:pPr>
            <w:r w:rsidRPr="00FA6B05">
              <w:rPr>
                <w:rFonts w:ascii="Calibri" w:hAnsi="Calibri" w:cs="Calibri"/>
                <w:color w:val="000000"/>
                <w:sz w:val="18"/>
                <w:szCs w:val="18"/>
              </w:rPr>
              <w:t>Travel</w:t>
            </w:r>
          </w:p>
        </w:tc>
        <w:tc>
          <w:tcPr>
            <w:tcW w:w="1800" w:type="dxa"/>
            <w:tcBorders>
              <w:top w:val="nil"/>
              <w:bottom w:val="single" w:sz="4" w:space="0" w:color="auto"/>
            </w:tcBorders>
            <w:shd w:val="clear" w:color="auto" w:fill="D9F6FF"/>
            <w:vAlign w:val="center"/>
          </w:tcPr>
          <w:p w14:paraId="05625151" w14:textId="740CBAE9" w:rsidR="00722798" w:rsidRPr="00FA6B05" w:rsidRDefault="00722798" w:rsidP="004E799B">
            <w:pPr>
              <w:pStyle w:val="col-header-style1"/>
              <w:rPr>
                <w:b w:val="0"/>
                <w:color w:val="auto"/>
                <w:sz w:val="18"/>
                <w:szCs w:val="18"/>
              </w:rPr>
            </w:pPr>
            <w:r w:rsidRPr="00FA6B05">
              <w:rPr>
                <w:b w:val="0"/>
                <w:color w:val="auto"/>
                <w:sz w:val="18"/>
                <w:szCs w:val="18"/>
              </w:rPr>
              <w:t>$</w:t>
            </w:r>
            <w:r w:rsidR="00F5162E" w:rsidRPr="00FA6B05">
              <w:rPr>
                <w:b w:val="0"/>
                <w:color w:val="auto"/>
                <w:sz w:val="18"/>
                <w:szCs w:val="18"/>
              </w:rPr>
              <w:t>750</w:t>
            </w:r>
          </w:p>
        </w:tc>
        <w:tc>
          <w:tcPr>
            <w:tcW w:w="2790" w:type="dxa"/>
            <w:tcBorders>
              <w:top w:val="nil"/>
              <w:bottom w:val="single" w:sz="4" w:space="0" w:color="auto"/>
            </w:tcBorders>
            <w:shd w:val="clear" w:color="auto" w:fill="D9F6FF"/>
            <w:vAlign w:val="center"/>
          </w:tcPr>
          <w:p w14:paraId="27D63C8F" w14:textId="54D4F91A" w:rsidR="00722798" w:rsidRPr="00FA6B05" w:rsidRDefault="00F5162E" w:rsidP="004E799B">
            <w:pPr>
              <w:pStyle w:val="col-header-style1"/>
              <w:rPr>
                <w:b w:val="0"/>
                <w:color w:val="auto"/>
                <w:sz w:val="18"/>
                <w:szCs w:val="18"/>
              </w:rPr>
            </w:pPr>
            <w:r w:rsidRPr="00FA6B05">
              <w:rPr>
                <w:b w:val="0"/>
                <w:color w:val="auto"/>
                <w:sz w:val="18"/>
                <w:szCs w:val="18"/>
              </w:rPr>
              <w:t>$0</w:t>
            </w:r>
          </w:p>
        </w:tc>
        <w:tc>
          <w:tcPr>
            <w:tcW w:w="1813" w:type="dxa"/>
            <w:tcBorders>
              <w:top w:val="nil"/>
              <w:bottom w:val="single" w:sz="4" w:space="0" w:color="auto"/>
            </w:tcBorders>
            <w:shd w:val="clear" w:color="auto" w:fill="D9F6FF"/>
            <w:vAlign w:val="center"/>
          </w:tcPr>
          <w:p w14:paraId="60DE1343" w14:textId="382D2F93" w:rsidR="00722798" w:rsidRPr="00FA6B05" w:rsidRDefault="00722798" w:rsidP="004E799B">
            <w:pPr>
              <w:pStyle w:val="col-header-style1"/>
              <w:rPr>
                <w:b w:val="0"/>
                <w:color w:val="auto"/>
                <w:sz w:val="18"/>
                <w:szCs w:val="18"/>
              </w:rPr>
            </w:pPr>
            <w:r w:rsidRPr="00FA6B05">
              <w:rPr>
                <w:b w:val="0"/>
                <w:color w:val="auto"/>
                <w:sz w:val="18"/>
                <w:szCs w:val="18"/>
              </w:rPr>
              <w:t>$</w:t>
            </w:r>
            <w:r w:rsidR="00F5162E" w:rsidRPr="00FA6B05">
              <w:rPr>
                <w:b w:val="0"/>
                <w:color w:val="auto"/>
                <w:sz w:val="18"/>
                <w:szCs w:val="18"/>
              </w:rPr>
              <w:t>750</w:t>
            </w:r>
          </w:p>
        </w:tc>
      </w:tr>
      <w:tr w:rsidR="00722798" w:rsidRPr="0049474F" w14:paraId="73F7D5E3" w14:textId="77777777" w:rsidTr="00172537">
        <w:trPr>
          <w:trHeight w:val="224"/>
          <w:jc w:val="center"/>
        </w:trPr>
        <w:tc>
          <w:tcPr>
            <w:tcW w:w="3235" w:type="dxa"/>
            <w:tcBorders>
              <w:top w:val="single" w:sz="4" w:space="0" w:color="auto"/>
              <w:bottom w:val="nil"/>
            </w:tcBorders>
            <w:shd w:val="clear" w:color="auto" w:fill="D9F6FF"/>
            <w:vAlign w:val="center"/>
          </w:tcPr>
          <w:p w14:paraId="0A97533F" w14:textId="4A0BE366" w:rsidR="00722798" w:rsidRPr="00FA6B05" w:rsidRDefault="00F5162E" w:rsidP="004E799B">
            <w:pPr>
              <w:pStyle w:val="col-header-style1"/>
              <w:rPr>
                <w:color w:val="auto"/>
                <w:sz w:val="18"/>
                <w:szCs w:val="18"/>
              </w:rPr>
            </w:pPr>
            <w:r w:rsidRPr="00FA6B05">
              <w:rPr>
                <w:color w:val="auto"/>
                <w:sz w:val="18"/>
                <w:szCs w:val="18"/>
              </w:rPr>
              <w:t>Indirect Costs</w:t>
            </w:r>
          </w:p>
        </w:tc>
        <w:tc>
          <w:tcPr>
            <w:tcW w:w="1800" w:type="dxa"/>
            <w:tcBorders>
              <w:top w:val="single" w:sz="4" w:space="0" w:color="auto"/>
              <w:bottom w:val="nil"/>
            </w:tcBorders>
            <w:shd w:val="clear" w:color="auto" w:fill="D9F6FF"/>
            <w:vAlign w:val="center"/>
          </w:tcPr>
          <w:p w14:paraId="6A613D20" w14:textId="77777777" w:rsidR="00722798" w:rsidRPr="00FA6B05" w:rsidRDefault="00722798" w:rsidP="004E799B">
            <w:pPr>
              <w:pStyle w:val="col-header-style1"/>
              <w:rPr>
                <w:b w:val="0"/>
                <w:color w:val="auto"/>
                <w:sz w:val="18"/>
                <w:szCs w:val="18"/>
              </w:rPr>
            </w:pPr>
          </w:p>
        </w:tc>
        <w:tc>
          <w:tcPr>
            <w:tcW w:w="2790" w:type="dxa"/>
            <w:tcBorders>
              <w:top w:val="single" w:sz="4" w:space="0" w:color="auto"/>
              <w:bottom w:val="nil"/>
            </w:tcBorders>
            <w:shd w:val="clear" w:color="auto" w:fill="D9F6FF"/>
            <w:vAlign w:val="center"/>
          </w:tcPr>
          <w:p w14:paraId="2F72D908" w14:textId="77777777" w:rsidR="00722798" w:rsidRPr="00FA6B05" w:rsidRDefault="00722798" w:rsidP="004E799B">
            <w:pPr>
              <w:pStyle w:val="col-header-style1"/>
              <w:rPr>
                <w:b w:val="0"/>
                <w:color w:val="auto"/>
                <w:sz w:val="18"/>
                <w:szCs w:val="18"/>
              </w:rPr>
            </w:pPr>
          </w:p>
        </w:tc>
        <w:tc>
          <w:tcPr>
            <w:tcW w:w="1813" w:type="dxa"/>
            <w:tcBorders>
              <w:top w:val="single" w:sz="4" w:space="0" w:color="auto"/>
              <w:bottom w:val="nil"/>
            </w:tcBorders>
            <w:shd w:val="clear" w:color="auto" w:fill="D9F6FF"/>
            <w:vAlign w:val="center"/>
          </w:tcPr>
          <w:p w14:paraId="63FCCAAA" w14:textId="77777777" w:rsidR="00722798" w:rsidRPr="00FA6B05" w:rsidRDefault="00722798" w:rsidP="004E799B">
            <w:pPr>
              <w:pStyle w:val="col-header-style1"/>
              <w:rPr>
                <w:b w:val="0"/>
                <w:color w:val="auto"/>
                <w:sz w:val="18"/>
                <w:szCs w:val="18"/>
              </w:rPr>
            </w:pPr>
          </w:p>
        </w:tc>
      </w:tr>
      <w:tr w:rsidR="00722798" w:rsidRPr="0049474F" w14:paraId="51806487" w14:textId="77777777" w:rsidTr="00172537">
        <w:trPr>
          <w:trHeight w:val="224"/>
          <w:jc w:val="center"/>
        </w:trPr>
        <w:tc>
          <w:tcPr>
            <w:tcW w:w="3235" w:type="dxa"/>
            <w:tcBorders>
              <w:top w:val="nil"/>
              <w:bottom w:val="nil"/>
            </w:tcBorders>
            <w:shd w:val="clear" w:color="auto" w:fill="D9F6FF"/>
            <w:vAlign w:val="center"/>
          </w:tcPr>
          <w:p w14:paraId="05D56885" w14:textId="23FD684D" w:rsidR="00722798" w:rsidRPr="00FA6B05" w:rsidRDefault="00F5162E" w:rsidP="004E799B">
            <w:pPr>
              <w:pStyle w:val="col-header-style1"/>
              <w:rPr>
                <w:b w:val="0"/>
                <w:color w:val="auto"/>
                <w:sz w:val="18"/>
                <w:szCs w:val="18"/>
              </w:rPr>
            </w:pPr>
            <w:r w:rsidRPr="00FA6B05">
              <w:rPr>
                <w:b w:val="0"/>
                <w:color w:val="auto"/>
                <w:sz w:val="18"/>
                <w:szCs w:val="18"/>
              </w:rPr>
              <w:t>26% indirect</w:t>
            </w:r>
          </w:p>
        </w:tc>
        <w:tc>
          <w:tcPr>
            <w:tcW w:w="1800" w:type="dxa"/>
            <w:tcBorders>
              <w:top w:val="nil"/>
              <w:bottom w:val="nil"/>
            </w:tcBorders>
            <w:shd w:val="clear" w:color="auto" w:fill="D9F6FF"/>
            <w:vAlign w:val="center"/>
          </w:tcPr>
          <w:p w14:paraId="67175DF4" w14:textId="7BEBD31D" w:rsidR="00722798" w:rsidRPr="00FA6B05" w:rsidRDefault="00F5162E" w:rsidP="004E799B">
            <w:pPr>
              <w:spacing w:line="240" w:lineRule="auto"/>
              <w:jc w:val="center"/>
              <w:rPr>
                <w:rFonts w:ascii="Calibri" w:hAnsi="Calibri" w:cs="Calibri"/>
                <w:color w:val="000000"/>
                <w:sz w:val="18"/>
                <w:szCs w:val="18"/>
              </w:rPr>
            </w:pPr>
            <w:r w:rsidRPr="00FA6B05">
              <w:rPr>
                <w:rFonts w:ascii="Calibri" w:hAnsi="Calibri" w:cs="Calibri"/>
                <w:color w:val="000000"/>
                <w:sz w:val="18"/>
                <w:szCs w:val="18"/>
              </w:rPr>
              <w:t>$20,807</w:t>
            </w:r>
          </w:p>
        </w:tc>
        <w:tc>
          <w:tcPr>
            <w:tcW w:w="2790" w:type="dxa"/>
            <w:tcBorders>
              <w:top w:val="nil"/>
              <w:bottom w:val="nil"/>
            </w:tcBorders>
            <w:shd w:val="clear" w:color="auto" w:fill="D9F6FF"/>
            <w:vAlign w:val="center"/>
          </w:tcPr>
          <w:p w14:paraId="067C36DB" w14:textId="77777777" w:rsidR="00722798" w:rsidRPr="00FA6B05" w:rsidRDefault="00722798" w:rsidP="004E799B">
            <w:pPr>
              <w:pStyle w:val="col-header-style1"/>
              <w:rPr>
                <w:b w:val="0"/>
                <w:color w:val="auto"/>
                <w:sz w:val="18"/>
                <w:szCs w:val="18"/>
              </w:rPr>
            </w:pPr>
            <w:r w:rsidRPr="00FA6B05">
              <w:rPr>
                <w:b w:val="0"/>
                <w:color w:val="auto"/>
                <w:sz w:val="18"/>
                <w:szCs w:val="18"/>
              </w:rPr>
              <w:t>$0</w:t>
            </w:r>
          </w:p>
        </w:tc>
        <w:tc>
          <w:tcPr>
            <w:tcW w:w="1813" w:type="dxa"/>
            <w:tcBorders>
              <w:top w:val="nil"/>
              <w:bottom w:val="nil"/>
            </w:tcBorders>
            <w:shd w:val="clear" w:color="auto" w:fill="D9F6FF"/>
            <w:vAlign w:val="center"/>
          </w:tcPr>
          <w:p w14:paraId="66512189" w14:textId="1167A291" w:rsidR="00722798" w:rsidRPr="00FA6B05" w:rsidRDefault="00F5162E" w:rsidP="004E799B">
            <w:pPr>
              <w:pStyle w:val="col-header-style1"/>
              <w:rPr>
                <w:b w:val="0"/>
                <w:color w:val="auto"/>
                <w:sz w:val="18"/>
                <w:szCs w:val="18"/>
              </w:rPr>
            </w:pPr>
            <w:r w:rsidRPr="00FA6B05">
              <w:rPr>
                <w:rFonts w:ascii="Calibri" w:hAnsi="Calibri" w:cs="Calibri"/>
                <w:b w:val="0"/>
                <w:color w:val="000000"/>
                <w:sz w:val="18"/>
                <w:szCs w:val="18"/>
              </w:rPr>
              <w:t>$20,807</w:t>
            </w:r>
          </w:p>
        </w:tc>
      </w:tr>
      <w:tr w:rsidR="00722798" w:rsidRPr="0049474F" w14:paraId="5844C109" w14:textId="77777777" w:rsidTr="00172537">
        <w:trPr>
          <w:trHeight w:val="224"/>
          <w:jc w:val="center"/>
        </w:trPr>
        <w:tc>
          <w:tcPr>
            <w:tcW w:w="3235" w:type="dxa"/>
            <w:tcBorders>
              <w:top w:val="nil"/>
              <w:bottom w:val="nil"/>
            </w:tcBorders>
            <w:shd w:val="clear" w:color="auto" w:fill="D9F6FF"/>
            <w:vAlign w:val="center"/>
          </w:tcPr>
          <w:p w14:paraId="459D6E21" w14:textId="6CA9EA2F" w:rsidR="00722798" w:rsidRPr="00FA6B05" w:rsidRDefault="00F5162E" w:rsidP="004E799B">
            <w:pPr>
              <w:pStyle w:val="col-header-style1"/>
              <w:rPr>
                <w:b w:val="0"/>
                <w:color w:val="auto"/>
                <w:sz w:val="18"/>
                <w:szCs w:val="18"/>
              </w:rPr>
            </w:pPr>
            <w:r w:rsidRPr="00FA6B05">
              <w:rPr>
                <w:b w:val="0"/>
                <w:color w:val="auto"/>
                <w:sz w:val="18"/>
                <w:szCs w:val="18"/>
              </w:rPr>
              <w:t>59.5% vs 26% waived indirect on Fed share</w:t>
            </w:r>
          </w:p>
        </w:tc>
        <w:tc>
          <w:tcPr>
            <w:tcW w:w="1800" w:type="dxa"/>
            <w:tcBorders>
              <w:top w:val="nil"/>
              <w:bottom w:val="nil"/>
            </w:tcBorders>
            <w:shd w:val="clear" w:color="auto" w:fill="D9F6FF"/>
            <w:vAlign w:val="center"/>
          </w:tcPr>
          <w:p w14:paraId="4396AEB8" w14:textId="4B51BC90" w:rsidR="00722798" w:rsidRPr="00FA6B05" w:rsidRDefault="00F5162E" w:rsidP="004E799B">
            <w:pPr>
              <w:pStyle w:val="col-header-style1"/>
              <w:rPr>
                <w:b w:val="0"/>
                <w:color w:val="auto"/>
                <w:sz w:val="18"/>
                <w:szCs w:val="18"/>
              </w:rPr>
            </w:pPr>
            <w:r w:rsidRPr="00FA6B05">
              <w:rPr>
                <w:b w:val="0"/>
                <w:color w:val="auto"/>
                <w:sz w:val="18"/>
                <w:szCs w:val="18"/>
              </w:rPr>
              <w:t>$0</w:t>
            </w:r>
          </w:p>
        </w:tc>
        <w:tc>
          <w:tcPr>
            <w:tcW w:w="2790" w:type="dxa"/>
            <w:tcBorders>
              <w:top w:val="nil"/>
              <w:bottom w:val="nil"/>
            </w:tcBorders>
            <w:shd w:val="clear" w:color="auto" w:fill="D9F6FF"/>
            <w:vAlign w:val="center"/>
          </w:tcPr>
          <w:p w14:paraId="06B9B4AB" w14:textId="015328DD" w:rsidR="00722798" w:rsidRPr="00FA6B05" w:rsidRDefault="00722798" w:rsidP="004E799B">
            <w:pPr>
              <w:pStyle w:val="col-header-style1"/>
              <w:rPr>
                <w:b w:val="0"/>
                <w:color w:val="auto"/>
                <w:sz w:val="18"/>
                <w:szCs w:val="18"/>
              </w:rPr>
            </w:pPr>
            <w:r w:rsidRPr="00FA6B05">
              <w:rPr>
                <w:b w:val="0"/>
                <w:color w:val="auto"/>
                <w:sz w:val="18"/>
                <w:szCs w:val="18"/>
              </w:rPr>
              <w:t>$</w:t>
            </w:r>
            <w:r w:rsidR="00F5162E" w:rsidRPr="00FA6B05">
              <w:rPr>
                <w:rFonts w:ascii="Calibri" w:hAnsi="Calibri" w:cs="Calibri"/>
                <w:b w:val="0"/>
                <w:color w:val="000000"/>
                <w:sz w:val="18"/>
                <w:szCs w:val="18"/>
              </w:rPr>
              <w:t>52,508</w:t>
            </w:r>
          </w:p>
        </w:tc>
        <w:tc>
          <w:tcPr>
            <w:tcW w:w="1813" w:type="dxa"/>
            <w:tcBorders>
              <w:top w:val="nil"/>
              <w:bottom w:val="nil"/>
            </w:tcBorders>
            <w:shd w:val="clear" w:color="auto" w:fill="D9F6FF"/>
            <w:vAlign w:val="center"/>
          </w:tcPr>
          <w:p w14:paraId="1D54C636" w14:textId="298D9A34" w:rsidR="00722798" w:rsidRPr="00FA6B05" w:rsidRDefault="00F5162E" w:rsidP="004E799B">
            <w:pPr>
              <w:pStyle w:val="col-header-style1"/>
              <w:rPr>
                <w:b w:val="0"/>
                <w:color w:val="auto"/>
                <w:sz w:val="18"/>
                <w:szCs w:val="18"/>
              </w:rPr>
            </w:pPr>
            <w:r w:rsidRPr="00FA6B05">
              <w:rPr>
                <w:b w:val="0"/>
                <w:color w:val="auto"/>
                <w:sz w:val="18"/>
                <w:szCs w:val="18"/>
              </w:rPr>
              <w:t>$</w:t>
            </w:r>
            <w:r w:rsidRPr="00FA6B05">
              <w:rPr>
                <w:rFonts w:ascii="Calibri" w:hAnsi="Calibri" w:cs="Calibri"/>
                <w:b w:val="0"/>
                <w:color w:val="000000"/>
                <w:sz w:val="18"/>
                <w:szCs w:val="18"/>
              </w:rPr>
              <w:t>52,508</w:t>
            </w:r>
          </w:p>
        </w:tc>
      </w:tr>
      <w:tr w:rsidR="00722798" w:rsidRPr="0049474F" w14:paraId="19959A5B" w14:textId="77777777" w:rsidTr="00172537">
        <w:trPr>
          <w:trHeight w:val="224"/>
          <w:jc w:val="center"/>
        </w:trPr>
        <w:tc>
          <w:tcPr>
            <w:tcW w:w="3235" w:type="dxa"/>
            <w:tcBorders>
              <w:top w:val="single" w:sz="4" w:space="0" w:color="auto"/>
            </w:tcBorders>
            <w:shd w:val="clear" w:color="auto" w:fill="D9F6FF"/>
            <w:vAlign w:val="center"/>
          </w:tcPr>
          <w:p w14:paraId="77BD5712" w14:textId="77777777" w:rsidR="00722798" w:rsidRPr="00FA6B05" w:rsidDel="00DE1C02" w:rsidRDefault="00722798" w:rsidP="004E799B">
            <w:pPr>
              <w:pStyle w:val="col-header-style1"/>
              <w:rPr>
                <w:color w:val="auto"/>
                <w:sz w:val="18"/>
                <w:szCs w:val="18"/>
              </w:rPr>
            </w:pPr>
            <w:r w:rsidRPr="00FA6B05">
              <w:rPr>
                <w:color w:val="auto"/>
                <w:sz w:val="18"/>
                <w:szCs w:val="18"/>
              </w:rPr>
              <w:t>Totals</w:t>
            </w:r>
          </w:p>
        </w:tc>
        <w:tc>
          <w:tcPr>
            <w:tcW w:w="1800" w:type="dxa"/>
            <w:tcBorders>
              <w:top w:val="single" w:sz="4" w:space="0" w:color="auto"/>
            </w:tcBorders>
            <w:shd w:val="clear" w:color="auto" w:fill="D9F6FF"/>
            <w:vAlign w:val="center"/>
          </w:tcPr>
          <w:p w14:paraId="35C24DBE" w14:textId="6E535BEE" w:rsidR="00722798" w:rsidRPr="00FA6B05" w:rsidRDefault="00722798" w:rsidP="004E799B">
            <w:pPr>
              <w:pStyle w:val="col-header-style1"/>
              <w:rPr>
                <w:rFonts w:ascii="Calibri" w:hAnsi="Calibri" w:cs="Calibri"/>
                <w:color w:val="000000"/>
                <w:sz w:val="18"/>
                <w:szCs w:val="18"/>
              </w:rPr>
            </w:pPr>
            <w:r w:rsidRPr="00FA6B05">
              <w:rPr>
                <w:color w:val="auto"/>
                <w:sz w:val="18"/>
                <w:szCs w:val="18"/>
              </w:rPr>
              <w:t>$</w:t>
            </w:r>
            <w:r w:rsidR="00F5162E" w:rsidRPr="00FA6B05">
              <w:rPr>
                <w:rFonts w:ascii="Calibri" w:hAnsi="Calibri" w:cs="Calibri"/>
                <w:color w:val="000000"/>
                <w:sz w:val="18"/>
                <w:szCs w:val="18"/>
              </w:rPr>
              <w:t>143,335</w:t>
            </w:r>
          </w:p>
        </w:tc>
        <w:tc>
          <w:tcPr>
            <w:tcW w:w="2790" w:type="dxa"/>
            <w:tcBorders>
              <w:top w:val="single" w:sz="4" w:space="0" w:color="auto"/>
            </w:tcBorders>
            <w:shd w:val="clear" w:color="auto" w:fill="D9F6FF"/>
            <w:vAlign w:val="center"/>
          </w:tcPr>
          <w:p w14:paraId="7A2D43C4" w14:textId="0EFABBC4" w:rsidR="00722798" w:rsidRPr="00FA6B05" w:rsidRDefault="00722798" w:rsidP="004E799B">
            <w:pPr>
              <w:pStyle w:val="col-header-style1"/>
              <w:rPr>
                <w:rFonts w:ascii="Calibri" w:hAnsi="Calibri" w:cs="Calibri"/>
                <w:color w:val="000000"/>
                <w:sz w:val="18"/>
                <w:szCs w:val="18"/>
              </w:rPr>
            </w:pPr>
            <w:r w:rsidRPr="00FA6B05">
              <w:rPr>
                <w:color w:val="auto"/>
                <w:sz w:val="18"/>
                <w:szCs w:val="18"/>
              </w:rPr>
              <w:t>$</w:t>
            </w:r>
            <w:r w:rsidR="00F5162E" w:rsidRPr="00FA6B05">
              <w:rPr>
                <w:rFonts w:ascii="Calibri" w:hAnsi="Calibri" w:cs="Calibri"/>
                <w:color w:val="000000"/>
                <w:sz w:val="18"/>
                <w:szCs w:val="18"/>
              </w:rPr>
              <w:t>95,698</w:t>
            </w:r>
          </w:p>
        </w:tc>
        <w:tc>
          <w:tcPr>
            <w:tcW w:w="1813" w:type="dxa"/>
            <w:tcBorders>
              <w:top w:val="single" w:sz="4" w:space="0" w:color="auto"/>
            </w:tcBorders>
            <w:shd w:val="clear" w:color="auto" w:fill="D9F6FF"/>
            <w:vAlign w:val="center"/>
          </w:tcPr>
          <w:p w14:paraId="358DBCED" w14:textId="4402086C" w:rsidR="00722798" w:rsidRPr="00FA6B05" w:rsidRDefault="00722798" w:rsidP="004E799B">
            <w:pPr>
              <w:pStyle w:val="col-header-style1"/>
              <w:rPr>
                <w:rFonts w:ascii="Calibri" w:hAnsi="Calibri" w:cs="Calibri"/>
                <w:color w:val="000000"/>
                <w:sz w:val="18"/>
                <w:szCs w:val="18"/>
              </w:rPr>
            </w:pPr>
            <w:r w:rsidRPr="00FA6B05">
              <w:rPr>
                <w:color w:val="auto"/>
                <w:sz w:val="18"/>
                <w:szCs w:val="18"/>
              </w:rPr>
              <w:t>$</w:t>
            </w:r>
            <w:r w:rsidR="00F5162E" w:rsidRPr="00FA6B05">
              <w:rPr>
                <w:rFonts w:ascii="Calibri" w:hAnsi="Calibri" w:cs="Calibri"/>
                <w:color w:val="000000"/>
                <w:sz w:val="18"/>
                <w:szCs w:val="18"/>
              </w:rPr>
              <w:t>239,033</w:t>
            </w:r>
          </w:p>
        </w:tc>
      </w:tr>
    </w:tbl>
    <w:p w14:paraId="79320A04" w14:textId="77777777" w:rsidR="00722798" w:rsidRDefault="00722798" w:rsidP="009A0B0A">
      <w:pPr>
        <w:spacing w:after="0"/>
        <w:rPr>
          <w:rFonts w:ascii="Calibri" w:eastAsia="Times New Roman" w:hAnsi="Calibri" w:cs="Times New Roman"/>
          <w:bCs/>
          <w:sz w:val="20"/>
          <w:szCs w:val="20"/>
        </w:rPr>
      </w:pPr>
    </w:p>
    <w:p w14:paraId="2366F399" w14:textId="6DE5D35F" w:rsidR="00BE676D" w:rsidRPr="00E16009" w:rsidRDefault="00191BBE" w:rsidP="009A0B0A">
      <w:pPr>
        <w:pStyle w:val="Heading2"/>
        <w:rPr>
          <w:b w:val="0"/>
          <w:shd w:val="clear" w:color="auto" w:fill="FFFFFF"/>
        </w:rPr>
      </w:pPr>
      <w:bookmarkStart w:id="94" w:name="_Toc32483819"/>
      <w:bookmarkStart w:id="95" w:name="ELEMD_FUNDING_TBL"/>
      <w:r>
        <w:rPr>
          <w:shd w:val="clear" w:color="auto" w:fill="FFFFFF"/>
        </w:rPr>
        <w:t>Future Management Measures</w:t>
      </w:r>
      <w:bookmarkEnd w:id="94"/>
      <w:r>
        <w:rPr>
          <w:shd w:val="clear" w:color="auto" w:fill="FFFFFF"/>
        </w:rPr>
        <w:t xml:space="preserve"> </w:t>
      </w:r>
    </w:p>
    <w:p w14:paraId="5D921D0E" w14:textId="013F4085" w:rsidR="006D6420" w:rsidRDefault="007D5E12" w:rsidP="009A0B0A">
      <w:pPr>
        <w:rPr>
          <w:rFonts w:ascii="Calibri" w:eastAsia="Times New Roman" w:hAnsi="Calibri" w:cs="Times New Roman"/>
          <w:bCs/>
          <w:sz w:val="24"/>
          <w:szCs w:val="24"/>
        </w:rPr>
      </w:pPr>
      <w:r>
        <w:t>Funding for future BMP installations to further reduce loads within the watershed may be provided by a variety of sources, such as the Section 319 Nonpoint Source Pollution Grant Program, town capital funds, or other grant programs such as hazard mitigation funding.</w:t>
      </w:r>
      <w:r w:rsidR="00BB724B">
        <w:t xml:space="preserve"> </w:t>
      </w:r>
      <w:r w:rsidR="002232CC">
        <w:t xml:space="preserve">Section 604b watershed planning grants are also available to support BMPs design work and water quality sampling and assessment. </w:t>
      </w:r>
      <w:r w:rsidR="00BB724B">
        <w:t xml:space="preserve">The Town of </w:t>
      </w:r>
      <w:r w:rsidR="00C57747">
        <w:t>Amherst and the University of Massachusetts-Amherst</w:t>
      </w:r>
      <w:r w:rsidR="00BB724B">
        <w:t xml:space="preserve"> </w:t>
      </w:r>
      <w:r w:rsidR="00C57747">
        <w:t xml:space="preserve">have </w:t>
      </w:r>
      <w:r w:rsidR="00BB724B">
        <w:t xml:space="preserve">previously been successful with and will continue to pursue securing </w:t>
      </w:r>
      <w:r w:rsidR="001A3883">
        <w:t xml:space="preserve">additional </w:t>
      </w:r>
      <w:r w:rsidR="00BB724B">
        <w:t xml:space="preserve">funding through </w:t>
      </w:r>
      <w:r w:rsidR="00722798">
        <w:t xml:space="preserve">various sources. </w:t>
      </w:r>
      <w:r w:rsidR="00BB724B">
        <w:t xml:space="preserve"> </w:t>
      </w:r>
      <w:r>
        <w:t>Guidance is available to provide additional information on potential funding sources for nonpoint source pollution reduction efforts</w:t>
      </w:r>
      <w:r>
        <w:rPr>
          <w:rStyle w:val="FootnoteReference"/>
        </w:rPr>
        <w:footnoteReference w:id="3"/>
      </w:r>
      <w:r>
        <w:t xml:space="preserve">. </w:t>
      </w:r>
      <w:bookmarkEnd w:id="95"/>
      <w:r w:rsidR="00BD353C">
        <w:br w:type="page"/>
      </w:r>
    </w:p>
    <w:p w14:paraId="497195ED" w14:textId="77777777" w:rsidR="006D6420" w:rsidRDefault="00BD353C" w:rsidP="009A0B0A">
      <w:pPr>
        <w:pStyle w:val="Heading1"/>
        <w:rPr>
          <w:shd w:val="clear" w:color="auto" w:fill="FFFFFF"/>
        </w:rPr>
      </w:pPr>
      <w:bookmarkStart w:id="96" w:name="ELEME_HEADER"/>
      <w:bookmarkStart w:id="97" w:name="_Toc32483820"/>
      <w:r>
        <w:rPr>
          <w:rFonts w:eastAsia="Times New Roman" w:cs="Times New Roman"/>
        </w:rPr>
        <w:lastRenderedPageBreak/>
        <w:t xml:space="preserve">Element E: </w:t>
      </w:r>
      <w:r>
        <w:rPr>
          <w:shd w:val="clear" w:color="auto" w:fill="FFFFFF"/>
        </w:rPr>
        <w:t>Public Information and Education</w:t>
      </w:r>
      <w:bookmarkEnd w:id="96"/>
      <w:bookmarkEnd w:id="97"/>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66FAC33A" w14:textId="77777777">
        <w:trPr>
          <w:jc w:val="center"/>
        </w:trPr>
        <w:tc>
          <w:tcPr>
            <w:tcW w:w="7560" w:type="dxa"/>
            <w:vAlign w:val="center"/>
          </w:tcPr>
          <w:p w14:paraId="58B15B04" w14:textId="77777777" w:rsidR="006D6420" w:rsidRDefault="00BD353C" w:rsidP="009A0B0A">
            <w:pPr>
              <w:jc w:val="center"/>
              <w:rPr>
                <w:rFonts w:ascii="Calibri" w:hAnsi="Calibri"/>
                <w:color w:val="000000"/>
                <w:shd w:val="clear" w:color="auto" w:fill="FFFFFF"/>
              </w:rPr>
            </w:pPr>
            <w:r>
              <w:rPr>
                <w:noProof/>
              </w:rPr>
              <w:drawing>
                <wp:inline distT="0" distB="0" distL="0" distR="0" wp14:anchorId="43C0D4E9" wp14:editId="57B4CC9A">
                  <wp:extent cx="4718050" cy="1484117"/>
                  <wp:effectExtent l="0" t="0" r="6350" b="1905"/>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3"/>
                          <a:stretch>
                            <a:fillRect/>
                          </a:stretch>
                        </pic:blipFill>
                        <pic:spPr bwMode="auto">
                          <a:xfrm>
                            <a:off x="0" y="0"/>
                            <a:ext cx="4718050" cy="1484117"/>
                          </a:xfrm>
                          <a:prstGeom prst="rect">
                            <a:avLst/>
                          </a:prstGeom>
                        </pic:spPr>
                      </pic:pic>
                    </a:graphicData>
                  </a:graphic>
                </wp:inline>
              </w:drawing>
            </w:r>
          </w:p>
        </w:tc>
        <w:tc>
          <w:tcPr>
            <w:tcW w:w="2520" w:type="dxa"/>
            <w:vAlign w:val="center"/>
          </w:tcPr>
          <w:p w14:paraId="26FD8597" w14:textId="77777777" w:rsidR="006D6420" w:rsidRDefault="00BD353C" w:rsidP="009A0B0A">
            <w:pPr>
              <w:jc w:val="center"/>
              <w:rPr>
                <w:rFonts w:ascii="Calibri" w:hAnsi="Calibri"/>
                <w:color w:val="000000"/>
                <w:shd w:val="clear" w:color="auto" w:fill="FFFFFF"/>
              </w:rPr>
            </w:pPr>
            <w:r>
              <w:rPr>
                <w:noProof/>
              </w:rPr>
              <w:drawing>
                <wp:inline distT="0" distB="0" distL="0" distR="0" wp14:anchorId="4E1A279B" wp14:editId="5C6E4238">
                  <wp:extent cx="1528877" cy="1492301"/>
                  <wp:effectExtent l="0" t="0" r="0" b="0"/>
                  <wp:docPr id="20" name="Picture 20" descr="http://localhost:58176/Images/announc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4"/>
                          <a:stretch>
                            <a:fillRect/>
                          </a:stretch>
                        </pic:blipFill>
                        <pic:spPr bwMode="auto">
                          <a:xfrm>
                            <a:off x="0" y="0"/>
                            <a:ext cx="1528877" cy="1492301"/>
                          </a:xfrm>
                          <a:prstGeom prst="rect">
                            <a:avLst/>
                          </a:prstGeom>
                        </pic:spPr>
                      </pic:pic>
                    </a:graphicData>
                  </a:graphic>
                </wp:inline>
              </w:drawing>
            </w:r>
          </w:p>
        </w:tc>
      </w:tr>
    </w:tbl>
    <w:p w14:paraId="3D206BF3" w14:textId="77777777" w:rsidR="006D6420" w:rsidRDefault="006D6420" w:rsidP="009A0B0A">
      <w:pPr>
        <w:spacing w:after="0"/>
        <w:rPr>
          <w:rFonts w:ascii="Calibri" w:hAnsi="Calibri"/>
          <w:color w:val="000000"/>
          <w:shd w:val="clear" w:color="auto" w:fill="FFFFFF"/>
        </w:rPr>
      </w:pPr>
    </w:p>
    <w:p w14:paraId="1FDA27FD" w14:textId="77777777" w:rsidR="00BE676D" w:rsidRDefault="00BE676D" w:rsidP="00541856">
      <w:pPr>
        <w:pStyle w:val="section-content-header"/>
        <w:rPr>
          <w:shd w:val="clear" w:color="auto" w:fill="FFFFFF"/>
        </w:rPr>
      </w:pPr>
      <w:r>
        <w:rPr>
          <w:shd w:val="clear" w:color="auto" w:fill="FFFFFF"/>
        </w:rPr>
        <w:t>Step 1: Goals and Objectives</w:t>
      </w:r>
    </w:p>
    <w:p w14:paraId="0F3CDF2B" w14:textId="77777777" w:rsidR="00BE676D" w:rsidRPr="00626407" w:rsidRDefault="00BE676D" w:rsidP="009A0B0A">
      <w:pPr>
        <w:spacing w:before="120" w:after="120"/>
        <w:rPr>
          <w:sz w:val="24"/>
        </w:rPr>
      </w:pPr>
      <w:r w:rsidRPr="00626407">
        <w:rPr>
          <w:i/>
          <w:szCs w:val="20"/>
          <w:shd w:val="clear" w:color="auto" w:fill="FFFFFF"/>
        </w:rPr>
        <w:t>The goals and objectives for the watershed information and education program.</w:t>
      </w:r>
      <w:r w:rsidRPr="00626407">
        <w:rPr>
          <w:sz w:val="24"/>
          <w:shd w:val="clear" w:color="auto" w:fill="FFFFFF"/>
        </w:rPr>
        <w:t xml:space="preserve"> </w:t>
      </w:r>
    </w:p>
    <w:p w14:paraId="2D4A2853" w14:textId="77777777" w:rsidR="00BE676D" w:rsidRPr="00626407" w:rsidRDefault="00BE676D" w:rsidP="009A0B0A">
      <w:pPr>
        <w:pStyle w:val="ListParagraph"/>
        <w:numPr>
          <w:ilvl w:val="0"/>
          <w:numId w:val="17"/>
        </w:numPr>
        <w:spacing w:before="120" w:after="0"/>
        <w:contextualSpacing w:val="0"/>
        <w:rPr>
          <w:szCs w:val="20"/>
        </w:rPr>
      </w:pPr>
      <w:r w:rsidRPr="00626407">
        <w:rPr>
          <w:szCs w:val="20"/>
        </w:rPr>
        <w:t>Provide information about proposed stormwater improvements and their anticipated water quality benefits.</w:t>
      </w:r>
    </w:p>
    <w:p w14:paraId="10F9B85E" w14:textId="77777777" w:rsidR="00BE676D" w:rsidRDefault="00BE676D" w:rsidP="009A0B0A">
      <w:pPr>
        <w:pStyle w:val="ListParagraph"/>
        <w:numPr>
          <w:ilvl w:val="0"/>
          <w:numId w:val="17"/>
        </w:numPr>
        <w:spacing w:before="120" w:after="120"/>
        <w:contextualSpacing w:val="0"/>
      </w:pPr>
      <w:r w:rsidRPr="0018075D">
        <w:rPr>
          <w:szCs w:val="20"/>
        </w:rPr>
        <w:t>Provide information to promote watershed stewardship.</w:t>
      </w:r>
    </w:p>
    <w:p w14:paraId="5722BB2C" w14:textId="77777777" w:rsidR="00BE676D" w:rsidRDefault="00BE676D" w:rsidP="00541856">
      <w:pPr>
        <w:pStyle w:val="section-content-header"/>
        <w:rPr>
          <w:shd w:val="clear" w:color="auto" w:fill="FFFFFF"/>
        </w:rPr>
      </w:pPr>
      <w:r>
        <w:rPr>
          <w:shd w:val="clear" w:color="auto" w:fill="FFFFFF"/>
        </w:rPr>
        <w:t>Step 2: Target Audience</w:t>
      </w:r>
    </w:p>
    <w:p w14:paraId="6A737CB2" w14:textId="77777777" w:rsidR="00BE676D" w:rsidRPr="00626407" w:rsidRDefault="00BE676D" w:rsidP="009A0B0A">
      <w:pPr>
        <w:spacing w:after="0"/>
        <w:rPr>
          <w:rFonts w:ascii="Calibri" w:hAnsi="Calibri"/>
          <w:bCs/>
          <w:i/>
          <w:szCs w:val="20"/>
          <w:shd w:val="clear" w:color="auto" w:fill="FFFFFF"/>
        </w:rPr>
      </w:pPr>
      <w:r w:rsidRPr="00626407">
        <w:rPr>
          <w:rFonts w:ascii="Calibri" w:hAnsi="Calibri"/>
          <w:bCs/>
          <w:i/>
          <w:szCs w:val="20"/>
          <w:shd w:val="clear" w:color="auto" w:fill="FFFFFF"/>
        </w:rPr>
        <w:t>Target audiences that need to be reached to meet the goals and objectives identified above.</w:t>
      </w:r>
    </w:p>
    <w:p w14:paraId="6B83A036" w14:textId="77777777" w:rsidR="00BE676D" w:rsidRPr="00F858CA" w:rsidRDefault="00BE676D" w:rsidP="009A0B0A">
      <w:pPr>
        <w:numPr>
          <w:ilvl w:val="0"/>
          <w:numId w:val="18"/>
        </w:numPr>
        <w:spacing w:before="120" w:after="0"/>
        <w:rPr>
          <w:rFonts w:ascii="Calibri" w:hAnsi="Calibri"/>
          <w:bCs/>
          <w:szCs w:val="20"/>
          <w:shd w:val="clear" w:color="auto" w:fill="FFFFFF"/>
        </w:rPr>
      </w:pPr>
      <w:r w:rsidRPr="00F858CA">
        <w:rPr>
          <w:rFonts w:ascii="Calibri" w:hAnsi="Calibri"/>
          <w:bCs/>
          <w:szCs w:val="20"/>
          <w:shd w:val="clear" w:color="auto" w:fill="FFFFFF"/>
        </w:rPr>
        <w:t>All watershed residents.</w:t>
      </w:r>
    </w:p>
    <w:p w14:paraId="33A638DF" w14:textId="063F8B41" w:rsidR="00BE676D" w:rsidRDefault="00BE676D" w:rsidP="009A0B0A">
      <w:pPr>
        <w:numPr>
          <w:ilvl w:val="0"/>
          <w:numId w:val="18"/>
        </w:numPr>
        <w:spacing w:before="120" w:after="0"/>
        <w:rPr>
          <w:rFonts w:ascii="Calibri" w:hAnsi="Calibri"/>
          <w:bCs/>
          <w:szCs w:val="20"/>
          <w:shd w:val="clear" w:color="auto" w:fill="FFFFFF"/>
        </w:rPr>
      </w:pPr>
      <w:r w:rsidRPr="00F858CA">
        <w:rPr>
          <w:rFonts w:ascii="Calibri" w:hAnsi="Calibri"/>
          <w:bCs/>
          <w:szCs w:val="20"/>
          <w:shd w:val="clear" w:color="auto" w:fill="FFFFFF"/>
        </w:rPr>
        <w:t xml:space="preserve">Businesses within the watershed. </w:t>
      </w:r>
    </w:p>
    <w:p w14:paraId="4ECDEDC4" w14:textId="18F14E34" w:rsidR="00096FE2" w:rsidRDefault="00096FE2" w:rsidP="009A0B0A">
      <w:pPr>
        <w:numPr>
          <w:ilvl w:val="0"/>
          <w:numId w:val="18"/>
        </w:numPr>
        <w:spacing w:before="120" w:after="0"/>
        <w:rPr>
          <w:rFonts w:ascii="Calibri" w:hAnsi="Calibri"/>
          <w:bCs/>
          <w:szCs w:val="20"/>
          <w:shd w:val="clear" w:color="auto" w:fill="FFFFFF"/>
        </w:rPr>
      </w:pPr>
      <w:r>
        <w:rPr>
          <w:rFonts w:ascii="Calibri" w:hAnsi="Calibri"/>
          <w:bCs/>
          <w:szCs w:val="20"/>
          <w:shd w:val="clear" w:color="auto" w:fill="FFFFFF"/>
        </w:rPr>
        <w:t>Farmers within the watershed (targeted through UMass Extension).</w:t>
      </w:r>
    </w:p>
    <w:p w14:paraId="098ABC84" w14:textId="059CB805" w:rsidR="007F79AD" w:rsidRPr="00F858CA" w:rsidRDefault="007F79AD" w:rsidP="009A0B0A">
      <w:pPr>
        <w:numPr>
          <w:ilvl w:val="0"/>
          <w:numId w:val="18"/>
        </w:numPr>
        <w:spacing w:before="120" w:after="0"/>
        <w:rPr>
          <w:rFonts w:ascii="Calibri" w:hAnsi="Calibri"/>
          <w:bCs/>
          <w:szCs w:val="20"/>
          <w:shd w:val="clear" w:color="auto" w:fill="FFFFFF"/>
        </w:rPr>
      </w:pPr>
      <w:r>
        <w:rPr>
          <w:rFonts w:ascii="Calibri" w:hAnsi="Calibri"/>
          <w:bCs/>
          <w:szCs w:val="20"/>
          <w:shd w:val="clear" w:color="auto" w:fill="FFFFFF"/>
        </w:rPr>
        <w:t>Schools within the watershed, including Amherst College and Fort River Elementary School.</w:t>
      </w:r>
    </w:p>
    <w:p w14:paraId="063AEDED" w14:textId="77777777" w:rsidR="007F79AD" w:rsidRPr="005736D7" w:rsidRDefault="00BE676D" w:rsidP="009A0B0A">
      <w:pPr>
        <w:numPr>
          <w:ilvl w:val="0"/>
          <w:numId w:val="18"/>
        </w:numPr>
        <w:spacing w:before="120" w:after="120"/>
      </w:pPr>
      <w:r w:rsidRPr="0018075D">
        <w:rPr>
          <w:rFonts w:ascii="Calibri" w:hAnsi="Calibri"/>
          <w:bCs/>
          <w:szCs w:val="20"/>
          <w:shd w:val="clear" w:color="auto" w:fill="FFFFFF"/>
        </w:rPr>
        <w:t>Watershed organizations and other user groups</w:t>
      </w:r>
      <w:r w:rsidR="007F79AD">
        <w:rPr>
          <w:rFonts w:ascii="Calibri" w:hAnsi="Calibri"/>
          <w:bCs/>
          <w:szCs w:val="20"/>
          <w:shd w:val="clear" w:color="auto" w:fill="FFFFFF"/>
        </w:rPr>
        <w:t>, including Hitchcock Center for the Environment</w:t>
      </w:r>
      <w:r w:rsidR="00F95E7D">
        <w:rPr>
          <w:rFonts w:ascii="Calibri" w:hAnsi="Calibri"/>
          <w:bCs/>
          <w:szCs w:val="20"/>
          <w:shd w:val="clear" w:color="auto" w:fill="FFFFFF"/>
        </w:rPr>
        <w:t>.</w:t>
      </w:r>
    </w:p>
    <w:p w14:paraId="0AE0833B" w14:textId="7E0FEAA4" w:rsidR="00BE676D" w:rsidRDefault="007F79AD" w:rsidP="009A0B0A">
      <w:pPr>
        <w:numPr>
          <w:ilvl w:val="0"/>
          <w:numId w:val="18"/>
        </w:numPr>
        <w:spacing w:before="120" w:after="120"/>
      </w:pPr>
      <w:r>
        <w:rPr>
          <w:rFonts w:ascii="Calibri" w:hAnsi="Calibri"/>
          <w:bCs/>
          <w:szCs w:val="20"/>
          <w:shd w:val="clear" w:color="auto" w:fill="FFFFFF"/>
        </w:rPr>
        <w:t>Horse owners and related groups (such as riding clubs).</w:t>
      </w:r>
      <w:r w:rsidR="00F95E7D">
        <w:rPr>
          <w:rFonts w:ascii="Calibri" w:hAnsi="Calibri"/>
          <w:bCs/>
          <w:szCs w:val="20"/>
          <w:shd w:val="clear" w:color="auto" w:fill="FFFFFF"/>
        </w:rPr>
        <w:t xml:space="preserve"> </w:t>
      </w:r>
    </w:p>
    <w:p w14:paraId="62171518" w14:textId="77777777" w:rsidR="00BE676D" w:rsidRDefault="00BE676D" w:rsidP="00541856">
      <w:pPr>
        <w:pStyle w:val="section-content-header"/>
        <w:rPr>
          <w:shd w:val="clear" w:color="auto" w:fill="FFFFFF"/>
        </w:rPr>
      </w:pPr>
      <w:r>
        <w:rPr>
          <w:shd w:val="clear" w:color="auto" w:fill="FFFFFF"/>
        </w:rPr>
        <w:t>Step 3: Outreach Products and Distribution</w:t>
      </w:r>
    </w:p>
    <w:p w14:paraId="2A912F6F" w14:textId="77777777" w:rsidR="00BE676D" w:rsidRPr="00626407" w:rsidRDefault="00BE676D" w:rsidP="009A0B0A">
      <w:pPr>
        <w:spacing w:after="0"/>
        <w:rPr>
          <w:rFonts w:ascii="Calibri" w:hAnsi="Calibri"/>
          <w:bCs/>
          <w:i/>
          <w:szCs w:val="20"/>
          <w:shd w:val="clear" w:color="auto" w:fill="FFFFFF"/>
        </w:rPr>
      </w:pPr>
      <w:r w:rsidRPr="00626407">
        <w:rPr>
          <w:rFonts w:ascii="Calibri" w:hAnsi="Calibri"/>
          <w:i/>
          <w:iCs/>
          <w:color w:val="000000"/>
          <w:szCs w:val="20"/>
          <w:shd w:val="clear" w:color="auto" w:fill="FFFFFF"/>
        </w:rPr>
        <w:t>The outreach product(s) and distribution form(s) that will be used for each.</w:t>
      </w:r>
    </w:p>
    <w:p w14:paraId="669CBDFE" w14:textId="583C25A6" w:rsidR="00096FE2" w:rsidRPr="009D074B" w:rsidRDefault="00096FE2" w:rsidP="00096FE2">
      <w:pPr>
        <w:pStyle w:val="ListParagraph"/>
        <w:numPr>
          <w:ilvl w:val="0"/>
          <w:numId w:val="19"/>
        </w:numPr>
        <w:spacing w:before="120" w:after="120"/>
        <w:contextualSpacing w:val="0"/>
        <w:rPr>
          <w:rFonts w:ascii="Calibri" w:hAnsi="Calibri"/>
          <w:bCs/>
          <w:szCs w:val="20"/>
          <w:shd w:val="clear" w:color="auto" w:fill="FFFFFF"/>
        </w:rPr>
      </w:pPr>
      <w:r w:rsidRPr="005736D7">
        <w:rPr>
          <w:rFonts w:ascii="Calibri" w:hAnsi="Calibri"/>
          <w:bCs/>
          <w:szCs w:val="20"/>
          <w:shd w:val="clear" w:color="auto" w:fill="FFFFFF"/>
        </w:rPr>
        <w:t>Develop and post informational signs at proposed BMP locations (Fearing Brook Floodplain</w:t>
      </w:r>
      <w:r w:rsidR="00FB5E1D">
        <w:rPr>
          <w:rFonts w:ascii="Calibri" w:hAnsi="Calibri"/>
          <w:bCs/>
          <w:szCs w:val="20"/>
          <w:shd w:val="clear" w:color="auto" w:fill="FFFFFF"/>
        </w:rPr>
        <w:t xml:space="preserve"> Creation</w:t>
      </w:r>
      <w:r w:rsidRPr="005736D7">
        <w:rPr>
          <w:rFonts w:ascii="Calibri" w:hAnsi="Calibri"/>
          <w:bCs/>
          <w:szCs w:val="20"/>
          <w:shd w:val="clear" w:color="auto" w:fill="FFFFFF"/>
        </w:rPr>
        <w:t>, and Moonlit Farm Improvements).</w:t>
      </w:r>
    </w:p>
    <w:p w14:paraId="66AD7187" w14:textId="7D13E58A" w:rsidR="00096FE2" w:rsidRDefault="00096FE2" w:rsidP="00096FE2">
      <w:pPr>
        <w:pStyle w:val="ListParagraph"/>
        <w:numPr>
          <w:ilvl w:val="0"/>
          <w:numId w:val="19"/>
        </w:numPr>
        <w:spacing w:before="120" w:after="120"/>
        <w:contextualSpacing w:val="0"/>
        <w:rPr>
          <w:rFonts w:ascii="Calibri" w:hAnsi="Calibri"/>
          <w:bCs/>
          <w:szCs w:val="20"/>
          <w:shd w:val="clear" w:color="auto" w:fill="FFFFFF"/>
        </w:rPr>
      </w:pPr>
      <w:r>
        <w:rPr>
          <w:rFonts w:ascii="Calibri" w:hAnsi="Calibri"/>
          <w:bCs/>
          <w:szCs w:val="20"/>
          <w:shd w:val="clear" w:color="auto" w:fill="FFFFFF"/>
        </w:rPr>
        <w:t>Allow for the use of the Fearing Brook Floodplain as a “living classroom</w:t>
      </w:r>
      <w:r w:rsidR="009D074B">
        <w:rPr>
          <w:rFonts w:ascii="Calibri" w:hAnsi="Calibri"/>
          <w:bCs/>
          <w:szCs w:val="20"/>
          <w:shd w:val="clear" w:color="auto" w:fill="FFFFFF"/>
        </w:rPr>
        <w:t>” for Amherst College and Fort River Elementary and develop programming centered on the proposed project.</w:t>
      </w:r>
    </w:p>
    <w:p w14:paraId="373CD149" w14:textId="0D186A62" w:rsidR="009D074B" w:rsidRDefault="009D074B" w:rsidP="00096FE2">
      <w:pPr>
        <w:pStyle w:val="ListParagraph"/>
        <w:numPr>
          <w:ilvl w:val="0"/>
          <w:numId w:val="19"/>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Encourage tours and community engagement of the Fearing Brook Floodplain </w:t>
      </w:r>
      <w:r w:rsidR="00FB5E1D">
        <w:rPr>
          <w:rFonts w:ascii="Calibri" w:hAnsi="Calibri"/>
          <w:bCs/>
          <w:szCs w:val="20"/>
          <w:shd w:val="clear" w:color="auto" w:fill="FFFFFF"/>
        </w:rPr>
        <w:t xml:space="preserve">Project </w:t>
      </w:r>
      <w:r>
        <w:rPr>
          <w:rFonts w:ascii="Calibri" w:hAnsi="Calibri"/>
          <w:bCs/>
          <w:szCs w:val="20"/>
          <w:shd w:val="clear" w:color="auto" w:fill="FFFFFF"/>
        </w:rPr>
        <w:t xml:space="preserve">through use of the Fort River </w:t>
      </w:r>
      <w:r w:rsidR="000D7E8E">
        <w:rPr>
          <w:rFonts w:ascii="Calibri" w:hAnsi="Calibri"/>
          <w:bCs/>
          <w:szCs w:val="20"/>
          <w:shd w:val="clear" w:color="auto" w:fill="FFFFFF"/>
        </w:rPr>
        <w:t xml:space="preserve">Farm </w:t>
      </w:r>
      <w:r>
        <w:rPr>
          <w:rFonts w:ascii="Calibri" w:hAnsi="Calibri"/>
          <w:bCs/>
          <w:szCs w:val="20"/>
          <w:shd w:val="clear" w:color="auto" w:fill="FFFFFF"/>
        </w:rPr>
        <w:t>Conservation Area and the Hitchcock Center for the Environment.</w:t>
      </w:r>
    </w:p>
    <w:p w14:paraId="3EE55FD6" w14:textId="3D57DD28" w:rsidR="009D074B" w:rsidRDefault="00FB5E1D" w:rsidP="00096FE2">
      <w:pPr>
        <w:pStyle w:val="ListParagraph"/>
        <w:numPr>
          <w:ilvl w:val="0"/>
          <w:numId w:val="19"/>
        </w:numPr>
        <w:spacing w:before="120" w:after="120"/>
        <w:contextualSpacing w:val="0"/>
        <w:rPr>
          <w:rFonts w:ascii="Calibri" w:hAnsi="Calibri"/>
          <w:bCs/>
          <w:szCs w:val="20"/>
          <w:shd w:val="clear" w:color="auto" w:fill="FFFFFF"/>
        </w:rPr>
      </w:pPr>
      <w:r>
        <w:rPr>
          <w:rFonts w:ascii="Calibri" w:hAnsi="Calibri"/>
          <w:bCs/>
          <w:szCs w:val="20"/>
          <w:shd w:val="clear" w:color="auto" w:fill="FFFFFF"/>
        </w:rPr>
        <w:t>Promote the Fearing Brook Floodplain on the Town of Amherst’s social media pages.</w:t>
      </w:r>
    </w:p>
    <w:p w14:paraId="009924A0" w14:textId="77777777" w:rsidR="00873FD0" w:rsidRPr="005736D7" w:rsidRDefault="00873FD0" w:rsidP="00873FD0">
      <w:pPr>
        <w:pStyle w:val="ListParagraph"/>
        <w:numPr>
          <w:ilvl w:val="0"/>
          <w:numId w:val="19"/>
        </w:numPr>
        <w:spacing w:before="120" w:after="120"/>
        <w:contextualSpacing w:val="0"/>
        <w:rPr>
          <w:rFonts w:ascii="Calibri" w:hAnsi="Calibri"/>
          <w:bCs/>
          <w:szCs w:val="20"/>
          <w:shd w:val="clear" w:color="auto" w:fill="FFFFFF"/>
        </w:rPr>
      </w:pPr>
      <w:r w:rsidRPr="005736D7">
        <w:rPr>
          <w:rFonts w:ascii="Calibri" w:hAnsi="Calibri"/>
          <w:bCs/>
          <w:szCs w:val="20"/>
          <w:shd w:val="clear" w:color="auto" w:fill="FFFFFF"/>
        </w:rPr>
        <w:t>One annual field day at Moonlit Farm, which will include an educational workshop for equine farm owners and its users on the BMPs.</w:t>
      </w:r>
    </w:p>
    <w:p w14:paraId="6ECC14B5" w14:textId="62E3DCB4" w:rsidR="00873FD0" w:rsidRDefault="00873FD0" w:rsidP="00096FE2">
      <w:pPr>
        <w:pStyle w:val="ListParagraph"/>
        <w:numPr>
          <w:ilvl w:val="0"/>
          <w:numId w:val="19"/>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A minimum of </w:t>
      </w:r>
      <w:r w:rsidRPr="005736D7">
        <w:rPr>
          <w:rFonts w:ascii="Calibri" w:hAnsi="Calibri"/>
          <w:bCs/>
          <w:szCs w:val="20"/>
          <w:shd w:val="clear" w:color="auto" w:fill="FFFFFF"/>
        </w:rPr>
        <w:t>five new and/or revised factsheets related to the various aspects of manure management, composting, protecting wetlands, sacrifice lots, pasture management, mud management, and controlling</w:t>
      </w:r>
      <w:r w:rsidRPr="00C73A66">
        <w:rPr>
          <w:rFonts w:ascii="Calibri" w:hAnsi="Calibri"/>
          <w:bCs/>
          <w:szCs w:val="20"/>
          <w:shd w:val="clear" w:color="auto" w:fill="FFFFFF"/>
        </w:rPr>
        <w:t xml:space="preserve"> runoff will be generated and posted online</w:t>
      </w:r>
      <w:r>
        <w:rPr>
          <w:rFonts w:ascii="Calibri" w:hAnsi="Calibri"/>
          <w:bCs/>
          <w:szCs w:val="20"/>
          <w:shd w:val="clear" w:color="auto" w:fill="FFFFFF"/>
        </w:rPr>
        <w:t xml:space="preserve"> (</w:t>
      </w:r>
      <w:r>
        <w:rPr>
          <w:rFonts w:cstheme="minorHAnsi"/>
        </w:rPr>
        <w:t xml:space="preserve">“Crops, Dairy, Livestock </w:t>
      </w:r>
      <w:r>
        <w:rPr>
          <w:rFonts w:cstheme="minorHAnsi"/>
        </w:rPr>
        <w:lastRenderedPageBreak/>
        <w:t xml:space="preserve">and Equine” </w:t>
      </w:r>
      <w:r>
        <w:rPr>
          <w:rFonts w:ascii="Calibri" w:hAnsi="Calibri"/>
          <w:bCs/>
          <w:szCs w:val="20"/>
          <w:shd w:val="clear" w:color="auto" w:fill="FFFFFF"/>
        </w:rPr>
        <w:t>UMass Extension website) and emailed to an equine list serve (800 members and counting).</w:t>
      </w:r>
    </w:p>
    <w:p w14:paraId="1ED34D97" w14:textId="77777777" w:rsidR="00BE676D" w:rsidRDefault="00BE676D" w:rsidP="00541856">
      <w:pPr>
        <w:pStyle w:val="section-content-header"/>
        <w:rPr>
          <w:shd w:val="clear" w:color="auto" w:fill="FFFFFF"/>
        </w:rPr>
      </w:pPr>
      <w:r>
        <w:rPr>
          <w:shd w:val="clear" w:color="auto" w:fill="FFFFFF"/>
        </w:rPr>
        <w:t>Step 4:</w:t>
      </w:r>
      <w:r>
        <w:rPr>
          <w:sz w:val="29"/>
          <w:szCs w:val="29"/>
          <w:shd w:val="clear" w:color="auto" w:fill="FFFFFF"/>
        </w:rPr>
        <w:t xml:space="preserve"> </w:t>
      </w:r>
      <w:r>
        <w:rPr>
          <w:shd w:val="clear" w:color="auto" w:fill="FFFFFF"/>
        </w:rPr>
        <w:t>Evaluate Information/Education Program</w:t>
      </w:r>
    </w:p>
    <w:p w14:paraId="2B545AAC" w14:textId="77777777" w:rsidR="00BE676D" w:rsidRDefault="00BE676D" w:rsidP="009A0B0A">
      <w:pPr>
        <w:spacing w:after="0"/>
        <w:rPr>
          <w:rFonts w:ascii="Calibri" w:hAnsi="Calibri"/>
          <w:bCs/>
          <w:i/>
          <w:sz w:val="20"/>
          <w:szCs w:val="20"/>
          <w:shd w:val="clear" w:color="auto" w:fill="FFFFFF"/>
        </w:rPr>
      </w:pPr>
      <w:r>
        <w:rPr>
          <w:rFonts w:ascii="Calibri" w:hAnsi="Calibri"/>
          <w:i/>
          <w:iCs/>
          <w:color w:val="000000"/>
          <w:sz w:val="20"/>
          <w:szCs w:val="20"/>
          <w:shd w:val="clear" w:color="auto" w:fill="FFFFFF"/>
        </w:rPr>
        <w:t>Information and education efforts and how they will be evaluated.</w:t>
      </w:r>
    </w:p>
    <w:p w14:paraId="4D61FD3F" w14:textId="30FC8728" w:rsidR="00FB5E1D" w:rsidRDefault="00FB5E1D" w:rsidP="00FB5E1D">
      <w:pPr>
        <w:pStyle w:val="ListParagraph"/>
        <w:numPr>
          <w:ilvl w:val="0"/>
          <w:numId w:val="21"/>
        </w:numPr>
        <w:spacing w:before="120" w:after="120"/>
        <w:contextualSpacing w:val="0"/>
        <w:rPr>
          <w:rFonts w:ascii="Calibri" w:hAnsi="Calibri"/>
          <w:bCs/>
          <w:szCs w:val="20"/>
          <w:shd w:val="clear" w:color="auto" w:fill="FFFFFF"/>
        </w:rPr>
      </w:pPr>
      <w:r>
        <w:rPr>
          <w:rFonts w:ascii="Calibri" w:hAnsi="Calibri"/>
          <w:bCs/>
          <w:szCs w:val="20"/>
          <w:shd w:val="clear" w:color="auto" w:fill="FFFFFF"/>
        </w:rPr>
        <w:t>Track the number of classes or number of students who utilize the Fearing Brook Floodplain as a “living classroom,” participate in tours or programming, or study the Fearing Brook for their studies.</w:t>
      </w:r>
    </w:p>
    <w:p w14:paraId="433D37EB" w14:textId="03CCA1C6" w:rsidR="00FB5E1D" w:rsidRDefault="00FB5E1D" w:rsidP="00FB5E1D">
      <w:pPr>
        <w:pStyle w:val="ListParagraph"/>
        <w:numPr>
          <w:ilvl w:val="0"/>
          <w:numId w:val="21"/>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Track the number and size of tours of the Fearing Brook Floodplain Project through the Fort River </w:t>
      </w:r>
      <w:r w:rsidR="000D7E8E">
        <w:rPr>
          <w:rFonts w:ascii="Calibri" w:hAnsi="Calibri"/>
          <w:bCs/>
          <w:szCs w:val="20"/>
          <w:shd w:val="clear" w:color="auto" w:fill="FFFFFF"/>
        </w:rPr>
        <w:t xml:space="preserve">Farm </w:t>
      </w:r>
      <w:r>
        <w:rPr>
          <w:rFonts w:ascii="Calibri" w:hAnsi="Calibri"/>
          <w:bCs/>
          <w:szCs w:val="20"/>
          <w:shd w:val="clear" w:color="auto" w:fill="FFFFFF"/>
        </w:rPr>
        <w:t>Conservation Area.</w:t>
      </w:r>
    </w:p>
    <w:p w14:paraId="1E96FA61" w14:textId="1F746A45" w:rsidR="00FB5E1D" w:rsidRDefault="00FB5E1D" w:rsidP="00FB5E1D">
      <w:pPr>
        <w:pStyle w:val="ListParagraph"/>
        <w:numPr>
          <w:ilvl w:val="0"/>
          <w:numId w:val="21"/>
        </w:numPr>
        <w:spacing w:before="120" w:after="120"/>
        <w:contextualSpacing w:val="0"/>
        <w:rPr>
          <w:rFonts w:ascii="Calibri" w:hAnsi="Calibri"/>
          <w:bCs/>
          <w:szCs w:val="20"/>
          <w:shd w:val="clear" w:color="auto" w:fill="FFFFFF"/>
        </w:rPr>
      </w:pPr>
      <w:r>
        <w:rPr>
          <w:rFonts w:ascii="Calibri" w:hAnsi="Calibri"/>
          <w:bCs/>
          <w:szCs w:val="20"/>
          <w:shd w:val="clear" w:color="auto" w:fill="FFFFFF"/>
        </w:rPr>
        <w:t>Track the number of posts and associated activity (likes/shares) related to posts of the Fearing Brook Floodplain Project on the Town of Amherst’s social media pages.</w:t>
      </w:r>
    </w:p>
    <w:p w14:paraId="21102412" w14:textId="2649F5AC" w:rsidR="00FB5E1D" w:rsidRPr="00FB5E1D" w:rsidRDefault="00FB5E1D" w:rsidP="00FB5E1D">
      <w:pPr>
        <w:pStyle w:val="ListParagraph"/>
        <w:numPr>
          <w:ilvl w:val="0"/>
          <w:numId w:val="21"/>
        </w:numPr>
        <w:spacing w:before="120" w:after="120"/>
        <w:contextualSpacing w:val="0"/>
        <w:rPr>
          <w:rFonts w:ascii="Calibri" w:hAnsi="Calibri"/>
          <w:bCs/>
          <w:szCs w:val="20"/>
          <w:shd w:val="clear" w:color="auto" w:fill="FFFFFF"/>
        </w:rPr>
      </w:pPr>
      <w:r>
        <w:rPr>
          <w:rFonts w:ascii="Calibri" w:hAnsi="Calibri"/>
          <w:bCs/>
          <w:szCs w:val="20"/>
          <w:shd w:val="clear" w:color="auto" w:fill="FFFFFF"/>
        </w:rPr>
        <w:t xml:space="preserve">Track </w:t>
      </w:r>
      <w:r w:rsidRPr="00FB5E1D">
        <w:rPr>
          <w:rFonts w:ascii="Calibri" w:hAnsi="Calibri"/>
          <w:bCs/>
          <w:szCs w:val="20"/>
          <w:shd w:val="clear" w:color="auto" w:fill="FFFFFF"/>
        </w:rPr>
        <w:t>field day and workshop attendance at Moonlit Farm.</w:t>
      </w:r>
    </w:p>
    <w:p w14:paraId="03448F4C" w14:textId="018C3932" w:rsidR="00FB5E1D" w:rsidRPr="005736D7" w:rsidRDefault="00FB5E1D" w:rsidP="00FB5E1D">
      <w:pPr>
        <w:pStyle w:val="ListParagraph"/>
        <w:numPr>
          <w:ilvl w:val="0"/>
          <w:numId w:val="21"/>
        </w:numPr>
        <w:spacing w:before="120" w:after="120"/>
        <w:contextualSpacing w:val="0"/>
        <w:rPr>
          <w:rFonts w:ascii="Calibri" w:hAnsi="Calibri"/>
          <w:bCs/>
          <w:szCs w:val="20"/>
          <w:shd w:val="clear" w:color="auto" w:fill="FFFFFF"/>
        </w:rPr>
      </w:pPr>
      <w:r w:rsidRPr="00FB5E1D">
        <w:rPr>
          <w:rFonts w:cstheme="minorHAnsi"/>
        </w:rPr>
        <w:t xml:space="preserve">Tracking the number of </w:t>
      </w:r>
      <w:r>
        <w:rPr>
          <w:rFonts w:cstheme="minorHAnsi"/>
        </w:rPr>
        <w:t xml:space="preserve">fact sheet </w:t>
      </w:r>
      <w:r w:rsidRPr="00FB5E1D">
        <w:rPr>
          <w:rFonts w:cstheme="minorHAnsi"/>
        </w:rPr>
        <w:t>emails and the size of the list serve receiving the emails in addition to visitors to the UMass Extension webpage.</w:t>
      </w:r>
      <w:r w:rsidRPr="00FB5E1D">
        <w:rPr>
          <w:rFonts w:ascii="Calibri" w:hAnsi="Calibri"/>
          <w:bCs/>
          <w:szCs w:val="20"/>
          <w:shd w:val="clear" w:color="auto" w:fill="FFFFFF"/>
        </w:rPr>
        <w:t xml:space="preserve"> </w:t>
      </w:r>
    </w:p>
    <w:p w14:paraId="23224204" w14:textId="77777777" w:rsidR="00FB5E1D" w:rsidRPr="00FB5E1D" w:rsidRDefault="00FB5E1D" w:rsidP="005736D7">
      <w:pPr>
        <w:pStyle w:val="ListParagraph"/>
        <w:spacing w:before="120" w:after="0"/>
        <w:contextualSpacing w:val="0"/>
        <w:rPr>
          <w:rFonts w:ascii="Calibri" w:hAnsi="Calibri"/>
          <w:iCs/>
          <w:color w:val="000000"/>
          <w:szCs w:val="20"/>
          <w:shd w:val="clear" w:color="auto" w:fill="FFFFFF"/>
        </w:rPr>
      </w:pPr>
    </w:p>
    <w:p w14:paraId="51F4C453" w14:textId="77777777" w:rsidR="006D6420" w:rsidRDefault="00BD353C" w:rsidP="009A0B0A">
      <w:pPr>
        <w:rPr>
          <w:rFonts w:ascii="Calibri" w:eastAsia="Times New Roman" w:hAnsi="Calibri" w:cs="Times New Roman"/>
          <w:b/>
          <w:bCs/>
          <w:sz w:val="32"/>
          <w:szCs w:val="32"/>
        </w:rPr>
      </w:pPr>
      <w:r>
        <w:br w:type="page"/>
      </w:r>
    </w:p>
    <w:p w14:paraId="361C7D51" w14:textId="77777777" w:rsidR="006D6420" w:rsidRDefault="00BD353C" w:rsidP="009A0B0A">
      <w:pPr>
        <w:pStyle w:val="Heading1"/>
        <w:rPr>
          <w:color w:val="006686"/>
        </w:rPr>
      </w:pPr>
      <w:bookmarkStart w:id="98" w:name="ELEMFG_HEADER"/>
      <w:bookmarkStart w:id="99" w:name="_Toc32483821"/>
      <w:r>
        <w:lastRenderedPageBreak/>
        <w:t>Elements F &amp; G: Implementation Schedule and Measurable Milestones</w:t>
      </w:r>
      <w:bookmarkEnd w:id="98"/>
      <w:bookmarkEnd w:id="99"/>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1760CAD2" w14:textId="77777777">
        <w:trPr>
          <w:jc w:val="center"/>
        </w:trPr>
        <w:tc>
          <w:tcPr>
            <w:tcW w:w="7560" w:type="dxa"/>
            <w:vAlign w:val="center"/>
          </w:tcPr>
          <w:p w14:paraId="71404649" w14:textId="77777777" w:rsidR="006D6420" w:rsidRDefault="00BD353C" w:rsidP="009A0B0A">
            <w:pPr>
              <w:jc w:val="center"/>
            </w:pPr>
            <w:r>
              <w:rPr>
                <w:noProof/>
              </w:rPr>
              <w:drawing>
                <wp:inline distT="0" distB="0" distL="0" distR="0" wp14:anchorId="0CEF412D" wp14:editId="42230DBC">
                  <wp:extent cx="4710608" cy="1345997"/>
                  <wp:effectExtent l="0" t="0" r="0" b="6985"/>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5"/>
                          <a:stretch>
                            <a:fillRect/>
                          </a:stretch>
                        </pic:blipFill>
                        <pic:spPr bwMode="auto">
                          <a:xfrm>
                            <a:off x="0" y="0"/>
                            <a:ext cx="4710608" cy="1345997"/>
                          </a:xfrm>
                          <a:prstGeom prst="rect">
                            <a:avLst/>
                          </a:prstGeom>
                        </pic:spPr>
                      </pic:pic>
                    </a:graphicData>
                  </a:graphic>
                </wp:inline>
              </w:drawing>
            </w:r>
          </w:p>
        </w:tc>
        <w:tc>
          <w:tcPr>
            <w:tcW w:w="2520" w:type="dxa"/>
            <w:vAlign w:val="center"/>
          </w:tcPr>
          <w:p w14:paraId="49D54FBC" w14:textId="77777777" w:rsidR="006D6420" w:rsidRDefault="00BD353C" w:rsidP="009A0B0A">
            <w:pPr>
              <w:jc w:val="center"/>
            </w:pPr>
            <w:r>
              <w:rPr>
                <w:noProof/>
              </w:rPr>
              <w:drawing>
                <wp:inline distT="0" distB="0" distL="0" distR="0" wp14:anchorId="2134FFA8" wp14:editId="0940A4DB">
                  <wp:extent cx="1426464" cy="1316736"/>
                  <wp:effectExtent l="0" t="0" r="2540" b="0"/>
                  <wp:docPr id="22" name="Picture 22" descr="http://localhost:58176/Images/schedule.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6"/>
                          <a:stretch>
                            <a:fillRect/>
                          </a:stretch>
                        </pic:blipFill>
                        <pic:spPr bwMode="auto">
                          <a:xfrm>
                            <a:off x="0" y="0"/>
                            <a:ext cx="1426464" cy="1316736"/>
                          </a:xfrm>
                          <a:prstGeom prst="rect">
                            <a:avLst/>
                          </a:prstGeom>
                        </pic:spPr>
                      </pic:pic>
                    </a:graphicData>
                  </a:graphic>
                </wp:inline>
              </w:drawing>
            </w:r>
          </w:p>
        </w:tc>
      </w:tr>
    </w:tbl>
    <w:p w14:paraId="2EEC36A2" w14:textId="77777777" w:rsidR="00766839" w:rsidRPr="00541856" w:rsidRDefault="00766839" w:rsidP="00541856">
      <w:pPr>
        <w:spacing w:after="0"/>
      </w:pPr>
    </w:p>
    <w:p w14:paraId="0022B931" w14:textId="5C4A1DF0" w:rsidR="00766839" w:rsidRDefault="00BE676D" w:rsidP="009A0B0A">
      <w:r w:rsidRPr="00994D39">
        <w:rPr>
          <w:b/>
        </w:rPr>
        <w:t>Table FG-1</w:t>
      </w:r>
      <w:r w:rsidR="00FB5E1D">
        <w:rPr>
          <w:b/>
        </w:rPr>
        <w:t xml:space="preserve"> </w:t>
      </w:r>
      <w:r w:rsidRPr="00036C96">
        <w:t>provide</w:t>
      </w:r>
      <w:r w:rsidR="00AB3825">
        <w:t>s</w:t>
      </w:r>
      <w:r w:rsidRPr="00036C96">
        <w:t xml:space="preserve"> a preliminary schedule for implementation of recommendations provided by this </w:t>
      </w:r>
      <w:r>
        <w:t>WBP</w:t>
      </w:r>
      <w:r w:rsidRPr="00036C96">
        <w:t xml:space="preserve">. It is expected that the WBP will be </w:t>
      </w:r>
      <w:r>
        <w:t xml:space="preserve">re-evaluated and updated in </w:t>
      </w:r>
      <w:r w:rsidR="00AB3825">
        <w:t>2022</w:t>
      </w:r>
      <w:r>
        <w:t>, or</w:t>
      </w:r>
      <w:r w:rsidRPr="00036C96">
        <w:t xml:space="preserve"> as needed</w:t>
      </w:r>
      <w:r>
        <w:t>,</w:t>
      </w:r>
      <w:r w:rsidRPr="00036C96">
        <w:t xml:space="preserve"> based on ongoing monitoring results and other ongoing efforts.</w:t>
      </w:r>
      <w:r w:rsidR="003F41A6">
        <w:t xml:space="preserve"> New projects for further implementation </w:t>
      </w:r>
      <w:r w:rsidR="00B676F4">
        <w:t xml:space="preserve">of the watershed based plan </w:t>
      </w:r>
      <w:r w:rsidR="003F41A6">
        <w:t xml:space="preserve">will be identified through </w:t>
      </w:r>
      <w:r w:rsidR="00B676F4">
        <w:t xml:space="preserve">future </w:t>
      </w:r>
      <w:r w:rsidR="003F41A6">
        <w:t xml:space="preserve">data analysis and stakeholder engagement and will be included </w:t>
      </w:r>
      <w:r w:rsidR="00B676F4">
        <w:t>in updates to the implementation schedule</w:t>
      </w:r>
      <w:r w:rsidR="003F41A6">
        <w:t>.</w:t>
      </w:r>
    </w:p>
    <w:p w14:paraId="6C5E61A2" w14:textId="78F83249" w:rsidR="00AB3825" w:rsidRDefault="00AB3825" w:rsidP="009A0B0A"/>
    <w:p w14:paraId="64AE0FDB" w14:textId="04A32FC9" w:rsidR="00AB3825" w:rsidRDefault="00AB3825" w:rsidP="009A0B0A"/>
    <w:p w14:paraId="036CE2BA" w14:textId="0342AF99" w:rsidR="00AB3825" w:rsidRDefault="00AB3825" w:rsidP="009A0B0A"/>
    <w:p w14:paraId="305732A3" w14:textId="1C3E5795" w:rsidR="00AB3825" w:rsidRDefault="00AB3825" w:rsidP="009A0B0A"/>
    <w:p w14:paraId="1EB2BABC" w14:textId="49B27C56" w:rsidR="00AB3825" w:rsidRDefault="00AB3825" w:rsidP="009A0B0A"/>
    <w:p w14:paraId="5F58D85D" w14:textId="6E7161EA" w:rsidR="00AB3825" w:rsidRDefault="00AB3825" w:rsidP="009A0B0A"/>
    <w:p w14:paraId="0EC65110" w14:textId="69207A73" w:rsidR="00AB3825" w:rsidRDefault="00AB3825" w:rsidP="009A0B0A"/>
    <w:p w14:paraId="1E066AFE" w14:textId="7743443F" w:rsidR="00AB3825" w:rsidRDefault="00AB3825" w:rsidP="009A0B0A"/>
    <w:p w14:paraId="6A9E2B02" w14:textId="50E4CAF6" w:rsidR="00AB3825" w:rsidRDefault="00AB3825" w:rsidP="009A0B0A"/>
    <w:p w14:paraId="744B1409" w14:textId="7F4C80D8" w:rsidR="00AB3825" w:rsidRDefault="00AB3825" w:rsidP="009A0B0A"/>
    <w:p w14:paraId="34F7EE1B" w14:textId="26766398" w:rsidR="00AB3825" w:rsidRDefault="00AB3825" w:rsidP="009A0B0A"/>
    <w:p w14:paraId="26D77345" w14:textId="326DE89F" w:rsidR="00AB3825" w:rsidRDefault="00AB3825" w:rsidP="009A0B0A"/>
    <w:p w14:paraId="3D81EB56" w14:textId="3C2E1856" w:rsidR="00AB3825" w:rsidRDefault="00AB3825" w:rsidP="009A0B0A"/>
    <w:p w14:paraId="4F6869C4" w14:textId="73AE6BD3" w:rsidR="00AB3825" w:rsidRDefault="00AB3825" w:rsidP="009A0B0A"/>
    <w:p w14:paraId="056B85E0" w14:textId="08FB9E8C" w:rsidR="00AB3825" w:rsidRDefault="00AB3825" w:rsidP="009A0B0A"/>
    <w:p w14:paraId="37FE0EDE" w14:textId="288D225B" w:rsidR="00AB3825" w:rsidRDefault="00AB3825" w:rsidP="009A0B0A"/>
    <w:p w14:paraId="496BD061" w14:textId="77777777" w:rsidR="00AB3825" w:rsidRDefault="00AB3825" w:rsidP="009A0B0A"/>
    <w:p w14:paraId="127B5E8E" w14:textId="17C1FBE7" w:rsidR="00BE676D" w:rsidRPr="00387866" w:rsidRDefault="00BE676D" w:rsidP="0066228A">
      <w:pPr>
        <w:spacing w:after="120"/>
        <w:jc w:val="center"/>
        <w:rPr>
          <w:b/>
          <w:szCs w:val="18"/>
        </w:rPr>
      </w:pPr>
      <w:bookmarkStart w:id="100" w:name="_Hlk32312583"/>
      <w:r w:rsidRPr="00387866">
        <w:rPr>
          <w:rFonts w:ascii="Calibri" w:hAnsi="Calibri"/>
          <w:b/>
          <w:bCs/>
          <w:color w:val="000000"/>
          <w:szCs w:val="18"/>
          <w:shd w:val="clear" w:color="auto" w:fill="FFFFFF"/>
        </w:rPr>
        <w:lastRenderedPageBreak/>
        <w:t>Table FG-1: Implementation Schedule and Interim Measurable Milestone</w:t>
      </w:r>
      <w:r w:rsidRPr="00387866">
        <w:rPr>
          <w:b/>
          <w:szCs w:val="18"/>
        </w:rPr>
        <w:t>s</w:t>
      </w:r>
      <w:r w:rsidR="00FB5E1D">
        <w:rPr>
          <w:b/>
          <w:szCs w:val="18"/>
        </w:rPr>
        <w:t xml:space="preserve"> for Fearing Brook Floodplain Creation Project</w:t>
      </w:r>
    </w:p>
    <w:tbl>
      <w:tblPr>
        <w:tblW w:w="100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5" w:type="dxa"/>
          <w:bottom w:w="15" w:type="dxa"/>
        </w:tblCellMar>
        <w:tblLook w:val="04A0" w:firstRow="1" w:lastRow="0" w:firstColumn="1" w:lastColumn="0" w:noHBand="0" w:noVBand="1"/>
      </w:tblPr>
      <w:tblGrid>
        <w:gridCol w:w="1969"/>
        <w:gridCol w:w="6165"/>
        <w:gridCol w:w="968"/>
        <w:gridCol w:w="967"/>
      </w:tblGrid>
      <w:tr w:rsidR="00EF6C09" w:rsidRPr="00541856" w14:paraId="5CBEC3DE" w14:textId="77777777" w:rsidTr="00FA6B05">
        <w:trPr>
          <w:trHeight w:val="433"/>
        </w:trPr>
        <w:tc>
          <w:tcPr>
            <w:tcW w:w="1969" w:type="dxa"/>
            <w:shd w:val="clear" w:color="auto" w:fill="007DA3"/>
            <w:vAlign w:val="center"/>
          </w:tcPr>
          <w:p w14:paraId="56510470" w14:textId="77777777" w:rsidR="00EF6C09" w:rsidRPr="00541856" w:rsidRDefault="00EF6C09" w:rsidP="001530E1">
            <w:pPr>
              <w:spacing w:after="0"/>
              <w:jc w:val="center"/>
              <w:rPr>
                <w:rFonts w:eastAsia="Times New Roman" w:cstheme="minorHAnsi"/>
                <w:color w:val="000000"/>
                <w:sz w:val="18"/>
                <w:szCs w:val="18"/>
              </w:rPr>
            </w:pPr>
            <w:r w:rsidRPr="00541856">
              <w:rPr>
                <w:rFonts w:eastAsia="Times New Roman" w:cstheme="minorHAnsi"/>
                <w:b/>
                <w:bCs/>
                <w:color w:val="FFFFFF"/>
                <w:sz w:val="18"/>
                <w:szCs w:val="18"/>
              </w:rPr>
              <w:t>Category</w:t>
            </w:r>
          </w:p>
        </w:tc>
        <w:tc>
          <w:tcPr>
            <w:tcW w:w="6165" w:type="dxa"/>
            <w:shd w:val="clear" w:color="auto" w:fill="007DA3"/>
            <w:vAlign w:val="center"/>
          </w:tcPr>
          <w:p w14:paraId="7D2417F2" w14:textId="77777777" w:rsidR="00EF6C09" w:rsidRPr="00541856" w:rsidRDefault="00EF6C09" w:rsidP="001530E1">
            <w:pPr>
              <w:spacing w:after="0"/>
              <w:jc w:val="center"/>
              <w:rPr>
                <w:rFonts w:eastAsia="Times New Roman" w:cstheme="minorHAnsi"/>
                <w:color w:val="000000"/>
                <w:sz w:val="18"/>
                <w:szCs w:val="18"/>
              </w:rPr>
            </w:pPr>
            <w:r w:rsidRPr="00541856">
              <w:rPr>
                <w:rFonts w:eastAsia="Times New Roman" w:cstheme="minorHAnsi"/>
                <w:b/>
                <w:bCs/>
                <w:color w:val="FFFFFF"/>
                <w:sz w:val="18"/>
                <w:szCs w:val="18"/>
              </w:rPr>
              <w:t>Action</w:t>
            </w:r>
          </w:p>
        </w:tc>
        <w:tc>
          <w:tcPr>
            <w:tcW w:w="968" w:type="dxa"/>
            <w:shd w:val="clear" w:color="auto" w:fill="007DA3"/>
          </w:tcPr>
          <w:p w14:paraId="70A02A62" w14:textId="71E70734" w:rsidR="00EF6C09" w:rsidRPr="00541856" w:rsidRDefault="00EF6C09" w:rsidP="001530E1">
            <w:pPr>
              <w:spacing w:after="0"/>
              <w:jc w:val="center"/>
              <w:rPr>
                <w:rFonts w:eastAsia="Times New Roman" w:cstheme="minorHAnsi"/>
                <w:b/>
                <w:bCs/>
                <w:color w:val="FFFFFF"/>
                <w:sz w:val="18"/>
                <w:szCs w:val="18"/>
              </w:rPr>
            </w:pPr>
            <w:r>
              <w:rPr>
                <w:rFonts w:eastAsia="Times New Roman" w:cstheme="minorHAnsi"/>
                <w:b/>
                <w:bCs/>
                <w:color w:val="FFFFFF"/>
                <w:sz w:val="18"/>
                <w:szCs w:val="18"/>
              </w:rPr>
              <w:t>Estimated Cost</w:t>
            </w:r>
          </w:p>
        </w:tc>
        <w:tc>
          <w:tcPr>
            <w:tcW w:w="967" w:type="dxa"/>
            <w:shd w:val="clear" w:color="auto" w:fill="007DA3"/>
            <w:vAlign w:val="center"/>
          </w:tcPr>
          <w:p w14:paraId="6CB7A841" w14:textId="65FE8779" w:rsidR="00EF6C09" w:rsidRPr="00541856" w:rsidRDefault="00EF6C09" w:rsidP="001530E1">
            <w:pPr>
              <w:spacing w:after="0"/>
              <w:jc w:val="center"/>
              <w:rPr>
                <w:rFonts w:eastAsia="Times New Roman" w:cstheme="minorHAnsi"/>
                <w:color w:val="000000"/>
                <w:sz w:val="18"/>
                <w:szCs w:val="18"/>
              </w:rPr>
            </w:pPr>
            <w:r w:rsidRPr="00541856">
              <w:rPr>
                <w:rFonts w:eastAsia="Times New Roman" w:cstheme="minorHAnsi"/>
                <w:b/>
                <w:bCs/>
                <w:color w:val="FFFFFF"/>
                <w:sz w:val="18"/>
                <w:szCs w:val="18"/>
              </w:rPr>
              <w:t>Year(s)</w:t>
            </w:r>
          </w:p>
        </w:tc>
      </w:tr>
      <w:tr w:rsidR="0049474F" w:rsidRPr="00541856" w14:paraId="2B415603" w14:textId="77777777" w:rsidTr="0049474F">
        <w:trPr>
          <w:trHeight w:val="208"/>
        </w:trPr>
        <w:tc>
          <w:tcPr>
            <w:tcW w:w="1969" w:type="dxa"/>
            <w:vMerge w:val="restart"/>
            <w:shd w:val="clear" w:color="000000" w:fill="DAEEF3"/>
            <w:vAlign w:val="center"/>
          </w:tcPr>
          <w:p w14:paraId="1D6CF80A" w14:textId="77777777"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Monitoring /</w:t>
            </w:r>
            <w:r>
              <w:rPr>
                <w:rFonts w:eastAsia="Times New Roman" w:cstheme="minorHAnsi"/>
                <w:color w:val="000000"/>
                <w:sz w:val="16"/>
                <w:szCs w:val="16"/>
              </w:rPr>
              <w:t>Evaluation</w:t>
            </w:r>
          </w:p>
        </w:tc>
        <w:tc>
          <w:tcPr>
            <w:tcW w:w="6165" w:type="dxa"/>
            <w:vAlign w:val="center"/>
          </w:tcPr>
          <w:p w14:paraId="787449AF" w14:textId="77777777" w:rsidR="0049474F" w:rsidRPr="003A3795" w:rsidRDefault="0049474F" w:rsidP="0049474F">
            <w:pPr>
              <w:spacing w:after="0"/>
              <w:rPr>
                <w:rFonts w:eastAsia="Times New Roman" w:cstheme="minorHAnsi"/>
                <w:color w:val="000000"/>
                <w:sz w:val="16"/>
                <w:szCs w:val="16"/>
              </w:rPr>
            </w:pPr>
            <w:r w:rsidRPr="003A3795">
              <w:rPr>
                <w:rFonts w:eastAsia="Times New Roman" w:cstheme="minorHAnsi"/>
                <w:color w:val="000000"/>
                <w:sz w:val="16"/>
                <w:szCs w:val="16"/>
              </w:rPr>
              <w:t xml:space="preserve">Write Quality Assurance Project Plan (QAPP) for sampling and establish water quality monitoring program </w:t>
            </w:r>
          </w:p>
        </w:tc>
        <w:tc>
          <w:tcPr>
            <w:tcW w:w="968" w:type="dxa"/>
          </w:tcPr>
          <w:p w14:paraId="1358F930" w14:textId="512A558C"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14:paraId="203BA54E" w14:textId="4B86F45A"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20</w:t>
            </w:r>
            <w:r>
              <w:rPr>
                <w:rFonts w:eastAsia="Times New Roman" w:cstheme="minorHAnsi"/>
                <w:color w:val="000000"/>
                <w:sz w:val="16"/>
                <w:szCs w:val="16"/>
              </w:rPr>
              <w:t>20</w:t>
            </w:r>
          </w:p>
        </w:tc>
      </w:tr>
      <w:tr w:rsidR="0049474F" w:rsidRPr="00541856" w14:paraId="25D7B26B" w14:textId="77777777" w:rsidTr="0049474F">
        <w:trPr>
          <w:trHeight w:val="208"/>
        </w:trPr>
        <w:tc>
          <w:tcPr>
            <w:tcW w:w="1969" w:type="dxa"/>
            <w:vMerge/>
            <w:shd w:val="clear" w:color="000000" w:fill="DAEEF3"/>
            <w:vAlign w:val="center"/>
            <w:hideMark/>
          </w:tcPr>
          <w:p w14:paraId="048D7F2B"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hideMark/>
          </w:tcPr>
          <w:p w14:paraId="43545270" w14:textId="77777777" w:rsidR="0049474F" w:rsidRPr="003A3795" w:rsidRDefault="0049474F" w:rsidP="0049474F">
            <w:pPr>
              <w:spacing w:after="0"/>
              <w:rPr>
                <w:rFonts w:eastAsia="Times New Roman" w:cstheme="minorHAnsi"/>
                <w:color w:val="000000"/>
                <w:sz w:val="16"/>
                <w:szCs w:val="16"/>
              </w:rPr>
            </w:pPr>
            <w:r w:rsidRPr="003A3795">
              <w:rPr>
                <w:rFonts w:eastAsia="Times New Roman" w:cstheme="minorHAnsi"/>
                <w:color w:val="000000"/>
                <w:sz w:val="16"/>
                <w:szCs w:val="16"/>
              </w:rPr>
              <w:t>Perform annual water quality sampling per Element H&amp;I monitoring guidance</w:t>
            </w:r>
          </w:p>
        </w:tc>
        <w:tc>
          <w:tcPr>
            <w:tcW w:w="968" w:type="dxa"/>
          </w:tcPr>
          <w:p w14:paraId="0FEBF569" w14:textId="6020B34D"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hideMark/>
          </w:tcPr>
          <w:p w14:paraId="14EB66E9" w14:textId="575C6DC5"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Annual</w:t>
            </w:r>
          </w:p>
        </w:tc>
      </w:tr>
      <w:tr w:rsidR="0049474F" w:rsidRPr="00541856" w14:paraId="73CEF800" w14:textId="77777777" w:rsidTr="0049474F">
        <w:trPr>
          <w:trHeight w:val="208"/>
        </w:trPr>
        <w:tc>
          <w:tcPr>
            <w:tcW w:w="1969" w:type="dxa"/>
            <w:vMerge/>
            <w:shd w:val="clear" w:color="000000" w:fill="DAEEF3"/>
            <w:vAlign w:val="center"/>
          </w:tcPr>
          <w:p w14:paraId="5EE46812"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7B795307" w14:textId="77777777" w:rsidR="0049474F" w:rsidRPr="003A3795" w:rsidRDefault="0049474F" w:rsidP="0049474F">
            <w:pPr>
              <w:spacing w:after="0"/>
              <w:rPr>
                <w:rFonts w:eastAsia="Times New Roman" w:cstheme="minorHAnsi"/>
                <w:color w:val="000000"/>
                <w:sz w:val="16"/>
                <w:szCs w:val="16"/>
              </w:rPr>
            </w:pPr>
            <w:r>
              <w:rPr>
                <w:rFonts w:eastAsia="Times New Roman" w:cstheme="minorHAnsi"/>
                <w:color w:val="000000"/>
                <w:sz w:val="16"/>
                <w:szCs w:val="16"/>
              </w:rPr>
              <w:t>Upon completion of the Fearing Brook Floodplain Creation Project, the Town of Amherst will inspect the area following rain events to ascertain if the stream is fully and easily accessing the recreated floodplain.  It will be assumed if the floodplain reconnection is experiencing frequent inundation during rain events/snow melt that the predicted pollutant removals are being achieved</w:t>
            </w:r>
          </w:p>
        </w:tc>
        <w:tc>
          <w:tcPr>
            <w:tcW w:w="968" w:type="dxa"/>
          </w:tcPr>
          <w:p w14:paraId="2F16D2E8" w14:textId="618B69D6" w:rsidR="0049474F"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$11,500</w:t>
            </w:r>
          </w:p>
        </w:tc>
        <w:tc>
          <w:tcPr>
            <w:tcW w:w="967" w:type="dxa"/>
            <w:vAlign w:val="center"/>
          </w:tcPr>
          <w:p w14:paraId="7873213C" w14:textId="6A3284A0"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Periodically (after rain events)</w:t>
            </w:r>
          </w:p>
        </w:tc>
      </w:tr>
      <w:tr w:rsidR="0049474F" w:rsidRPr="00541856" w14:paraId="3BBD4D08" w14:textId="77777777" w:rsidTr="0049474F">
        <w:trPr>
          <w:trHeight w:val="208"/>
        </w:trPr>
        <w:tc>
          <w:tcPr>
            <w:tcW w:w="1969" w:type="dxa"/>
            <w:vMerge/>
            <w:shd w:val="clear" w:color="000000" w:fill="DAEEF3"/>
            <w:vAlign w:val="center"/>
          </w:tcPr>
          <w:p w14:paraId="660D05EB"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1CA8F432" w14:textId="77777777" w:rsidR="0049474F" w:rsidRPr="003A3795" w:rsidRDefault="0049474F" w:rsidP="0049474F">
            <w:pPr>
              <w:spacing w:after="0"/>
              <w:rPr>
                <w:rFonts w:eastAsia="Times New Roman" w:cstheme="minorHAnsi"/>
                <w:color w:val="000000"/>
                <w:sz w:val="16"/>
                <w:szCs w:val="16"/>
              </w:rPr>
            </w:pPr>
            <w:r w:rsidRPr="00C810C8">
              <w:rPr>
                <w:rFonts w:eastAsia="Times New Roman" w:cstheme="minorHAnsi"/>
                <w:color w:val="000000"/>
                <w:sz w:val="16"/>
                <w:szCs w:val="16"/>
              </w:rPr>
              <w:t xml:space="preserve">The </w:t>
            </w:r>
            <w:r>
              <w:rPr>
                <w:rFonts w:eastAsia="Times New Roman" w:cstheme="minorHAnsi"/>
                <w:color w:val="000000"/>
                <w:sz w:val="16"/>
                <w:szCs w:val="16"/>
              </w:rPr>
              <w:t>implemented BMPs at Moonlit Farm will be evaluated through</w:t>
            </w:r>
            <w:r w:rsidRPr="00C810C8">
              <w:rPr>
                <w:rFonts w:eastAsia="Times New Roman" w:cstheme="minorHAnsi"/>
                <w:color w:val="000000"/>
                <w:sz w:val="16"/>
                <w:szCs w:val="16"/>
              </w:rPr>
              <w:t xml:space="preserve"> a) continuous oversight with recommendation from technical guidance committee b) photos and videos taken before and after each specific task implementation, and c) Quantities of N, P, pathogens will be estimated for each implemented BMPs, using NRCS guidance.</w:t>
            </w:r>
          </w:p>
        </w:tc>
        <w:tc>
          <w:tcPr>
            <w:tcW w:w="968" w:type="dxa"/>
          </w:tcPr>
          <w:p w14:paraId="08CA4CD9" w14:textId="3C6820EB" w:rsidR="0049474F"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$20,000</w:t>
            </w:r>
          </w:p>
        </w:tc>
        <w:tc>
          <w:tcPr>
            <w:tcW w:w="967" w:type="dxa"/>
            <w:vAlign w:val="center"/>
          </w:tcPr>
          <w:p w14:paraId="18ACE441" w14:textId="19A5CD86"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On-going</w:t>
            </w:r>
          </w:p>
        </w:tc>
      </w:tr>
      <w:tr w:rsidR="0049474F" w:rsidRPr="00541856" w14:paraId="219F2497" w14:textId="77777777" w:rsidTr="0049474F">
        <w:trPr>
          <w:trHeight w:val="227"/>
        </w:trPr>
        <w:tc>
          <w:tcPr>
            <w:tcW w:w="1969" w:type="dxa"/>
            <w:vMerge w:val="restart"/>
            <w:shd w:val="clear" w:color="000000" w:fill="DAEEF3"/>
            <w:vAlign w:val="center"/>
          </w:tcPr>
          <w:p w14:paraId="68410751" w14:textId="77777777"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Structural BMPs</w:t>
            </w:r>
          </w:p>
        </w:tc>
        <w:tc>
          <w:tcPr>
            <w:tcW w:w="6165" w:type="dxa"/>
            <w:vAlign w:val="center"/>
          </w:tcPr>
          <w:p w14:paraId="21C29F58" w14:textId="77777777" w:rsidR="0049474F" w:rsidRPr="003A3795" w:rsidRDefault="0049474F" w:rsidP="0049474F">
            <w:pPr>
              <w:spacing w:after="0"/>
              <w:rPr>
                <w:rFonts w:eastAsia="Times New Roman" w:cstheme="minorHAnsi"/>
                <w:sz w:val="16"/>
                <w:szCs w:val="16"/>
              </w:rPr>
            </w:pPr>
            <w:r w:rsidRPr="003A3795">
              <w:rPr>
                <w:rFonts w:eastAsia="Times New Roman" w:cstheme="minorHAnsi"/>
                <w:sz w:val="16"/>
                <w:szCs w:val="16"/>
              </w:rPr>
              <w:t>Document estimated pollutant removals from existing BMPs in the watershed</w:t>
            </w:r>
          </w:p>
        </w:tc>
        <w:tc>
          <w:tcPr>
            <w:tcW w:w="968" w:type="dxa"/>
          </w:tcPr>
          <w:p w14:paraId="267CC43A" w14:textId="77777777" w:rsidR="0049474F" w:rsidRDefault="0049474F" w:rsidP="0049474F">
            <w:pPr>
              <w:spacing w:after="0"/>
              <w:jc w:val="center"/>
              <w:rPr>
                <w:rFonts w:eastAsia="Times New Roman" w:cstheme="minorHAnsi"/>
                <w:sz w:val="16"/>
                <w:szCs w:val="16"/>
              </w:rPr>
            </w:pPr>
          </w:p>
        </w:tc>
        <w:tc>
          <w:tcPr>
            <w:tcW w:w="967" w:type="dxa"/>
            <w:vAlign w:val="center"/>
          </w:tcPr>
          <w:p w14:paraId="4267C28B" w14:textId="53F2D907"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2020</w:t>
            </w:r>
          </w:p>
        </w:tc>
      </w:tr>
      <w:tr w:rsidR="0049474F" w:rsidRPr="00541856" w14:paraId="16D7A668" w14:textId="77777777" w:rsidTr="0049474F">
        <w:trPr>
          <w:trHeight w:val="227"/>
        </w:trPr>
        <w:tc>
          <w:tcPr>
            <w:tcW w:w="1969" w:type="dxa"/>
            <w:vMerge/>
            <w:shd w:val="clear" w:color="000000" w:fill="DAEEF3"/>
            <w:vAlign w:val="center"/>
          </w:tcPr>
          <w:p w14:paraId="714B8361"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78FC07DC" w14:textId="77777777" w:rsidR="0049474F" w:rsidRPr="003A3795" w:rsidRDefault="0049474F" w:rsidP="0049474F">
            <w:pPr>
              <w:spacing w:after="0"/>
              <w:rPr>
                <w:rFonts w:eastAsia="Times New Roman" w:cstheme="minorHAnsi"/>
                <w:sz w:val="16"/>
                <w:szCs w:val="16"/>
              </w:rPr>
            </w:pPr>
            <w:r w:rsidRPr="003A3795">
              <w:rPr>
                <w:rFonts w:eastAsia="Times New Roman" w:cstheme="minorHAnsi"/>
                <w:sz w:val="16"/>
                <w:szCs w:val="16"/>
              </w:rPr>
              <w:t xml:space="preserve">Complete installation of </w:t>
            </w:r>
            <w:r>
              <w:rPr>
                <w:rFonts w:eastAsia="Times New Roman" w:cstheme="minorHAnsi"/>
                <w:sz w:val="16"/>
                <w:szCs w:val="16"/>
              </w:rPr>
              <w:t xml:space="preserve">proposed </w:t>
            </w:r>
            <w:r w:rsidRPr="003A3795">
              <w:rPr>
                <w:rFonts w:eastAsia="Times New Roman" w:cstheme="minorHAnsi"/>
                <w:sz w:val="16"/>
                <w:szCs w:val="16"/>
              </w:rPr>
              <w:t xml:space="preserve">BMPs </w:t>
            </w:r>
            <w:r>
              <w:rPr>
                <w:rFonts w:eastAsia="Times New Roman" w:cstheme="minorHAnsi"/>
                <w:sz w:val="16"/>
                <w:szCs w:val="16"/>
              </w:rPr>
              <w:t>associated with the Fearing Brook Floodplain Creation Project</w:t>
            </w:r>
          </w:p>
        </w:tc>
        <w:tc>
          <w:tcPr>
            <w:tcW w:w="968" w:type="dxa"/>
          </w:tcPr>
          <w:p w14:paraId="01C3999D" w14:textId="77777777" w:rsidR="0049474F" w:rsidRDefault="0049474F" w:rsidP="0049474F">
            <w:pPr>
              <w:spacing w:after="0"/>
              <w:jc w:val="center"/>
              <w:rPr>
                <w:rFonts w:eastAsia="Times New Roman" w:cstheme="minorHAnsi"/>
                <w:sz w:val="16"/>
                <w:szCs w:val="16"/>
              </w:rPr>
            </w:pPr>
            <w:r>
              <w:rPr>
                <w:rFonts w:eastAsia="Times New Roman" w:cstheme="minorHAnsi"/>
                <w:sz w:val="16"/>
                <w:szCs w:val="16"/>
              </w:rPr>
              <w:t>$418,834</w:t>
            </w:r>
          </w:p>
          <w:p w14:paraId="30ADD5EB" w14:textId="77777777" w:rsidR="0049474F" w:rsidRPr="003A3795" w:rsidRDefault="0049474F" w:rsidP="0049474F">
            <w:pPr>
              <w:spacing w:after="0"/>
              <w:jc w:val="center"/>
              <w:rPr>
                <w:rFonts w:eastAsia="Times New Roman" w:cstheme="minorHAnsi"/>
                <w:sz w:val="16"/>
                <w:szCs w:val="16"/>
              </w:rPr>
            </w:pPr>
          </w:p>
        </w:tc>
        <w:tc>
          <w:tcPr>
            <w:tcW w:w="967" w:type="dxa"/>
            <w:vAlign w:val="center"/>
          </w:tcPr>
          <w:p w14:paraId="77C68B37" w14:textId="1B80A104" w:rsidR="0049474F" w:rsidRPr="003A3795" w:rsidRDefault="0049474F" w:rsidP="0049474F">
            <w:pPr>
              <w:spacing w:after="0"/>
              <w:jc w:val="center"/>
              <w:rPr>
                <w:rFonts w:eastAsia="Times New Roman" w:cstheme="minorHAnsi"/>
                <w:sz w:val="16"/>
                <w:szCs w:val="16"/>
              </w:rPr>
            </w:pPr>
            <w:r w:rsidRPr="003A3795">
              <w:rPr>
                <w:rFonts w:eastAsia="Times New Roman" w:cstheme="minorHAnsi"/>
                <w:sz w:val="16"/>
                <w:szCs w:val="16"/>
              </w:rPr>
              <w:t>2020</w:t>
            </w:r>
          </w:p>
        </w:tc>
      </w:tr>
      <w:tr w:rsidR="0049474F" w:rsidRPr="00541856" w14:paraId="5D403B18" w14:textId="77777777" w:rsidTr="0049474F">
        <w:trPr>
          <w:trHeight w:val="227"/>
        </w:trPr>
        <w:tc>
          <w:tcPr>
            <w:tcW w:w="1969" w:type="dxa"/>
            <w:vMerge/>
            <w:shd w:val="clear" w:color="000000" w:fill="DAEEF3"/>
            <w:vAlign w:val="center"/>
            <w:hideMark/>
          </w:tcPr>
          <w:p w14:paraId="6A17AD22"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hideMark/>
          </w:tcPr>
          <w:p w14:paraId="2959EAE3" w14:textId="77777777" w:rsidR="0049474F" w:rsidRPr="003A3795" w:rsidRDefault="0049474F" w:rsidP="0049474F">
            <w:pPr>
              <w:spacing w:after="0"/>
              <w:rPr>
                <w:rFonts w:eastAsia="Times New Roman" w:cstheme="minorHAnsi"/>
                <w:sz w:val="16"/>
                <w:szCs w:val="16"/>
              </w:rPr>
            </w:pPr>
            <w:r>
              <w:rPr>
                <w:rFonts w:eastAsia="Times New Roman" w:cstheme="minorHAnsi"/>
                <w:sz w:val="16"/>
                <w:szCs w:val="16"/>
              </w:rPr>
              <w:t>Complete installation of proposed BMPs at</w:t>
            </w:r>
            <w:r w:rsidRPr="00923554">
              <w:rPr>
                <w:rFonts w:eastAsia="Times New Roman" w:cstheme="minorHAnsi"/>
                <w:sz w:val="16"/>
                <w:szCs w:val="16"/>
              </w:rPr>
              <w:t xml:space="preserve"> Moonlit Farm</w:t>
            </w:r>
          </w:p>
        </w:tc>
        <w:tc>
          <w:tcPr>
            <w:tcW w:w="968" w:type="dxa"/>
          </w:tcPr>
          <w:p w14:paraId="16F0FD40" w14:textId="47E8BF07"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$189,033</w:t>
            </w:r>
          </w:p>
        </w:tc>
        <w:tc>
          <w:tcPr>
            <w:tcW w:w="967" w:type="dxa"/>
            <w:vAlign w:val="center"/>
            <w:hideMark/>
          </w:tcPr>
          <w:p w14:paraId="7994D1C4" w14:textId="17F46C72" w:rsidR="0049474F" w:rsidRPr="003A3795" w:rsidRDefault="0049474F" w:rsidP="0049474F">
            <w:pPr>
              <w:spacing w:after="0"/>
              <w:jc w:val="center"/>
              <w:rPr>
                <w:rFonts w:eastAsia="Times New Roman" w:cstheme="minorHAnsi"/>
                <w:sz w:val="16"/>
                <w:szCs w:val="16"/>
              </w:rPr>
            </w:pPr>
            <w:r w:rsidRPr="003A3795">
              <w:rPr>
                <w:rFonts w:eastAsia="Times New Roman" w:cstheme="minorHAnsi"/>
                <w:sz w:val="16"/>
                <w:szCs w:val="16"/>
              </w:rPr>
              <w:t>20</w:t>
            </w:r>
            <w:r>
              <w:rPr>
                <w:rFonts w:eastAsia="Times New Roman" w:cstheme="minorHAnsi"/>
                <w:sz w:val="16"/>
                <w:szCs w:val="16"/>
              </w:rPr>
              <w:t>21--2022</w:t>
            </w:r>
          </w:p>
        </w:tc>
      </w:tr>
      <w:tr w:rsidR="0049474F" w:rsidRPr="00541856" w14:paraId="266E315E" w14:textId="77777777" w:rsidTr="0049474F">
        <w:trPr>
          <w:trHeight w:val="300"/>
        </w:trPr>
        <w:tc>
          <w:tcPr>
            <w:tcW w:w="1969" w:type="dxa"/>
            <w:vMerge/>
            <w:vAlign w:val="center"/>
            <w:hideMark/>
          </w:tcPr>
          <w:p w14:paraId="04280155" w14:textId="77777777" w:rsidR="0049474F" w:rsidRPr="003A3795" w:rsidRDefault="0049474F" w:rsidP="0049474F">
            <w:pPr>
              <w:spacing w:after="0"/>
              <w:rPr>
                <w:rFonts w:eastAsia="Times New Roman" w:cstheme="minorHAnsi"/>
                <w:color w:val="000000"/>
                <w:sz w:val="16"/>
                <w:szCs w:val="16"/>
              </w:rPr>
            </w:pPr>
          </w:p>
        </w:tc>
        <w:tc>
          <w:tcPr>
            <w:tcW w:w="6165" w:type="dxa"/>
            <w:vAlign w:val="center"/>
          </w:tcPr>
          <w:p w14:paraId="0DC7C5CA" w14:textId="77777777" w:rsidR="0049474F" w:rsidRPr="003A3795" w:rsidRDefault="0049474F" w:rsidP="0049474F">
            <w:pPr>
              <w:spacing w:after="0"/>
              <w:rPr>
                <w:rFonts w:eastAsia="Times New Roman" w:cstheme="minorHAnsi"/>
                <w:sz w:val="16"/>
                <w:szCs w:val="16"/>
                <w:highlight w:val="yellow"/>
              </w:rPr>
            </w:pPr>
            <w:r w:rsidRPr="003A3795">
              <w:rPr>
                <w:rFonts w:eastAsia="Times New Roman" w:cstheme="minorHAnsi"/>
                <w:sz w:val="16"/>
                <w:szCs w:val="16"/>
              </w:rPr>
              <w:t xml:space="preserve">Obtain funding and implement 2-3 additional BMPs within the </w:t>
            </w:r>
            <w:r>
              <w:rPr>
                <w:rFonts w:eastAsia="Times New Roman" w:cstheme="minorHAnsi"/>
                <w:sz w:val="16"/>
                <w:szCs w:val="16"/>
              </w:rPr>
              <w:t>Fort</w:t>
            </w:r>
            <w:r w:rsidRPr="003A3795">
              <w:rPr>
                <w:rFonts w:eastAsia="Times New Roman" w:cstheme="minorHAnsi"/>
                <w:sz w:val="16"/>
                <w:szCs w:val="16"/>
              </w:rPr>
              <w:t xml:space="preserve"> River watershed</w:t>
            </w:r>
          </w:p>
        </w:tc>
        <w:tc>
          <w:tcPr>
            <w:tcW w:w="968" w:type="dxa"/>
          </w:tcPr>
          <w:p w14:paraId="73BB870A" w14:textId="46F542B7"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$200,000</w:t>
            </w:r>
          </w:p>
        </w:tc>
        <w:tc>
          <w:tcPr>
            <w:tcW w:w="967" w:type="dxa"/>
            <w:vAlign w:val="center"/>
          </w:tcPr>
          <w:p w14:paraId="43FB9ACB" w14:textId="36303DB1" w:rsidR="0049474F" w:rsidRPr="003A3795" w:rsidRDefault="0049474F" w:rsidP="0049474F">
            <w:pPr>
              <w:spacing w:after="0"/>
              <w:jc w:val="center"/>
              <w:rPr>
                <w:rFonts w:eastAsia="Times New Roman" w:cstheme="minorHAnsi"/>
                <w:sz w:val="16"/>
                <w:szCs w:val="16"/>
              </w:rPr>
            </w:pPr>
            <w:r w:rsidRPr="003A3795">
              <w:rPr>
                <w:rFonts w:eastAsia="Times New Roman" w:cstheme="minorHAnsi"/>
                <w:sz w:val="16"/>
                <w:szCs w:val="16"/>
              </w:rPr>
              <w:t>2024</w:t>
            </w:r>
          </w:p>
        </w:tc>
      </w:tr>
      <w:tr w:rsidR="0049474F" w:rsidRPr="00541856" w14:paraId="004CF647" w14:textId="77777777" w:rsidTr="0049474F">
        <w:trPr>
          <w:trHeight w:val="65"/>
        </w:trPr>
        <w:tc>
          <w:tcPr>
            <w:tcW w:w="1969" w:type="dxa"/>
            <w:vMerge/>
            <w:vAlign w:val="center"/>
          </w:tcPr>
          <w:p w14:paraId="6C68B1E5" w14:textId="77777777" w:rsidR="0049474F" w:rsidRPr="003A3795" w:rsidRDefault="0049474F" w:rsidP="0049474F">
            <w:pPr>
              <w:spacing w:after="0"/>
              <w:rPr>
                <w:rFonts w:eastAsia="Times New Roman" w:cstheme="minorHAnsi"/>
                <w:color w:val="000000"/>
                <w:sz w:val="16"/>
                <w:szCs w:val="16"/>
              </w:rPr>
            </w:pPr>
          </w:p>
        </w:tc>
        <w:tc>
          <w:tcPr>
            <w:tcW w:w="6165" w:type="dxa"/>
            <w:vAlign w:val="center"/>
          </w:tcPr>
          <w:p w14:paraId="077D9ABA" w14:textId="77777777" w:rsidR="0049474F" w:rsidRPr="003A3795" w:rsidRDefault="0049474F" w:rsidP="0049474F">
            <w:pPr>
              <w:spacing w:after="0"/>
              <w:rPr>
                <w:rFonts w:eastAsia="Times New Roman" w:cstheme="minorHAnsi"/>
                <w:sz w:val="16"/>
                <w:szCs w:val="16"/>
                <w:highlight w:val="yellow"/>
              </w:rPr>
            </w:pPr>
            <w:r w:rsidRPr="003A3795">
              <w:rPr>
                <w:rFonts w:eastAsia="Times New Roman" w:cstheme="minorHAnsi"/>
                <w:sz w:val="16"/>
                <w:szCs w:val="16"/>
              </w:rPr>
              <w:t xml:space="preserve">Obtain funding and implement 2-3 additional BMPs within the </w:t>
            </w:r>
            <w:r>
              <w:rPr>
                <w:rFonts w:eastAsia="Times New Roman" w:cstheme="minorHAnsi"/>
                <w:sz w:val="16"/>
                <w:szCs w:val="16"/>
              </w:rPr>
              <w:t>Fort</w:t>
            </w:r>
            <w:r w:rsidRPr="003A3795">
              <w:rPr>
                <w:rFonts w:eastAsia="Times New Roman" w:cstheme="minorHAnsi"/>
                <w:sz w:val="16"/>
                <w:szCs w:val="16"/>
              </w:rPr>
              <w:t xml:space="preserve"> River watershed</w:t>
            </w:r>
          </w:p>
        </w:tc>
        <w:tc>
          <w:tcPr>
            <w:tcW w:w="968" w:type="dxa"/>
          </w:tcPr>
          <w:p w14:paraId="1E7B395A" w14:textId="4A0D48C9"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$200,000</w:t>
            </w:r>
          </w:p>
        </w:tc>
        <w:tc>
          <w:tcPr>
            <w:tcW w:w="967" w:type="dxa"/>
            <w:vAlign w:val="center"/>
          </w:tcPr>
          <w:p w14:paraId="78A580D9" w14:textId="7C387F5E" w:rsidR="0049474F" w:rsidRPr="003A3795" w:rsidRDefault="0049474F" w:rsidP="0049474F">
            <w:pPr>
              <w:spacing w:after="0"/>
              <w:jc w:val="center"/>
              <w:rPr>
                <w:rFonts w:eastAsia="Times New Roman" w:cstheme="minorHAnsi"/>
                <w:sz w:val="16"/>
                <w:szCs w:val="16"/>
              </w:rPr>
            </w:pPr>
            <w:r w:rsidRPr="003A3795">
              <w:rPr>
                <w:rFonts w:eastAsia="Times New Roman" w:cstheme="minorHAnsi"/>
                <w:sz w:val="16"/>
                <w:szCs w:val="16"/>
              </w:rPr>
              <w:t>2026</w:t>
            </w:r>
          </w:p>
        </w:tc>
      </w:tr>
      <w:tr w:rsidR="0049474F" w:rsidRPr="00541856" w14:paraId="48D6D5EE" w14:textId="77777777" w:rsidTr="0049474F">
        <w:trPr>
          <w:trHeight w:val="300"/>
        </w:trPr>
        <w:tc>
          <w:tcPr>
            <w:tcW w:w="1969" w:type="dxa"/>
            <w:vMerge w:val="restart"/>
            <w:shd w:val="clear" w:color="000000" w:fill="DAEEF3"/>
            <w:vAlign w:val="center"/>
          </w:tcPr>
          <w:p w14:paraId="2390B592" w14:textId="77777777"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Nonstructural BMPs</w:t>
            </w:r>
          </w:p>
        </w:tc>
        <w:tc>
          <w:tcPr>
            <w:tcW w:w="6165" w:type="dxa"/>
            <w:vAlign w:val="center"/>
          </w:tcPr>
          <w:p w14:paraId="0192693A" w14:textId="77777777" w:rsidR="0049474F" w:rsidRPr="003A3795" w:rsidRDefault="0049474F" w:rsidP="0049474F">
            <w:pPr>
              <w:spacing w:after="0"/>
              <w:rPr>
                <w:rFonts w:eastAsia="Times New Roman" w:cstheme="minorHAnsi"/>
                <w:color w:val="000000"/>
                <w:sz w:val="16"/>
                <w:szCs w:val="16"/>
              </w:rPr>
            </w:pPr>
            <w:r w:rsidRPr="003A3795">
              <w:rPr>
                <w:rFonts w:eastAsia="Times New Roman" w:cstheme="minorHAnsi"/>
                <w:color w:val="000000"/>
                <w:sz w:val="16"/>
                <w:szCs w:val="16"/>
              </w:rPr>
              <w:t xml:space="preserve">Document potential pollutant removals from ongoing non-structural BMP practices (i.e., street sweeping, catch basin cleaning) </w:t>
            </w:r>
          </w:p>
        </w:tc>
        <w:tc>
          <w:tcPr>
            <w:tcW w:w="968" w:type="dxa"/>
          </w:tcPr>
          <w:p w14:paraId="4A14E669" w14:textId="7AAE2CD8"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14:paraId="68DB86FF" w14:textId="78540370"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2020</w:t>
            </w:r>
          </w:p>
        </w:tc>
      </w:tr>
      <w:tr w:rsidR="0049474F" w:rsidRPr="00541856" w14:paraId="0DCF07B1" w14:textId="77777777" w:rsidTr="0049474F">
        <w:trPr>
          <w:trHeight w:val="300"/>
        </w:trPr>
        <w:tc>
          <w:tcPr>
            <w:tcW w:w="1969" w:type="dxa"/>
            <w:vMerge/>
            <w:shd w:val="clear" w:color="000000" w:fill="DAEEF3"/>
            <w:vAlign w:val="center"/>
          </w:tcPr>
          <w:p w14:paraId="74D9E2F9"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65E570A7" w14:textId="77777777" w:rsidR="0049474F" w:rsidRPr="003A3795" w:rsidRDefault="0049474F" w:rsidP="0049474F">
            <w:pPr>
              <w:spacing w:after="0"/>
              <w:rPr>
                <w:rFonts w:eastAsia="Times New Roman" w:cstheme="minorHAnsi"/>
                <w:sz w:val="16"/>
                <w:szCs w:val="16"/>
              </w:rPr>
            </w:pPr>
            <w:r w:rsidRPr="003A3795">
              <w:rPr>
                <w:rFonts w:eastAsia="Times New Roman" w:cstheme="minorHAnsi"/>
                <w:color w:val="000000"/>
                <w:sz w:val="16"/>
                <w:szCs w:val="16"/>
              </w:rPr>
              <w:t xml:space="preserve">Evaluate ongoing non-structural BMP practices and determine if modifications can be made to optimize pollutant removals (e.g., increase frequency). </w:t>
            </w:r>
          </w:p>
        </w:tc>
        <w:tc>
          <w:tcPr>
            <w:tcW w:w="968" w:type="dxa"/>
          </w:tcPr>
          <w:p w14:paraId="6293671E" w14:textId="06FB54E8"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14:paraId="2E1F9CCC" w14:textId="1ED81467" w:rsidR="0049474F" w:rsidRPr="003A3795" w:rsidRDefault="0049474F" w:rsidP="0049474F">
            <w:pPr>
              <w:spacing w:after="0"/>
              <w:jc w:val="center"/>
              <w:rPr>
                <w:rFonts w:eastAsia="Times New Roman" w:cstheme="minorHAnsi"/>
                <w:sz w:val="16"/>
                <w:szCs w:val="16"/>
              </w:rPr>
            </w:pPr>
            <w:r w:rsidRPr="003A3795">
              <w:rPr>
                <w:rFonts w:eastAsia="Times New Roman" w:cstheme="minorHAnsi"/>
                <w:color w:val="000000"/>
                <w:sz w:val="16"/>
                <w:szCs w:val="16"/>
              </w:rPr>
              <w:t>2021</w:t>
            </w:r>
          </w:p>
        </w:tc>
      </w:tr>
      <w:tr w:rsidR="0049474F" w:rsidRPr="00541856" w14:paraId="5A931203" w14:textId="77777777" w:rsidTr="0049474F">
        <w:trPr>
          <w:trHeight w:val="300"/>
        </w:trPr>
        <w:tc>
          <w:tcPr>
            <w:tcW w:w="1969" w:type="dxa"/>
            <w:vMerge/>
            <w:shd w:val="clear" w:color="000000" w:fill="DAEEF3"/>
            <w:vAlign w:val="center"/>
          </w:tcPr>
          <w:p w14:paraId="5A66D303"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35B9FF65" w14:textId="77777777" w:rsidR="0049474F" w:rsidRPr="003A3795" w:rsidDel="00BF35FD" w:rsidRDefault="0049474F" w:rsidP="0049474F">
            <w:pPr>
              <w:spacing w:after="0"/>
              <w:rPr>
                <w:rFonts w:eastAsia="Times New Roman" w:cstheme="minorHAnsi"/>
                <w:color w:val="000000"/>
                <w:sz w:val="16"/>
                <w:szCs w:val="16"/>
              </w:rPr>
            </w:pPr>
            <w:r w:rsidRPr="003A3795">
              <w:rPr>
                <w:rFonts w:eastAsia="Times New Roman" w:cstheme="minorHAnsi"/>
                <w:color w:val="000000"/>
                <w:sz w:val="16"/>
                <w:szCs w:val="16"/>
              </w:rPr>
              <w:t xml:space="preserve">Routinely implement optimized non-structural BMP practices </w:t>
            </w:r>
          </w:p>
        </w:tc>
        <w:tc>
          <w:tcPr>
            <w:tcW w:w="968" w:type="dxa"/>
          </w:tcPr>
          <w:p w14:paraId="1735A559" w14:textId="72F4F443" w:rsidR="0049474F" w:rsidRPr="003A3795" w:rsidRDefault="0049474F" w:rsidP="0049474F">
            <w:pPr>
              <w:spacing w:after="0"/>
              <w:jc w:val="center"/>
              <w:rPr>
                <w:rFonts w:eastAsia="Times New Roman" w:cstheme="minorHAnsi"/>
                <w:color w:val="000000"/>
                <w:sz w:val="16"/>
                <w:szCs w:val="16"/>
              </w:rPr>
            </w:pPr>
            <w:r>
              <w:rPr>
                <w:rFonts w:eastAsia="Times New Roman" w:cstheme="minorHAnsi"/>
                <w:color w:val="000000"/>
                <w:sz w:val="16"/>
                <w:szCs w:val="16"/>
              </w:rPr>
              <w:t>TBD</w:t>
            </w:r>
          </w:p>
        </w:tc>
        <w:tc>
          <w:tcPr>
            <w:tcW w:w="967" w:type="dxa"/>
            <w:vAlign w:val="center"/>
          </w:tcPr>
          <w:p w14:paraId="3B878F59" w14:textId="4BE7D07A"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Annual</w:t>
            </w:r>
          </w:p>
        </w:tc>
      </w:tr>
      <w:tr w:rsidR="0049474F" w:rsidRPr="00541856" w14:paraId="15D5FB2B" w14:textId="77777777" w:rsidTr="0049474F">
        <w:trPr>
          <w:trHeight w:val="300"/>
        </w:trPr>
        <w:tc>
          <w:tcPr>
            <w:tcW w:w="1969" w:type="dxa"/>
            <w:vMerge w:val="restart"/>
            <w:shd w:val="clear" w:color="000000" w:fill="DAEEF3"/>
            <w:vAlign w:val="center"/>
          </w:tcPr>
          <w:p w14:paraId="5726DE45" w14:textId="77777777" w:rsidR="0049474F" w:rsidRPr="003A3795" w:rsidRDefault="0049474F" w:rsidP="0049474F">
            <w:pPr>
              <w:spacing w:after="0"/>
              <w:jc w:val="center"/>
              <w:rPr>
                <w:rFonts w:eastAsia="Times New Roman" w:cstheme="minorHAnsi"/>
                <w:color w:val="000000"/>
                <w:sz w:val="16"/>
                <w:szCs w:val="16"/>
              </w:rPr>
            </w:pPr>
            <w:r w:rsidRPr="003A3795">
              <w:rPr>
                <w:rFonts w:eastAsia="Times New Roman" w:cstheme="minorHAnsi"/>
                <w:color w:val="000000"/>
                <w:sz w:val="16"/>
                <w:szCs w:val="16"/>
              </w:rPr>
              <w:t xml:space="preserve">Public Education and Outreach </w:t>
            </w:r>
          </w:p>
          <w:p w14:paraId="0929ED76" w14:textId="77777777" w:rsidR="0049474F" w:rsidRPr="003A3795" w:rsidRDefault="0049474F" w:rsidP="0049474F">
            <w:pPr>
              <w:spacing w:after="0"/>
              <w:jc w:val="center"/>
              <w:rPr>
                <w:rFonts w:eastAsia="Times New Roman" w:cstheme="minorHAnsi"/>
                <w:i/>
                <w:color w:val="000000"/>
                <w:sz w:val="16"/>
                <w:szCs w:val="16"/>
              </w:rPr>
            </w:pPr>
            <w:r w:rsidRPr="003A3795">
              <w:rPr>
                <w:rFonts w:eastAsia="Times New Roman" w:cstheme="minorHAnsi"/>
                <w:i/>
                <w:color w:val="000000"/>
                <w:sz w:val="16"/>
                <w:szCs w:val="16"/>
              </w:rPr>
              <w:t>(See Element E)</w:t>
            </w:r>
          </w:p>
        </w:tc>
        <w:tc>
          <w:tcPr>
            <w:tcW w:w="6165" w:type="dxa"/>
            <w:vAlign w:val="center"/>
          </w:tcPr>
          <w:p w14:paraId="28878D07" w14:textId="77777777" w:rsidR="0049474F" w:rsidRPr="003A3795" w:rsidRDefault="0049474F" w:rsidP="0049474F">
            <w:pPr>
              <w:spacing w:after="0"/>
              <w:rPr>
                <w:rFonts w:eastAsia="Times New Roman" w:cstheme="minorHAnsi"/>
                <w:sz w:val="16"/>
                <w:szCs w:val="16"/>
              </w:rPr>
            </w:pPr>
            <w:r>
              <w:rPr>
                <w:rFonts w:eastAsia="Times New Roman" w:cstheme="minorHAnsi"/>
                <w:sz w:val="16"/>
                <w:szCs w:val="16"/>
              </w:rPr>
              <w:t>Implement signage at the Fort River Conservation Area that will explain the Fearing Brook Floodplain Creation Project and its benefits</w:t>
            </w:r>
          </w:p>
        </w:tc>
        <w:tc>
          <w:tcPr>
            <w:tcW w:w="968" w:type="dxa"/>
          </w:tcPr>
          <w:p w14:paraId="4413F8C3" w14:textId="3A4BA015" w:rsidR="0049474F" w:rsidRDefault="0049474F" w:rsidP="0049474F">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14:paraId="733A121E" w14:textId="001516AF"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2020</w:t>
            </w:r>
          </w:p>
        </w:tc>
      </w:tr>
      <w:tr w:rsidR="0049474F" w:rsidRPr="00541856" w14:paraId="646B087E" w14:textId="77777777" w:rsidTr="0049474F">
        <w:trPr>
          <w:trHeight w:val="235"/>
        </w:trPr>
        <w:tc>
          <w:tcPr>
            <w:tcW w:w="1969" w:type="dxa"/>
            <w:vMerge/>
            <w:shd w:val="clear" w:color="000000" w:fill="DAEEF3"/>
            <w:vAlign w:val="center"/>
          </w:tcPr>
          <w:p w14:paraId="4D11543F"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2CD9D47F" w14:textId="77777777" w:rsidR="0049474F" w:rsidRPr="003A3795" w:rsidRDefault="0049474F" w:rsidP="0049474F">
            <w:pPr>
              <w:spacing w:after="0"/>
              <w:rPr>
                <w:rFonts w:eastAsia="Times New Roman" w:cstheme="minorHAnsi"/>
                <w:sz w:val="16"/>
                <w:szCs w:val="16"/>
              </w:rPr>
            </w:pPr>
            <w:r>
              <w:rPr>
                <w:rFonts w:eastAsia="Times New Roman" w:cstheme="minorHAnsi"/>
                <w:sz w:val="16"/>
                <w:szCs w:val="16"/>
              </w:rPr>
              <w:t>Tours of the Fearing Brook Floodplain Creation Project will be hosted by the Town of Amherst for Fort River Elementary and Amherst College staff so that the area can be used as a living classroom for their students.</w:t>
            </w:r>
          </w:p>
        </w:tc>
        <w:tc>
          <w:tcPr>
            <w:tcW w:w="968" w:type="dxa"/>
          </w:tcPr>
          <w:p w14:paraId="720972B5" w14:textId="02491548" w:rsidR="0049474F" w:rsidRDefault="0049474F" w:rsidP="0049474F">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14:paraId="3BB9DD49" w14:textId="4D3B2BBB"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On-going</w:t>
            </w:r>
          </w:p>
        </w:tc>
      </w:tr>
      <w:tr w:rsidR="0049474F" w:rsidRPr="00541856" w14:paraId="28EF244F" w14:textId="77777777" w:rsidTr="0049474F">
        <w:trPr>
          <w:trHeight w:val="226"/>
        </w:trPr>
        <w:tc>
          <w:tcPr>
            <w:tcW w:w="1969" w:type="dxa"/>
            <w:vMerge/>
            <w:shd w:val="clear" w:color="000000" w:fill="DAEEF3"/>
            <w:vAlign w:val="center"/>
          </w:tcPr>
          <w:p w14:paraId="7931B4D8"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02F3B1F7" w14:textId="77777777" w:rsidR="0049474F" w:rsidRPr="003A3795" w:rsidRDefault="0049474F" w:rsidP="0049474F">
            <w:pPr>
              <w:spacing w:after="0"/>
              <w:rPr>
                <w:rFonts w:eastAsia="Times New Roman" w:cstheme="minorHAnsi"/>
                <w:sz w:val="16"/>
                <w:szCs w:val="16"/>
              </w:rPr>
            </w:pPr>
            <w:r>
              <w:rPr>
                <w:rFonts w:eastAsia="Times New Roman" w:cstheme="minorHAnsi"/>
                <w:sz w:val="16"/>
                <w:szCs w:val="16"/>
              </w:rPr>
              <w:t>The Town of Amherst and/or the Massachusetts Division of Ecological Restoration (DER) will organize walks at the Fort River Farm Conservation Area, which will focus on the river and restoration efforts</w:t>
            </w:r>
          </w:p>
        </w:tc>
        <w:tc>
          <w:tcPr>
            <w:tcW w:w="968" w:type="dxa"/>
          </w:tcPr>
          <w:p w14:paraId="7B52AC02" w14:textId="48C221DB" w:rsidR="0049474F" w:rsidRDefault="0049474F" w:rsidP="0049474F">
            <w:pPr>
              <w:spacing w:after="0"/>
              <w:jc w:val="center"/>
              <w:rPr>
                <w:rFonts w:eastAsia="Times New Roman" w:cstheme="minorHAnsi"/>
                <w:sz w:val="16"/>
                <w:szCs w:val="16"/>
              </w:rPr>
            </w:pPr>
            <w:r>
              <w:rPr>
                <w:rFonts w:eastAsia="Times New Roman" w:cstheme="minorHAnsi"/>
                <w:color w:val="000000"/>
                <w:sz w:val="16"/>
                <w:szCs w:val="16"/>
              </w:rPr>
              <w:t>$11,500</w:t>
            </w:r>
          </w:p>
        </w:tc>
        <w:tc>
          <w:tcPr>
            <w:tcW w:w="967" w:type="dxa"/>
            <w:vAlign w:val="center"/>
          </w:tcPr>
          <w:p w14:paraId="59FF0EFF" w14:textId="6F82786C"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On-going</w:t>
            </w:r>
          </w:p>
        </w:tc>
      </w:tr>
      <w:tr w:rsidR="0049474F" w:rsidRPr="00541856" w14:paraId="749C76B7" w14:textId="77777777" w:rsidTr="0049474F">
        <w:trPr>
          <w:trHeight w:val="217"/>
        </w:trPr>
        <w:tc>
          <w:tcPr>
            <w:tcW w:w="1969" w:type="dxa"/>
            <w:vMerge/>
            <w:shd w:val="clear" w:color="000000" w:fill="DAEEF3"/>
            <w:vAlign w:val="center"/>
          </w:tcPr>
          <w:p w14:paraId="7950A2BE"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25804E22" w14:textId="77777777" w:rsidR="0049474F" w:rsidRPr="003A3795" w:rsidRDefault="0049474F" w:rsidP="0049474F">
            <w:pPr>
              <w:spacing w:after="0"/>
              <w:rPr>
                <w:rFonts w:eastAsia="Times New Roman" w:cstheme="minorHAnsi"/>
                <w:sz w:val="16"/>
                <w:szCs w:val="16"/>
              </w:rPr>
            </w:pPr>
            <w:r>
              <w:rPr>
                <w:rFonts w:eastAsia="Times New Roman" w:cstheme="minorHAnsi"/>
                <w:sz w:val="16"/>
                <w:szCs w:val="16"/>
              </w:rPr>
              <w:t>O</w:t>
            </w:r>
            <w:r w:rsidRPr="00C5444B">
              <w:rPr>
                <w:rFonts w:eastAsia="Times New Roman" w:cstheme="minorHAnsi"/>
                <w:sz w:val="16"/>
                <w:szCs w:val="16"/>
              </w:rPr>
              <w:t xml:space="preserve">ne annual field day will be held at </w:t>
            </w:r>
            <w:r>
              <w:rPr>
                <w:rFonts w:eastAsia="Times New Roman" w:cstheme="minorHAnsi"/>
                <w:sz w:val="16"/>
                <w:szCs w:val="16"/>
              </w:rPr>
              <w:t>Moonlit Farm</w:t>
            </w:r>
            <w:r w:rsidRPr="00C5444B">
              <w:rPr>
                <w:rFonts w:eastAsia="Times New Roman" w:cstheme="minorHAnsi"/>
                <w:sz w:val="16"/>
                <w:szCs w:val="16"/>
              </w:rPr>
              <w:t xml:space="preserve"> to discuss the rational and demonstrate the implemented </w:t>
            </w:r>
            <w:r>
              <w:rPr>
                <w:rFonts w:eastAsia="Times New Roman" w:cstheme="minorHAnsi"/>
                <w:sz w:val="16"/>
                <w:szCs w:val="16"/>
              </w:rPr>
              <w:t>bmps</w:t>
            </w:r>
            <w:r w:rsidRPr="00C5444B">
              <w:rPr>
                <w:rFonts w:eastAsia="Times New Roman" w:cstheme="minorHAnsi"/>
                <w:sz w:val="16"/>
                <w:szCs w:val="16"/>
              </w:rPr>
              <w:t>.</w:t>
            </w:r>
          </w:p>
        </w:tc>
        <w:tc>
          <w:tcPr>
            <w:tcW w:w="968" w:type="dxa"/>
          </w:tcPr>
          <w:p w14:paraId="1AF84FC7" w14:textId="5A9998F7"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$15,000</w:t>
            </w:r>
          </w:p>
        </w:tc>
        <w:tc>
          <w:tcPr>
            <w:tcW w:w="967" w:type="dxa"/>
            <w:vAlign w:val="center"/>
          </w:tcPr>
          <w:p w14:paraId="4642329C" w14:textId="2D9DD4C5" w:rsidR="0049474F" w:rsidRPr="003A3795" w:rsidRDefault="0049474F" w:rsidP="0049474F">
            <w:pPr>
              <w:spacing w:after="0"/>
              <w:jc w:val="center"/>
              <w:rPr>
                <w:rFonts w:eastAsia="Times New Roman" w:cstheme="minorHAnsi"/>
                <w:sz w:val="16"/>
                <w:szCs w:val="16"/>
              </w:rPr>
            </w:pPr>
            <w:r w:rsidRPr="003A3795">
              <w:rPr>
                <w:rFonts w:eastAsia="Times New Roman" w:cstheme="minorHAnsi"/>
                <w:sz w:val="16"/>
                <w:szCs w:val="16"/>
              </w:rPr>
              <w:t>Annual</w:t>
            </w:r>
          </w:p>
        </w:tc>
      </w:tr>
      <w:tr w:rsidR="0049474F" w:rsidRPr="00541856" w14:paraId="1345EB35" w14:textId="77777777" w:rsidTr="0049474F">
        <w:trPr>
          <w:trHeight w:val="217"/>
        </w:trPr>
        <w:tc>
          <w:tcPr>
            <w:tcW w:w="1969" w:type="dxa"/>
            <w:vMerge/>
            <w:shd w:val="clear" w:color="000000" w:fill="DAEEF3"/>
            <w:vAlign w:val="center"/>
          </w:tcPr>
          <w:p w14:paraId="318347D6" w14:textId="77777777" w:rsidR="0049474F" w:rsidRPr="003A3795" w:rsidRDefault="0049474F" w:rsidP="0049474F">
            <w:pPr>
              <w:spacing w:after="0"/>
              <w:jc w:val="center"/>
              <w:rPr>
                <w:rFonts w:eastAsia="Times New Roman" w:cstheme="minorHAnsi"/>
                <w:color w:val="000000"/>
                <w:sz w:val="16"/>
                <w:szCs w:val="16"/>
              </w:rPr>
            </w:pPr>
          </w:p>
        </w:tc>
        <w:tc>
          <w:tcPr>
            <w:tcW w:w="6165" w:type="dxa"/>
            <w:vAlign w:val="center"/>
          </w:tcPr>
          <w:p w14:paraId="1467B23D" w14:textId="77777777" w:rsidR="0049474F" w:rsidRDefault="0049474F" w:rsidP="0049474F">
            <w:pPr>
              <w:spacing w:after="0"/>
              <w:rPr>
                <w:rFonts w:eastAsia="Times New Roman" w:cstheme="minorHAnsi"/>
                <w:sz w:val="16"/>
                <w:szCs w:val="16"/>
              </w:rPr>
            </w:pPr>
            <w:r w:rsidRPr="00C810C8">
              <w:rPr>
                <w:rFonts w:eastAsia="Times New Roman" w:cstheme="minorHAnsi"/>
                <w:sz w:val="16"/>
                <w:szCs w:val="16"/>
              </w:rPr>
              <w:t>A minimum of five new and/or revised factsheets related to the various aspects of manure management, composting, protecting wetlands, sacrifice lots, pasture management, mud management, and controlling runoff will be generated and posted online. Copies of and revised factsheets and the calendar developed for this task will be submitted in a suitable format for reproduction and web posting.</w:t>
            </w:r>
          </w:p>
        </w:tc>
        <w:tc>
          <w:tcPr>
            <w:tcW w:w="968" w:type="dxa"/>
          </w:tcPr>
          <w:p w14:paraId="3AC6022D" w14:textId="518E145F" w:rsidR="0049474F" w:rsidRDefault="0049474F" w:rsidP="0049474F">
            <w:pPr>
              <w:spacing w:after="0"/>
              <w:jc w:val="center"/>
              <w:rPr>
                <w:rFonts w:eastAsia="Times New Roman" w:cstheme="minorHAnsi"/>
                <w:sz w:val="16"/>
                <w:szCs w:val="16"/>
              </w:rPr>
            </w:pPr>
            <w:r>
              <w:rPr>
                <w:rFonts w:eastAsia="Times New Roman" w:cstheme="minorHAnsi"/>
                <w:sz w:val="16"/>
                <w:szCs w:val="16"/>
              </w:rPr>
              <w:t>$15,000</w:t>
            </w:r>
          </w:p>
        </w:tc>
        <w:tc>
          <w:tcPr>
            <w:tcW w:w="967" w:type="dxa"/>
            <w:vAlign w:val="center"/>
          </w:tcPr>
          <w:p w14:paraId="692D8B4D" w14:textId="43194056" w:rsidR="0049474F" w:rsidRPr="003A3795" w:rsidRDefault="0049474F" w:rsidP="0049474F">
            <w:pPr>
              <w:spacing w:after="0"/>
              <w:jc w:val="center"/>
              <w:rPr>
                <w:rFonts w:eastAsia="Times New Roman" w:cstheme="minorHAnsi"/>
                <w:sz w:val="16"/>
                <w:szCs w:val="16"/>
              </w:rPr>
            </w:pPr>
            <w:r>
              <w:rPr>
                <w:rFonts w:eastAsia="Times New Roman" w:cstheme="minorHAnsi"/>
                <w:sz w:val="16"/>
                <w:szCs w:val="16"/>
              </w:rPr>
              <w:t>2020--2021</w:t>
            </w:r>
          </w:p>
        </w:tc>
      </w:tr>
      <w:tr w:rsidR="0049474F" w:rsidRPr="00541856" w14:paraId="1C035EFB" w14:textId="77777777" w:rsidTr="0049474F">
        <w:trPr>
          <w:trHeight w:val="39"/>
        </w:trPr>
        <w:tc>
          <w:tcPr>
            <w:tcW w:w="1969" w:type="dxa"/>
            <w:vMerge w:val="restart"/>
            <w:shd w:val="clear" w:color="000000" w:fill="DAEEF3"/>
            <w:vAlign w:val="center"/>
          </w:tcPr>
          <w:p w14:paraId="7C5D08BF" w14:textId="77777777" w:rsidR="0049474F" w:rsidRPr="003A3795" w:rsidRDefault="0049474F" w:rsidP="0049474F">
            <w:pPr>
              <w:keepNext/>
              <w:spacing w:after="0"/>
              <w:jc w:val="center"/>
              <w:rPr>
                <w:rFonts w:eastAsia="Times New Roman" w:cstheme="minorHAnsi"/>
                <w:color w:val="000000"/>
                <w:sz w:val="16"/>
                <w:szCs w:val="16"/>
              </w:rPr>
            </w:pPr>
            <w:r w:rsidRPr="003A3795">
              <w:rPr>
                <w:rFonts w:eastAsia="Times New Roman" w:cstheme="minorHAnsi"/>
                <w:color w:val="000000"/>
                <w:sz w:val="16"/>
                <w:szCs w:val="16"/>
              </w:rPr>
              <w:t xml:space="preserve">Adaptive Management </w:t>
            </w:r>
          </w:p>
          <w:p w14:paraId="182585F2" w14:textId="77777777" w:rsidR="0049474F" w:rsidRPr="003A3795" w:rsidRDefault="0049474F" w:rsidP="0049474F">
            <w:pPr>
              <w:keepNext/>
              <w:spacing w:after="0"/>
              <w:jc w:val="center"/>
              <w:rPr>
                <w:rFonts w:eastAsia="Times New Roman" w:cstheme="minorHAnsi"/>
                <w:color w:val="000000"/>
                <w:sz w:val="16"/>
                <w:szCs w:val="16"/>
              </w:rPr>
            </w:pPr>
            <w:r w:rsidRPr="003A3795">
              <w:rPr>
                <w:rFonts w:eastAsia="Times New Roman" w:cstheme="minorHAnsi"/>
                <w:color w:val="000000"/>
                <w:sz w:val="16"/>
                <w:szCs w:val="16"/>
              </w:rPr>
              <w:t>and Plan Updates</w:t>
            </w:r>
          </w:p>
        </w:tc>
        <w:tc>
          <w:tcPr>
            <w:tcW w:w="6165" w:type="dxa"/>
            <w:vAlign w:val="center"/>
          </w:tcPr>
          <w:p w14:paraId="72904072" w14:textId="77777777" w:rsidR="0049474F" w:rsidRPr="003A3795" w:rsidRDefault="0049474F" w:rsidP="0049474F">
            <w:pPr>
              <w:keepNext/>
              <w:spacing w:after="0"/>
              <w:rPr>
                <w:rFonts w:eastAsia="Times New Roman" w:cstheme="minorHAnsi"/>
                <w:sz w:val="16"/>
                <w:szCs w:val="16"/>
              </w:rPr>
            </w:pPr>
            <w:r w:rsidRPr="003A3795">
              <w:rPr>
                <w:rFonts w:eastAsia="Times New Roman" w:cstheme="minorHAnsi"/>
                <w:sz w:val="16"/>
                <w:szCs w:val="16"/>
              </w:rPr>
              <w:t xml:space="preserve">Establish working group comprised of stakeholders and other interested parties to implement recommendations and track progress. Meet at least twice per year. </w:t>
            </w:r>
          </w:p>
        </w:tc>
        <w:tc>
          <w:tcPr>
            <w:tcW w:w="968" w:type="dxa"/>
          </w:tcPr>
          <w:p w14:paraId="2D7FE3EE" w14:textId="52B055C8" w:rsidR="0049474F" w:rsidRPr="003A3795" w:rsidRDefault="0049474F" w:rsidP="0049474F">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967" w:type="dxa"/>
            <w:vAlign w:val="center"/>
          </w:tcPr>
          <w:p w14:paraId="230543B6" w14:textId="594E5781" w:rsidR="0049474F" w:rsidRPr="003A3795" w:rsidRDefault="0049474F" w:rsidP="0049474F">
            <w:pPr>
              <w:keepNext/>
              <w:spacing w:after="0"/>
              <w:jc w:val="center"/>
              <w:rPr>
                <w:rFonts w:eastAsia="Times New Roman" w:cstheme="minorHAnsi"/>
                <w:color w:val="000000"/>
                <w:sz w:val="16"/>
                <w:szCs w:val="16"/>
              </w:rPr>
            </w:pPr>
            <w:r w:rsidRPr="003A3795">
              <w:rPr>
                <w:rFonts w:eastAsia="Times New Roman" w:cstheme="minorHAnsi"/>
                <w:color w:val="000000"/>
                <w:sz w:val="16"/>
                <w:szCs w:val="16"/>
              </w:rPr>
              <w:t>20</w:t>
            </w:r>
            <w:r>
              <w:rPr>
                <w:rFonts w:eastAsia="Times New Roman" w:cstheme="minorHAnsi"/>
                <w:color w:val="000000"/>
                <w:sz w:val="16"/>
                <w:szCs w:val="16"/>
              </w:rPr>
              <w:t>20</w:t>
            </w:r>
          </w:p>
        </w:tc>
      </w:tr>
      <w:tr w:rsidR="0049474F" w:rsidRPr="00541856" w14:paraId="6C17C9A3" w14:textId="77777777" w:rsidTr="0049474F">
        <w:trPr>
          <w:trHeight w:val="39"/>
        </w:trPr>
        <w:tc>
          <w:tcPr>
            <w:tcW w:w="1969" w:type="dxa"/>
            <w:vMerge/>
            <w:shd w:val="clear" w:color="000000" w:fill="DAEEF3"/>
            <w:vAlign w:val="center"/>
            <w:hideMark/>
          </w:tcPr>
          <w:p w14:paraId="485F900F" w14:textId="77777777" w:rsidR="0049474F" w:rsidRPr="003A3795" w:rsidRDefault="0049474F" w:rsidP="0049474F">
            <w:pPr>
              <w:keepNext/>
              <w:spacing w:after="0"/>
              <w:jc w:val="center"/>
              <w:rPr>
                <w:rFonts w:eastAsia="Times New Roman" w:cstheme="minorHAnsi"/>
                <w:color w:val="000000"/>
                <w:sz w:val="16"/>
                <w:szCs w:val="16"/>
              </w:rPr>
            </w:pPr>
          </w:p>
        </w:tc>
        <w:tc>
          <w:tcPr>
            <w:tcW w:w="6165" w:type="dxa"/>
            <w:vAlign w:val="center"/>
            <w:hideMark/>
          </w:tcPr>
          <w:p w14:paraId="1526773A" w14:textId="77777777" w:rsidR="0049474F" w:rsidRPr="003A3795" w:rsidRDefault="0049474F" w:rsidP="0049474F">
            <w:pPr>
              <w:keepNext/>
              <w:spacing w:after="0"/>
              <w:rPr>
                <w:rFonts w:eastAsia="Times New Roman" w:cstheme="minorHAnsi"/>
                <w:color w:val="000000"/>
                <w:sz w:val="16"/>
                <w:szCs w:val="16"/>
              </w:rPr>
            </w:pPr>
            <w:r w:rsidRPr="003A3795">
              <w:rPr>
                <w:rFonts w:eastAsia="Times New Roman" w:cstheme="minorHAnsi"/>
                <w:color w:val="000000"/>
                <w:sz w:val="16"/>
                <w:szCs w:val="16"/>
              </w:rPr>
              <w:t>Re-evaluate Watershed Based Plan at least once every three (3) years and adjust, as needed, based on ongoing efforts (e.g., based on monitoring results, 319 funding, etc.). – Next update, December 202</w:t>
            </w:r>
            <w:r>
              <w:rPr>
                <w:rFonts w:eastAsia="Times New Roman" w:cstheme="minorHAnsi"/>
                <w:color w:val="000000"/>
                <w:sz w:val="16"/>
                <w:szCs w:val="16"/>
              </w:rPr>
              <w:t>2</w:t>
            </w:r>
          </w:p>
        </w:tc>
        <w:tc>
          <w:tcPr>
            <w:tcW w:w="968" w:type="dxa"/>
          </w:tcPr>
          <w:p w14:paraId="2CA494F0" w14:textId="51D7A841" w:rsidR="0049474F" w:rsidRPr="003A3795" w:rsidRDefault="0049474F" w:rsidP="0049474F">
            <w:pPr>
              <w:keepNext/>
              <w:spacing w:after="0"/>
              <w:jc w:val="center"/>
              <w:rPr>
                <w:rFonts w:eastAsia="Times New Roman" w:cstheme="minorHAnsi"/>
                <w:color w:val="000000"/>
                <w:sz w:val="16"/>
                <w:szCs w:val="16"/>
              </w:rPr>
            </w:pPr>
            <w:r>
              <w:rPr>
                <w:rFonts w:eastAsia="Times New Roman" w:cstheme="minorHAnsi"/>
                <w:color w:val="000000"/>
                <w:sz w:val="16"/>
                <w:szCs w:val="16"/>
              </w:rPr>
              <w:t>--</w:t>
            </w:r>
          </w:p>
        </w:tc>
        <w:tc>
          <w:tcPr>
            <w:tcW w:w="967" w:type="dxa"/>
            <w:vAlign w:val="center"/>
            <w:hideMark/>
          </w:tcPr>
          <w:p w14:paraId="7FB8B57F" w14:textId="1E57E2CD" w:rsidR="0049474F" w:rsidRPr="003A3795" w:rsidRDefault="0049474F" w:rsidP="0049474F">
            <w:pPr>
              <w:keepNext/>
              <w:spacing w:after="0"/>
              <w:jc w:val="center"/>
              <w:rPr>
                <w:rFonts w:eastAsia="Times New Roman" w:cstheme="minorHAnsi"/>
                <w:color w:val="000000"/>
                <w:sz w:val="16"/>
                <w:szCs w:val="16"/>
              </w:rPr>
            </w:pPr>
            <w:r w:rsidRPr="003A3795">
              <w:rPr>
                <w:rFonts w:eastAsia="Times New Roman" w:cstheme="minorHAnsi"/>
                <w:color w:val="000000"/>
                <w:sz w:val="16"/>
                <w:szCs w:val="16"/>
              </w:rPr>
              <w:t xml:space="preserve"> 202</w:t>
            </w:r>
            <w:r>
              <w:rPr>
                <w:rFonts w:eastAsia="Times New Roman" w:cstheme="minorHAnsi"/>
                <w:color w:val="000000"/>
                <w:sz w:val="16"/>
                <w:szCs w:val="16"/>
              </w:rPr>
              <w:t>2</w:t>
            </w:r>
          </w:p>
        </w:tc>
      </w:tr>
      <w:tr w:rsidR="0049474F" w:rsidRPr="00541856" w14:paraId="7C37C74B" w14:textId="77777777" w:rsidTr="00FA6B05">
        <w:trPr>
          <w:trHeight w:val="39"/>
        </w:trPr>
        <w:tc>
          <w:tcPr>
            <w:tcW w:w="1969" w:type="dxa"/>
            <w:vMerge/>
            <w:shd w:val="clear" w:color="000000" w:fill="DAEEF3"/>
            <w:vAlign w:val="center"/>
          </w:tcPr>
          <w:p w14:paraId="679F5FD5" w14:textId="77777777" w:rsidR="0049474F" w:rsidRPr="003A3795" w:rsidRDefault="0049474F" w:rsidP="0049474F">
            <w:pPr>
              <w:keepNext/>
              <w:spacing w:after="0"/>
              <w:jc w:val="center"/>
              <w:rPr>
                <w:rFonts w:eastAsia="Times New Roman" w:cstheme="minorHAnsi"/>
                <w:color w:val="000000"/>
                <w:sz w:val="16"/>
                <w:szCs w:val="16"/>
              </w:rPr>
            </w:pPr>
          </w:p>
        </w:tc>
        <w:tc>
          <w:tcPr>
            <w:tcW w:w="6165" w:type="dxa"/>
            <w:shd w:val="clear" w:color="auto" w:fill="EAF1DD" w:themeFill="accent3" w:themeFillTint="33"/>
            <w:vAlign w:val="center"/>
          </w:tcPr>
          <w:p w14:paraId="682C64B0" w14:textId="3A3CF1C8" w:rsidR="0049474F" w:rsidRPr="003A3795" w:rsidRDefault="0049474F" w:rsidP="0049474F">
            <w:pPr>
              <w:keepNext/>
              <w:spacing w:after="0"/>
              <w:rPr>
                <w:rFonts w:eastAsia="Times New Roman" w:cstheme="minorHAnsi"/>
                <w:b/>
                <w:color w:val="000000"/>
                <w:sz w:val="16"/>
                <w:szCs w:val="16"/>
              </w:rPr>
            </w:pPr>
            <w:r w:rsidRPr="003A3795">
              <w:rPr>
                <w:rFonts w:eastAsia="Times New Roman" w:cstheme="minorHAnsi"/>
                <w:b/>
                <w:color w:val="000000"/>
                <w:sz w:val="16"/>
                <w:szCs w:val="16"/>
              </w:rPr>
              <w:t xml:space="preserve">Reach interim goal to reduce land-based phosphorus by </w:t>
            </w:r>
            <w:r>
              <w:rPr>
                <w:rFonts w:eastAsia="Times New Roman" w:cstheme="minorHAnsi"/>
                <w:b/>
                <w:color w:val="000000"/>
                <w:sz w:val="16"/>
                <w:szCs w:val="16"/>
              </w:rPr>
              <w:t>15</w:t>
            </w:r>
            <w:r w:rsidRPr="003A3795">
              <w:rPr>
                <w:rFonts w:eastAsia="Times New Roman" w:cstheme="minorHAnsi"/>
                <w:b/>
                <w:color w:val="000000"/>
                <w:sz w:val="16"/>
                <w:szCs w:val="16"/>
              </w:rPr>
              <w:t xml:space="preserve">% </w:t>
            </w:r>
            <w:r w:rsidR="00712531">
              <w:rPr>
                <w:rFonts w:eastAsia="Times New Roman" w:cstheme="minorHAnsi"/>
                <w:b/>
                <w:color w:val="000000"/>
                <w:sz w:val="16"/>
                <w:szCs w:val="16"/>
              </w:rPr>
              <w:t>(1,174 lbs/yr)</w:t>
            </w:r>
          </w:p>
        </w:tc>
        <w:tc>
          <w:tcPr>
            <w:tcW w:w="968" w:type="dxa"/>
            <w:shd w:val="clear" w:color="auto" w:fill="EAF1DD" w:themeFill="accent3" w:themeFillTint="33"/>
          </w:tcPr>
          <w:p w14:paraId="3035D9CD" w14:textId="595EB435" w:rsidR="0049474F" w:rsidRPr="003A3795" w:rsidRDefault="0049474F" w:rsidP="0049474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themeFill="accent3" w:themeFillTint="33"/>
            <w:vAlign w:val="center"/>
          </w:tcPr>
          <w:p w14:paraId="0A1FACE0" w14:textId="40F27316" w:rsidR="0049474F" w:rsidRPr="003A3795" w:rsidRDefault="0049474F" w:rsidP="0049474F">
            <w:pPr>
              <w:keepNext/>
              <w:spacing w:after="0"/>
              <w:jc w:val="center"/>
              <w:rPr>
                <w:rFonts w:eastAsia="Times New Roman" w:cstheme="minorHAnsi"/>
                <w:b/>
                <w:color w:val="000000"/>
                <w:sz w:val="16"/>
                <w:szCs w:val="16"/>
              </w:rPr>
            </w:pPr>
            <w:r w:rsidRPr="003A3795">
              <w:rPr>
                <w:rFonts w:eastAsia="Times New Roman" w:cstheme="minorHAnsi"/>
                <w:b/>
                <w:color w:val="000000"/>
                <w:sz w:val="16"/>
                <w:szCs w:val="16"/>
              </w:rPr>
              <w:t>2024</w:t>
            </w:r>
          </w:p>
        </w:tc>
      </w:tr>
      <w:tr w:rsidR="0049474F" w:rsidRPr="00541856" w14:paraId="2AB8E76A" w14:textId="77777777" w:rsidTr="00FA6B05">
        <w:trPr>
          <w:trHeight w:val="39"/>
        </w:trPr>
        <w:tc>
          <w:tcPr>
            <w:tcW w:w="1969" w:type="dxa"/>
            <w:vMerge/>
            <w:shd w:val="clear" w:color="000000" w:fill="DAEEF3"/>
            <w:vAlign w:val="center"/>
          </w:tcPr>
          <w:p w14:paraId="02E571C0" w14:textId="77777777" w:rsidR="0049474F" w:rsidRPr="003A3795" w:rsidRDefault="0049474F" w:rsidP="0049474F">
            <w:pPr>
              <w:keepNext/>
              <w:spacing w:after="0"/>
              <w:jc w:val="center"/>
              <w:rPr>
                <w:rFonts w:eastAsia="Times New Roman" w:cstheme="minorHAnsi"/>
                <w:color w:val="000000"/>
                <w:sz w:val="16"/>
                <w:szCs w:val="16"/>
              </w:rPr>
            </w:pPr>
          </w:p>
        </w:tc>
        <w:tc>
          <w:tcPr>
            <w:tcW w:w="6165" w:type="dxa"/>
            <w:shd w:val="clear" w:color="auto" w:fill="EAF1DD" w:themeFill="accent3" w:themeFillTint="33"/>
            <w:vAlign w:val="center"/>
          </w:tcPr>
          <w:p w14:paraId="37497CA3" w14:textId="77777777" w:rsidR="0049474F" w:rsidRPr="003A3795" w:rsidRDefault="0049474F" w:rsidP="0049474F">
            <w:pPr>
              <w:keepNext/>
              <w:spacing w:after="0"/>
              <w:rPr>
                <w:rFonts w:eastAsia="Times New Roman" w:cstheme="minorHAnsi"/>
                <w:b/>
                <w:color w:val="000000"/>
                <w:sz w:val="16"/>
                <w:szCs w:val="16"/>
              </w:rPr>
            </w:pPr>
            <w:r>
              <w:rPr>
                <w:rFonts w:eastAsia="Times New Roman" w:cstheme="minorHAnsi"/>
                <w:b/>
                <w:color w:val="000000"/>
                <w:sz w:val="16"/>
                <w:szCs w:val="16"/>
              </w:rPr>
              <w:t xml:space="preserve">Reach interim goal to reduce </w:t>
            </w:r>
            <w:r w:rsidRPr="00AB640B">
              <w:rPr>
                <w:rFonts w:eastAsia="Times New Roman" w:cstheme="minorHAnsi"/>
                <w:b/>
                <w:color w:val="000000"/>
                <w:sz w:val="16"/>
                <w:szCs w:val="16"/>
              </w:rPr>
              <w:t>the geometric mean concentration of E. coli by 50%</w:t>
            </w:r>
          </w:p>
        </w:tc>
        <w:tc>
          <w:tcPr>
            <w:tcW w:w="968" w:type="dxa"/>
            <w:shd w:val="clear" w:color="auto" w:fill="EAF1DD" w:themeFill="accent3" w:themeFillTint="33"/>
          </w:tcPr>
          <w:p w14:paraId="7212B0E2" w14:textId="213432FE" w:rsidR="0049474F" w:rsidRDefault="0049474F" w:rsidP="0049474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themeFill="accent3" w:themeFillTint="33"/>
            <w:vAlign w:val="center"/>
          </w:tcPr>
          <w:p w14:paraId="193F414D" w14:textId="1CF159E7" w:rsidR="0049474F" w:rsidRPr="003A3795" w:rsidRDefault="0049474F" w:rsidP="0049474F">
            <w:pPr>
              <w:keepNext/>
              <w:spacing w:after="0"/>
              <w:jc w:val="center"/>
              <w:rPr>
                <w:rFonts w:eastAsia="Times New Roman" w:cstheme="minorHAnsi"/>
                <w:b/>
                <w:color w:val="000000"/>
                <w:sz w:val="16"/>
                <w:szCs w:val="16"/>
              </w:rPr>
            </w:pPr>
            <w:r>
              <w:rPr>
                <w:rFonts w:eastAsia="Times New Roman" w:cstheme="minorHAnsi"/>
                <w:b/>
                <w:color w:val="000000"/>
                <w:sz w:val="16"/>
                <w:szCs w:val="16"/>
              </w:rPr>
              <w:t>2029</w:t>
            </w:r>
          </w:p>
        </w:tc>
      </w:tr>
      <w:tr w:rsidR="0049474F" w:rsidRPr="00541856" w14:paraId="2BB4766C" w14:textId="77777777" w:rsidTr="00FA6B05">
        <w:trPr>
          <w:trHeight w:val="39"/>
        </w:trPr>
        <w:tc>
          <w:tcPr>
            <w:tcW w:w="1969" w:type="dxa"/>
            <w:vMerge/>
            <w:shd w:val="clear" w:color="000000" w:fill="DAEEF3"/>
            <w:vAlign w:val="center"/>
          </w:tcPr>
          <w:p w14:paraId="12928914" w14:textId="77777777" w:rsidR="0049474F" w:rsidRPr="003A3795" w:rsidRDefault="0049474F" w:rsidP="0049474F">
            <w:pPr>
              <w:keepNext/>
              <w:spacing w:after="0"/>
              <w:jc w:val="center"/>
              <w:rPr>
                <w:rFonts w:eastAsia="Times New Roman" w:cstheme="minorHAnsi"/>
                <w:color w:val="000000"/>
                <w:sz w:val="16"/>
                <w:szCs w:val="16"/>
              </w:rPr>
            </w:pPr>
          </w:p>
        </w:tc>
        <w:tc>
          <w:tcPr>
            <w:tcW w:w="6165" w:type="dxa"/>
            <w:shd w:val="clear" w:color="auto" w:fill="EAF1DD" w:themeFill="accent3" w:themeFillTint="33"/>
            <w:vAlign w:val="center"/>
          </w:tcPr>
          <w:p w14:paraId="1AA18741" w14:textId="77777777" w:rsidR="0049474F" w:rsidRPr="003A3795" w:rsidRDefault="0049474F" w:rsidP="0049474F">
            <w:pPr>
              <w:keepNext/>
              <w:spacing w:after="0"/>
              <w:rPr>
                <w:rFonts w:eastAsia="Times New Roman" w:cstheme="minorHAnsi"/>
                <w:b/>
                <w:color w:val="000000"/>
                <w:sz w:val="16"/>
                <w:szCs w:val="16"/>
              </w:rPr>
            </w:pPr>
            <w:r w:rsidRPr="003A3795">
              <w:rPr>
                <w:rFonts w:eastAsia="Times New Roman" w:cstheme="minorHAnsi"/>
                <w:b/>
                <w:color w:val="000000"/>
                <w:sz w:val="16"/>
                <w:szCs w:val="16"/>
              </w:rPr>
              <w:t>Establish additional long-term reduction goal(s) from baseline monitoring results, if needed</w:t>
            </w:r>
          </w:p>
        </w:tc>
        <w:tc>
          <w:tcPr>
            <w:tcW w:w="968" w:type="dxa"/>
            <w:shd w:val="clear" w:color="auto" w:fill="EAF1DD" w:themeFill="accent3" w:themeFillTint="33"/>
          </w:tcPr>
          <w:p w14:paraId="182EAC05" w14:textId="6A94F6AA" w:rsidR="0049474F" w:rsidRPr="003A3795" w:rsidRDefault="0049474F" w:rsidP="0049474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themeFill="accent3" w:themeFillTint="33"/>
            <w:vAlign w:val="center"/>
          </w:tcPr>
          <w:p w14:paraId="41CE8AED" w14:textId="5218B042" w:rsidR="0049474F" w:rsidRPr="003A3795" w:rsidRDefault="0049474F" w:rsidP="0049474F">
            <w:pPr>
              <w:keepNext/>
              <w:spacing w:after="0"/>
              <w:jc w:val="center"/>
              <w:rPr>
                <w:rFonts w:eastAsia="Times New Roman" w:cstheme="minorHAnsi"/>
                <w:b/>
                <w:color w:val="000000"/>
                <w:sz w:val="16"/>
                <w:szCs w:val="16"/>
              </w:rPr>
            </w:pPr>
            <w:r w:rsidRPr="003A3795">
              <w:rPr>
                <w:rFonts w:eastAsia="Times New Roman" w:cstheme="minorHAnsi"/>
                <w:b/>
                <w:color w:val="000000"/>
                <w:sz w:val="16"/>
                <w:szCs w:val="16"/>
              </w:rPr>
              <w:t>2024</w:t>
            </w:r>
          </w:p>
        </w:tc>
      </w:tr>
      <w:tr w:rsidR="0049474F" w:rsidRPr="00541856" w14:paraId="1A5F79C7" w14:textId="77777777" w:rsidTr="00FA6B05">
        <w:trPr>
          <w:trHeight w:val="39"/>
        </w:trPr>
        <w:tc>
          <w:tcPr>
            <w:tcW w:w="1969" w:type="dxa"/>
            <w:vMerge/>
            <w:shd w:val="clear" w:color="000000" w:fill="DAEEF3"/>
            <w:vAlign w:val="center"/>
          </w:tcPr>
          <w:p w14:paraId="452FDC49" w14:textId="77777777" w:rsidR="0049474F" w:rsidRPr="003A3795" w:rsidRDefault="0049474F" w:rsidP="0049474F">
            <w:pPr>
              <w:keepNext/>
              <w:spacing w:after="0"/>
              <w:jc w:val="center"/>
              <w:rPr>
                <w:rFonts w:eastAsia="Times New Roman" w:cstheme="minorHAnsi"/>
                <w:color w:val="000000"/>
                <w:sz w:val="16"/>
                <w:szCs w:val="16"/>
              </w:rPr>
            </w:pPr>
          </w:p>
        </w:tc>
        <w:tc>
          <w:tcPr>
            <w:tcW w:w="6165" w:type="dxa"/>
            <w:shd w:val="clear" w:color="auto" w:fill="EAF1DD" w:themeFill="accent3" w:themeFillTint="33"/>
            <w:vAlign w:val="center"/>
          </w:tcPr>
          <w:p w14:paraId="5822A832" w14:textId="77777777" w:rsidR="0049474F" w:rsidRPr="003A3795" w:rsidRDefault="0049474F" w:rsidP="0049474F">
            <w:pPr>
              <w:keepNext/>
              <w:spacing w:after="0"/>
              <w:rPr>
                <w:rFonts w:eastAsia="Times New Roman" w:cstheme="minorHAnsi"/>
                <w:b/>
                <w:color w:val="000000"/>
                <w:sz w:val="16"/>
                <w:szCs w:val="16"/>
              </w:rPr>
            </w:pPr>
            <w:r w:rsidRPr="003A3795">
              <w:rPr>
                <w:rFonts w:eastAsia="Times New Roman" w:cstheme="minorHAnsi"/>
                <w:b/>
                <w:color w:val="000000"/>
                <w:sz w:val="16"/>
                <w:szCs w:val="16"/>
              </w:rPr>
              <w:t xml:space="preserve">Reach long-term phosphorus </w:t>
            </w:r>
            <w:r>
              <w:rPr>
                <w:rFonts w:eastAsia="Times New Roman" w:cstheme="minorHAnsi"/>
                <w:b/>
                <w:color w:val="000000"/>
                <w:sz w:val="16"/>
                <w:szCs w:val="16"/>
              </w:rPr>
              <w:t xml:space="preserve">and E. coli </w:t>
            </w:r>
            <w:r w:rsidRPr="003A3795">
              <w:rPr>
                <w:rFonts w:eastAsia="Times New Roman" w:cstheme="minorHAnsi"/>
                <w:b/>
                <w:color w:val="000000"/>
                <w:sz w:val="16"/>
                <w:szCs w:val="16"/>
              </w:rPr>
              <w:t>load reduction goal</w:t>
            </w:r>
            <w:r>
              <w:rPr>
                <w:rFonts w:eastAsia="Times New Roman" w:cstheme="minorHAnsi"/>
                <w:b/>
                <w:color w:val="000000"/>
                <w:sz w:val="16"/>
                <w:szCs w:val="16"/>
              </w:rPr>
              <w:t>s</w:t>
            </w:r>
            <w:r w:rsidRPr="003A3795">
              <w:rPr>
                <w:rFonts w:eastAsia="Times New Roman" w:cstheme="minorHAnsi"/>
                <w:b/>
                <w:color w:val="000000"/>
                <w:sz w:val="16"/>
                <w:szCs w:val="16"/>
              </w:rPr>
              <w:t xml:space="preserve"> </w:t>
            </w:r>
          </w:p>
        </w:tc>
        <w:tc>
          <w:tcPr>
            <w:tcW w:w="968" w:type="dxa"/>
            <w:shd w:val="clear" w:color="auto" w:fill="EAF1DD" w:themeFill="accent3" w:themeFillTint="33"/>
          </w:tcPr>
          <w:p w14:paraId="36236599" w14:textId="6FC7C108" w:rsidR="0049474F" w:rsidRPr="003A3795" w:rsidRDefault="0049474F" w:rsidP="0049474F">
            <w:pPr>
              <w:keepNext/>
              <w:spacing w:after="0"/>
              <w:jc w:val="center"/>
              <w:rPr>
                <w:rFonts w:eastAsia="Times New Roman" w:cstheme="minorHAnsi"/>
                <w:b/>
                <w:color w:val="000000"/>
                <w:sz w:val="16"/>
                <w:szCs w:val="16"/>
              </w:rPr>
            </w:pPr>
            <w:r>
              <w:rPr>
                <w:rFonts w:eastAsia="Times New Roman" w:cstheme="minorHAnsi"/>
                <w:b/>
                <w:color w:val="000000"/>
                <w:sz w:val="16"/>
                <w:szCs w:val="16"/>
              </w:rPr>
              <w:t>--</w:t>
            </w:r>
          </w:p>
        </w:tc>
        <w:tc>
          <w:tcPr>
            <w:tcW w:w="967" w:type="dxa"/>
            <w:shd w:val="clear" w:color="auto" w:fill="EAF1DD" w:themeFill="accent3" w:themeFillTint="33"/>
            <w:vAlign w:val="center"/>
          </w:tcPr>
          <w:p w14:paraId="449B7189" w14:textId="5189FFB3" w:rsidR="0049474F" w:rsidRPr="003A3795" w:rsidRDefault="0049474F" w:rsidP="0049474F">
            <w:pPr>
              <w:keepNext/>
              <w:spacing w:after="0"/>
              <w:jc w:val="center"/>
              <w:rPr>
                <w:rFonts w:eastAsia="Times New Roman" w:cstheme="minorHAnsi"/>
                <w:b/>
                <w:color w:val="000000"/>
                <w:sz w:val="16"/>
                <w:szCs w:val="16"/>
              </w:rPr>
            </w:pPr>
            <w:r w:rsidRPr="003A3795">
              <w:rPr>
                <w:rFonts w:eastAsia="Times New Roman" w:cstheme="minorHAnsi"/>
                <w:b/>
                <w:color w:val="000000"/>
                <w:sz w:val="16"/>
                <w:szCs w:val="16"/>
              </w:rPr>
              <w:t>2034</w:t>
            </w:r>
          </w:p>
        </w:tc>
      </w:tr>
    </w:tbl>
    <w:p w14:paraId="6D32450D" w14:textId="77777777" w:rsidR="00FB5E1D" w:rsidRDefault="00FB5E1D" w:rsidP="009A0B0A">
      <w:pPr>
        <w:rPr>
          <w:rFonts w:eastAsia="Times New Roman" w:cs="Times New Roman"/>
        </w:rPr>
      </w:pPr>
      <w:bookmarkStart w:id="101" w:name="ELEMHI_HEADER"/>
    </w:p>
    <w:bookmarkEnd w:id="100"/>
    <w:p w14:paraId="7A51C9A3" w14:textId="77777777" w:rsidR="00C5123F" w:rsidRDefault="00C5123F" w:rsidP="00FB5E1D">
      <w:pPr>
        <w:spacing w:after="120"/>
        <w:jc w:val="center"/>
        <w:rPr>
          <w:rFonts w:ascii="Calibri" w:hAnsi="Calibri"/>
          <w:b/>
          <w:bCs/>
          <w:color w:val="000000"/>
          <w:szCs w:val="18"/>
          <w:shd w:val="clear" w:color="auto" w:fill="FFFFFF"/>
        </w:rPr>
      </w:pPr>
    </w:p>
    <w:p w14:paraId="688AC419" w14:textId="77777777" w:rsidR="00C5123F" w:rsidRDefault="00C5123F" w:rsidP="00FB5E1D">
      <w:pPr>
        <w:spacing w:after="120"/>
        <w:jc w:val="center"/>
        <w:rPr>
          <w:rFonts w:ascii="Calibri" w:hAnsi="Calibri"/>
          <w:b/>
          <w:bCs/>
          <w:color w:val="000000"/>
          <w:szCs w:val="18"/>
          <w:shd w:val="clear" w:color="auto" w:fill="FFFFFF"/>
        </w:rPr>
      </w:pPr>
    </w:p>
    <w:p w14:paraId="0CF35B83" w14:textId="2A835B36" w:rsidR="006D6420" w:rsidRDefault="00BD353C" w:rsidP="009A0B0A">
      <w:pPr>
        <w:pStyle w:val="Heading1"/>
        <w:rPr>
          <w:rFonts w:eastAsia="Times New Roman" w:cs="Times New Roman"/>
        </w:rPr>
      </w:pPr>
      <w:bookmarkStart w:id="102" w:name="_Toc32483822"/>
      <w:r>
        <w:rPr>
          <w:rFonts w:eastAsia="Times New Roman" w:cs="Times New Roman"/>
        </w:rPr>
        <w:t xml:space="preserve">Elements H &amp; I: </w:t>
      </w:r>
      <w:r>
        <w:rPr>
          <w:shd w:val="clear" w:color="auto" w:fill="FFFFFF"/>
        </w:rPr>
        <w:t>Progress Evaluation Criteria and Monitoring</w:t>
      </w:r>
      <w:bookmarkEnd w:id="101"/>
      <w:bookmarkEnd w:id="102"/>
    </w:p>
    <w:tbl>
      <w:tblPr>
        <w:tblStyle w:val="TableGrid"/>
        <w:tblW w:w="1008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Look w:val="04A0" w:firstRow="1" w:lastRow="0" w:firstColumn="1" w:lastColumn="0" w:noHBand="0" w:noVBand="1"/>
        <w:tblDescription w:val=""/>
      </w:tblPr>
      <w:tblGrid>
        <w:gridCol w:w="7560"/>
        <w:gridCol w:w="2520"/>
      </w:tblGrid>
      <w:tr w:rsidR="006D6420" w14:paraId="6D7047F8" w14:textId="77777777">
        <w:trPr>
          <w:jc w:val="center"/>
        </w:trPr>
        <w:tc>
          <w:tcPr>
            <w:tcW w:w="7560" w:type="dxa"/>
            <w:vAlign w:val="center"/>
          </w:tcPr>
          <w:p w14:paraId="7D93A780" w14:textId="77777777" w:rsidR="006D6420" w:rsidRDefault="00BD353C" w:rsidP="009A0B0A">
            <w:pPr>
              <w:jc w:val="center"/>
            </w:pPr>
            <w:r>
              <w:rPr>
                <w:noProof/>
              </w:rPr>
              <w:drawing>
                <wp:inline distT="0" distB="0" distL="0" distR="0" wp14:anchorId="10010A5A" wp14:editId="2FC93901">
                  <wp:extent cx="4791710" cy="2589470"/>
                  <wp:effectExtent l="0" t="0" r="0" b="1905"/>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7"/>
                          <a:stretch>
                            <a:fillRect/>
                          </a:stretch>
                        </pic:blipFill>
                        <pic:spPr bwMode="auto">
                          <a:xfrm>
                            <a:off x="0" y="0"/>
                            <a:ext cx="4796172" cy="2591882"/>
                          </a:xfrm>
                          <a:prstGeom prst="rect">
                            <a:avLst/>
                          </a:prstGeom>
                        </pic:spPr>
                      </pic:pic>
                    </a:graphicData>
                  </a:graphic>
                </wp:inline>
              </w:drawing>
            </w:r>
          </w:p>
        </w:tc>
        <w:tc>
          <w:tcPr>
            <w:tcW w:w="2520" w:type="dxa"/>
            <w:vAlign w:val="center"/>
          </w:tcPr>
          <w:p w14:paraId="248DC2A0" w14:textId="77777777" w:rsidR="006D6420" w:rsidRDefault="00BD353C" w:rsidP="009A0B0A">
            <w:pPr>
              <w:jc w:val="center"/>
            </w:pPr>
            <w:r>
              <w:rPr>
                <w:noProof/>
              </w:rPr>
              <w:drawing>
                <wp:inline distT="0" distB="0" distL="0" distR="0" wp14:anchorId="22FAC75F" wp14:editId="09BF590A">
                  <wp:extent cx="1441093" cy="2084832"/>
                  <wp:effectExtent l="0" t="0" r="6985" b="0"/>
                  <wp:docPr id="24" name="Picture 24" descr="http://localhost:58176/Images/instrument.png"/>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8"/>
                          <a:stretch>
                            <a:fillRect/>
                          </a:stretch>
                        </pic:blipFill>
                        <pic:spPr bwMode="auto">
                          <a:xfrm>
                            <a:off x="0" y="0"/>
                            <a:ext cx="1441093" cy="2084832"/>
                          </a:xfrm>
                          <a:prstGeom prst="rect">
                            <a:avLst/>
                          </a:prstGeom>
                        </pic:spPr>
                      </pic:pic>
                    </a:graphicData>
                  </a:graphic>
                </wp:inline>
              </w:drawing>
            </w:r>
          </w:p>
        </w:tc>
      </w:tr>
    </w:tbl>
    <w:p w14:paraId="0785D8C1" w14:textId="77777777" w:rsidR="006D6420" w:rsidRDefault="006D6420" w:rsidP="009A0B0A">
      <w:pPr>
        <w:spacing w:after="0"/>
      </w:pPr>
    </w:p>
    <w:p w14:paraId="34D907B5" w14:textId="2EEFD0D6" w:rsidR="00BE676D" w:rsidRPr="0038146C" w:rsidRDefault="00BE676D" w:rsidP="009A0B0A">
      <w:pPr>
        <w:rPr>
          <w:b/>
          <w:shd w:val="clear" w:color="auto" w:fill="FFFFFF"/>
        </w:rPr>
      </w:pPr>
      <w:r w:rsidRPr="00BE4D2F">
        <w:rPr>
          <w:shd w:val="clear" w:color="auto" w:fill="FFFFFF"/>
        </w:rPr>
        <w:t xml:space="preserve">The water quality target concentration(s) is presented under </w:t>
      </w:r>
      <w:r w:rsidRPr="00FA6B05">
        <w:rPr>
          <w:b/>
          <w:shd w:val="clear" w:color="auto" w:fill="FFFFFF"/>
        </w:rPr>
        <w:t>Element A</w:t>
      </w:r>
      <w:r w:rsidRPr="00BE4D2F">
        <w:rPr>
          <w:shd w:val="clear" w:color="auto" w:fill="FFFFFF"/>
        </w:rPr>
        <w:t xml:space="preserve"> of this plan. To achieve this target concentration, the annual loading must be reduced to the amount described in </w:t>
      </w:r>
      <w:r w:rsidRPr="00FA6B05">
        <w:rPr>
          <w:b/>
          <w:shd w:val="clear" w:color="auto" w:fill="FFFFFF"/>
        </w:rPr>
        <w:t>Element B</w:t>
      </w:r>
      <w:r w:rsidRPr="00BE4D2F">
        <w:rPr>
          <w:shd w:val="clear" w:color="auto" w:fill="FFFFFF"/>
        </w:rPr>
        <w:t xml:space="preserve">. </w:t>
      </w:r>
      <w:r w:rsidRPr="00FA6B05">
        <w:rPr>
          <w:b/>
          <w:shd w:val="clear" w:color="auto" w:fill="FFFFFF"/>
        </w:rPr>
        <w:t>Element C</w:t>
      </w:r>
      <w:r w:rsidRPr="00BE4D2F">
        <w:rPr>
          <w:shd w:val="clear" w:color="auto" w:fill="FFFFFF"/>
        </w:rPr>
        <w:t xml:space="preserve"> of this plan describes the various management measures that will be implemented to achieve this targeted load reduction. The evaluation criteria and monitoring program described will be used to measure the effectiveness of the proposed management measures (described in </w:t>
      </w:r>
      <w:r w:rsidRPr="00FA6B05">
        <w:rPr>
          <w:b/>
          <w:shd w:val="clear" w:color="auto" w:fill="FFFFFF"/>
        </w:rPr>
        <w:t>Element C</w:t>
      </w:r>
      <w:r w:rsidRPr="00BE4D2F">
        <w:rPr>
          <w:shd w:val="clear" w:color="auto" w:fill="FFFFFF"/>
        </w:rPr>
        <w:t xml:space="preserve">) in improving the water quality </w:t>
      </w:r>
      <w:r w:rsidRPr="00766839">
        <w:rPr>
          <w:shd w:val="clear" w:color="auto" w:fill="FFFFFF"/>
        </w:rPr>
        <w:t xml:space="preserve">of the </w:t>
      </w:r>
      <w:r w:rsidR="00627978">
        <w:rPr>
          <w:shd w:val="clear" w:color="auto" w:fill="FFFFFF"/>
        </w:rPr>
        <w:t>Fort</w:t>
      </w:r>
      <w:r w:rsidR="00627978" w:rsidRPr="00766839">
        <w:rPr>
          <w:shd w:val="clear" w:color="auto" w:fill="FFFFFF"/>
        </w:rPr>
        <w:t xml:space="preserve"> </w:t>
      </w:r>
      <w:r w:rsidR="00766839" w:rsidRPr="00766839">
        <w:rPr>
          <w:shd w:val="clear" w:color="auto" w:fill="FFFFFF"/>
        </w:rPr>
        <w:t>River</w:t>
      </w:r>
      <w:r w:rsidRPr="00536E4E">
        <w:rPr>
          <w:shd w:val="clear" w:color="auto" w:fill="FFFFFF"/>
        </w:rPr>
        <w:t>.</w:t>
      </w:r>
    </w:p>
    <w:p w14:paraId="050968F3" w14:textId="77777777" w:rsidR="00BE676D" w:rsidRDefault="00BE676D" w:rsidP="009A0B0A">
      <w:pPr>
        <w:pStyle w:val="Heading2"/>
        <w:rPr>
          <w:shd w:val="clear" w:color="auto" w:fill="FFFFFF"/>
        </w:rPr>
      </w:pPr>
      <w:bookmarkStart w:id="103" w:name="_Toc32483823"/>
      <w:r w:rsidRPr="00274F07">
        <w:rPr>
          <w:shd w:val="clear" w:color="auto" w:fill="FFFFFF"/>
        </w:rPr>
        <w:t>Indirect Indicators of Load Reduct</w:t>
      </w:r>
      <w:r>
        <w:rPr>
          <w:shd w:val="clear" w:color="auto" w:fill="FFFFFF"/>
        </w:rPr>
        <w:t>ion</w:t>
      </w:r>
      <w:bookmarkEnd w:id="103"/>
    </w:p>
    <w:p w14:paraId="5ADEEFFC" w14:textId="77777777" w:rsidR="0066228A" w:rsidRDefault="00191BBE" w:rsidP="0066228A">
      <w:pPr>
        <w:pStyle w:val="Heading3"/>
      </w:pPr>
      <w:r>
        <w:t>Non-Structural BMPs</w:t>
      </w:r>
    </w:p>
    <w:p w14:paraId="431B3E90" w14:textId="4E52D814" w:rsidR="00BE676D" w:rsidRDefault="00BE676D" w:rsidP="009A0B0A">
      <w:pPr>
        <w:rPr>
          <w:rFonts w:eastAsia="Times New Roman" w:cs="Times New Roman"/>
        </w:rPr>
      </w:pPr>
      <w:r>
        <w:rPr>
          <w:shd w:val="clear" w:color="auto" w:fill="FFFFFF"/>
        </w:rPr>
        <w:t xml:space="preserve">Potential load reductions from non-structural BMPs (i.e., street sweeping and catch basin cleaning) can be estimated from indirect indicators, such as the number of miles of streets swept or the number of catch basins cleaned. Appendix F of the 2016 Massachusetts Small MS4 General Permit provides specific guidance for calculating phosphorus removal from these practices. As indicated by </w:t>
      </w:r>
      <w:r w:rsidRPr="0038146C">
        <w:rPr>
          <w:b/>
          <w:shd w:val="clear" w:color="auto" w:fill="FFFFFF"/>
        </w:rPr>
        <w:t>Element C</w:t>
      </w:r>
      <w:r>
        <w:rPr>
          <w:shd w:val="clear" w:color="auto" w:fill="FFFFFF"/>
        </w:rPr>
        <w:t xml:space="preserve">, it is recommended that potential phosphorus removal from these ongoing actives be estimated. </w:t>
      </w:r>
      <w:r>
        <w:rPr>
          <w:rFonts w:eastAsia="Times New Roman" w:cs="Times New Roman"/>
        </w:rPr>
        <w:t xml:space="preserve">Next, it is recommended that ongoing activities be evaluated to see if potential improvements can be implemented to achieve higher pollutant load reductions such as increased frequency or improved technology.  </w:t>
      </w:r>
    </w:p>
    <w:p w14:paraId="5B3862C9" w14:textId="11FF4B0F" w:rsidR="00F24DF8" w:rsidRDefault="00F24DF8" w:rsidP="009A0B0A">
      <w:pPr>
        <w:rPr>
          <w:rFonts w:eastAsia="Times New Roman" w:cs="Times New Roman"/>
        </w:rPr>
      </w:pPr>
      <w:r>
        <w:rPr>
          <w:rFonts w:eastAsia="Times New Roman" w:cs="Times New Roman"/>
        </w:rPr>
        <w:t xml:space="preserve">The Town of Amherst currently performs </w:t>
      </w:r>
      <w:r w:rsidR="00A1138B">
        <w:rPr>
          <w:rFonts w:eastAsia="Times New Roman" w:cs="Times New Roman"/>
        </w:rPr>
        <w:t>street sweeping and catch basin cleaning, in addition to other non-structural BMPs. The Town organized a town-wide clean-up day, which engaged watershed residents.  The Town discontinued the use of sand for icy road conditions</w:t>
      </w:r>
      <w:r w:rsidR="00BB6371">
        <w:rPr>
          <w:rFonts w:eastAsia="Times New Roman" w:cs="Times New Roman"/>
        </w:rPr>
        <w:t>,</w:t>
      </w:r>
      <w:r w:rsidR="00A1138B">
        <w:rPr>
          <w:rFonts w:eastAsia="Times New Roman" w:cs="Times New Roman"/>
        </w:rPr>
        <w:t xml:space="preserve"> which decreased total suspended solids in street catch basins. </w:t>
      </w:r>
      <w:r w:rsidR="00BB6371">
        <w:rPr>
          <w:rFonts w:eastAsia="Times New Roman" w:cs="Times New Roman"/>
        </w:rPr>
        <w:t xml:space="preserve"> The Town of Amherst is developing multiple programs to address water quality, including erosion and sediment control standards for construction projects, and post-construction water quality requirements.</w:t>
      </w:r>
    </w:p>
    <w:p w14:paraId="073BF7C0" w14:textId="77777777" w:rsidR="00BE676D" w:rsidRDefault="00BE676D" w:rsidP="009A0B0A">
      <w:pPr>
        <w:rPr>
          <w:shd w:val="clear" w:color="auto" w:fill="FFFFFF"/>
        </w:rPr>
      </w:pPr>
      <w:r>
        <w:rPr>
          <w:shd w:val="clear" w:color="auto" w:fill="FFFFFF"/>
        </w:rPr>
        <w:t xml:space="preserve">Phosphorus load reductions can be estimated in accordance with Appendix F of the 2016 Massachusetts Small MS4 General Permit as summarized by </w:t>
      </w:r>
      <w:r>
        <w:rPr>
          <w:b/>
          <w:shd w:val="clear" w:color="auto" w:fill="FFFFFF"/>
        </w:rPr>
        <w:t>Figure</w:t>
      </w:r>
      <w:r w:rsidRPr="0038146C">
        <w:rPr>
          <w:b/>
          <w:shd w:val="clear" w:color="auto" w:fill="FFFFFF"/>
        </w:rPr>
        <w:t xml:space="preserve"> HI-1 and HI-2</w:t>
      </w:r>
      <w:r>
        <w:rPr>
          <w:shd w:val="clear" w:color="auto" w:fill="FFFFFF"/>
        </w:rPr>
        <w:t xml:space="preserve">. </w:t>
      </w:r>
    </w:p>
    <w:p w14:paraId="03D82CB3" w14:textId="77777777" w:rsidR="00BE676D" w:rsidRDefault="00BE676D" w:rsidP="009A0B0A">
      <w:pPr>
        <w:jc w:val="center"/>
        <w:rPr>
          <w:rFonts w:ascii="Calibri" w:hAnsi="Calibri"/>
          <w:color w:val="000000"/>
          <w:szCs w:val="20"/>
          <w:shd w:val="clear" w:color="auto" w:fill="FFFFFF"/>
        </w:rPr>
      </w:pPr>
      <w:r>
        <w:rPr>
          <w:noProof/>
        </w:rPr>
        <w:lastRenderedPageBreak/>
        <w:drawing>
          <wp:inline distT="0" distB="0" distL="0" distR="0" wp14:anchorId="06AE27D8" wp14:editId="623B3526">
            <wp:extent cx="4343400" cy="4624785"/>
            <wp:effectExtent l="19050" t="19050" r="15875" b="2667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43400" cy="4624785"/>
                    </a:xfrm>
                    <a:prstGeom prst="rect">
                      <a:avLst/>
                    </a:prstGeom>
                    <a:ln>
                      <a:solidFill>
                        <a:schemeClr val="tx1"/>
                      </a:solidFill>
                    </a:ln>
                  </pic:spPr>
                </pic:pic>
              </a:graphicData>
            </a:graphic>
          </wp:inline>
        </w:drawing>
      </w:r>
    </w:p>
    <w:p w14:paraId="17377757" w14:textId="77777777" w:rsidR="00BE676D" w:rsidRPr="0038146C" w:rsidRDefault="00BE676D" w:rsidP="0066228A">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HI-1. </w:t>
      </w:r>
      <w:r w:rsidRPr="0038146C">
        <w:rPr>
          <w:rFonts w:ascii="Calibri" w:hAnsi="Calibri"/>
          <w:b/>
          <w:color w:val="000000"/>
          <w:szCs w:val="20"/>
          <w:shd w:val="clear" w:color="auto" w:fill="FFFFFF"/>
        </w:rPr>
        <w:t>Street Sweeping Calculation Methodology</w:t>
      </w:r>
    </w:p>
    <w:p w14:paraId="45EA13CE" w14:textId="77777777" w:rsidR="00BE676D" w:rsidRDefault="00BE676D" w:rsidP="009A0B0A">
      <w:pPr>
        <w:jc w:val="center"/>
        <w:rPr>
          <w:rFonts w:ascii="Calibri" w:hAnsi="Calibri"/>
          <w:b/>
          <w:color w:val="000000"/>
          <w:szCs w:val="20"/>
          <w:shd w:val="clear" w:color="auto" w:fill="FFFFFF"/>
        </w:rPr>
      </w:pPr>
      <w:r>
        <w:rPr>
          <w:noProof/>
        </w:rPr>
        <w:drawing>
          <wp:inline distT="0" distB="0" distL="0" distR="0" wp14:anchorId="1472EF0A" wp14:editId="18490C41">
            <wp:extent cx="4226368" cy="2226946"/>
            <wp:effectExtent l="19050" t="19050" r="22225" b="209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234731" cy="2231353"/>
                    </a:xfrm>
                    <a:prstGeom prst="rect">
                      <a:avLst/>
                    </a:prstGeom>
                    <a:ln>
                      <a:solidFill>
                        <a:schemeClr val="tx1"/>
                      </a:solidFill>
                    </a:ln>
                  </pic:spPr>
                </pic:pic>
              </a:graphicData>
            </a:graphic>
          </wp:inline>
        </w:drawing>
      </w:r>
    </w:p>
    <w:p w14:paraId="40069F73" w14:textId="77777777" w:rsidR="00BE676D" w:rsidRDefault="00BE676D" w:rsidP="0066228A">
      <w:pPr>
        <w:spacing w:after="120"/>
        <w:jc w:val="center"/>
        <w:rPr>
          <w:rFonts w:ascii="Calibri" w:hAnsi="Calibri"/>
          <w:b/>
          <w:color w:val="000000"/>
          <w:szCs w:val="20"/>
          <w:shd w:val="clear" w:color="auto" w:fill="FFFFFF"/>
        </w:rPr>
      </w:pPr>
      <w:r>
        <w:rPr>
          <w:rFonts w:ascii="Calibri" w:hAnsi="Calibri"/>
          <w:b/>
          <w:color w:val="000000"/>
          <w:szCs w:val="20"/>
          <w:shd w:val="clear" w:color="auto" w:fill="FFFFFF"/>
        </w:rPr>
        <w:t xml:space="preserve">Figure HI-2. Catch Basin Cleaning </w:t>
      </w:r>
      <w:r w:rsidRPr="00FF4047">
        <w:rPr>
          <w:rFonts w:ascii="Calibri" w:hAnsi="Calibri"/>
          <w:b/>
          <w:color w:val="000000"/>
          <w:szCs w:val="20"/>
          <w:shd w:val="clear" w:color="auto" w:fill="FFFFFF"/>
        </w:rPr>
        <w:t>Calculation Methodology</w:t>
      </w:r>
    </w:p>
    <w:p w14:paraId="591FE1E8" w14:textId="77777777" w:rsidR="00BE676D" w:rsidRPr="00FF4047" w:rsidRDefault="00BE676D" w:rsidP="009A0B0A">
      <w:pPr>
        <w:jc w:val="center"/>
        <w:rPr>
          <w:rFonts w:ascii="Calibri" w:hAnsi="Calibri"/>
          <w:b/>
          <w:color w:val="000000"/>
          <w:szCs w:val="20"/>
          <w:shd w:val="clear" w:color="auto" w:fill="FFFFFF"/>
        </w:rPr>
      </w:pPr>
    </w:p>
    <w:p w14:paraId="372A6709" w14:textId="77777777" w:rsidR="00BE676D" w:rsidRDefault="00BE676D" w:rsidP="003A3795">
      <w:pPr>
        <w:pStyle w:val="Heading2"/>
        <w:spacing w:after="80"/>
        <w:rPr>
          <w:shd w:val="clear" w:color="auto" w:fill="FFFFFF"/>
        </w:rPr>
      </w:pPr>
      <w:bookmarkStart w:id="104" w:name="_Toc32483824"/>
      <w:r>
        <w:rPr>
          <w:shd w:val="clear" w:color="auto" w:fill="FFFFFF"/>
        </w:rPr>
        <w:lastRenderedPageBreak/>
        <w:t>Project-Specific Indicators</w:t>
      </w:r>
      <w:bookmarkEnd w:id="104"/>
    </w:p>
    <w:p w14:paraId="707622C9" w14:textId="495A660F" w:rsidR="0066228A" w:rsidRDefault="00A921FB" w:rsidP="0066228A">
      <w:pPr>
        <w:pStyle w:val="Heading3"/>
      </w:pPr>
      <w:r>
        <w:t>Moonlit Farm</w:t>
      </w:r>
    </w:p>
    <w:p w14:paraId="0038BFD5" w14:textId="473EDE46" w:rsidR="00BE676D" w:rsidRDefault="00A921FB" w:rsidP="003A3795">
      <w:pPr>
        <w:spacing w:after="80"/>
        <w:rPr>
          <w:shd w:val="clear" w:color="auto" w:fill="FFFFFF"/>
        </w:rPr>
      </w:pPr>
      <w:r w:rsidRPr="00A921FB">
        <w:rPr>
          <w:shd w:val="clear" w:color="auto" w:fill="FFFFFF"/>
        </w:rPr>
        <w:t>The implemented BMPs at Moonlit Farm will be evaluated through a) continuous oversight with recommendation from technical guidance committee b) photos and videos taken before and after each specific task implementation, and c) Quantities of N, P, pathogens will be estimated for each implemented BMPs, using NRCS guidance</w:t>
      </w:r>
      <w:r>
        <w:rPr>
          <w:shd w:val="clear" w:color="auto" w:fill="FFFFFF"/>
        </w:rPr>
        <w:t>.</w:t>
      </w:r>
      <w:r w:rsidR="00BE676D" w:rsidRPr="00E82B9F">
        <w:rPr>
          <w:shd w:val="clear" w:color="auto" w:fill="FFFFFF"/>
        </w:rPr>
        <w:t xml:space="preserve"> </w:t>
      </w:r>
    </w:p>
    <w:p w14:paraId="402D5C4C" w14:textId="77777777" w:rsidR="00A921FB" w:rsidRDefault="00A921FB" w:rsidP="00A921FB">
      <w:pPr>
        <w:pStyle w:val="Heading3"/>
        <w:rPr>
          <w:shd w:val="clear" w:color="auto" w:fill="FFFFFF"/>
        </w:rPr>
      </w:pPr>
      <w:r>
        <w:rPr>
          <w:shd w:val="clear" w:color="auto" w:fill="FFFFFF"/>
        </w:rPr>
        <w:t>Fearing Brook Floodplain Creation Project</w:t>
      </w:r>
    </w:p>
    <w:p w14:paraId="273AA089" w14:textId="77777777" w:rsidR="00A921FB" w:rsidRDefault="00A921FB" w:rsidP="00A921FB">
      <w:pPr>
        <w:spacing w:after="80"/>
        <w:rPr>
          <w:shd w:val="clear" w:color="auto" w:fill="FFFFFF"/>
        </w:rPr>
      </w:pPr>
      <w:r w:rsidRPr="00A921FB">
        <w:rPr>
          <w:shd w:val="clear" w:color="auto" w:fill="FFFFFF"/>
        </w:rPr>
        <w:t>Upon completion of the Fearing Brook Floodplain Creation Project, the Town of Amherst will inspect the area following rain events to ascertain if the stream is fully and easily accessing the recreated floodplain.  It will be assumed if the floodplain reconnection is experiencing frequent inundation during rain events/snow melt that the predicted pollutant removals are being achieved</w:t>
      </w:r>
      <w:r>
        <w:rPr>
          <w:shd w:val="clear" w:color="auto" w:fill="FFFFFF"/>
        </w:rPr>
        <w:t>.</w:t>
      </w:r>
    </w:p>
    <w:p w14:paraId="78289919" w14:textId="4164A424" w:rsidR="00D96BB3" w:rsidRDefault="00D96BB3" w:rsidP="00D96BB3">
      <w:pPr>
        <w:pStyle w:val="Heading3"/>
      </w:pPr>
      <w:r>
        <w:t xml:space="preserve">Town of Amherst </w:t>
      </w:r>
      <w:r w:rsidR="00F8666F">
        <w:t>Stormwater Management Plan (SWMP) Implementation</w:t>
      </w:r>
      <w:r>
        <w:t>:</w:t>
      </w:r>
    </w:p>
    <w:p w14:paraId="0D0B482C" w14:textId="7EB1403E" w:rsidR="00D96BB3" w:rsidRDefault="00512457" w:rsidP="003A3795">
      <w:pPr>
        <w:spacing w:after="80"/>
        <w:rPr>
          <w:shd w:val="clear" w:color="auto" w:fill="FFFFFF"/>
        </w:rPr>
      </w:pPr>
      <w:r>
        <w:rPr>
          <w:shd w:val="clear" w:color="auto" w:fill="FFFFFF"/>
        </w:rPr>
        <w:t xml:space="preserve">On-going </w:t>
      </w:r>
      <w:r w:rsidR="003475D9">
        <w:rPr>
          <w:shd w:val="clear" w:color="auto" w:fill="FFFFFF"/>
        </w:rPr>
        <w:t xml:space="preserve">efforts by the Town of Amherst during implementation of their Stormwater Management Program </w:t>
      </w:r>
      <w:r w:rsidR="00F24DF8">
        <w:rPr>
          <w:shd w:val="clear" w:color="auto" w:fill="FFFFFF"/>
        </w:rPr>
        <w:t xml:space="preserve">(SWMP) </w:t>
      </w:r>
      <w:r w:rsidR="003475D9">
        <w:rPr>
          <w:shd w:val="clear" w:color="auto" w:fill="FFFFFF"/>
        </w:rPr>
        <w:t xml:space="preserve">will be tracked in annual reports that are posted on the Town’s dedicated </w:t>
      </w:r>
      <w:r w:rsidR="00F24DF8">
        <w:rPr>
          <w:shd w:val="clear" w:color="auto" w:fill="FFFFFF"/>
        </w:rPr>
        <w:t>Stormwater Management</w:t>
      </w:r>
      <w:r w:rsidR="003475D9">
        <w:rPr>
          <w:shd w:val="clear" w:color="auto" w:fill="FFFFFF"/>
        </w:rPr>
        <w:t xml:space="preserve"> webpage.  </w:t>
      </w:r>
      <w:r w:rsidR="00F24DF8">
        <w:rPr>
          <w:shd w:val="clear" w:color="auto" w:fill="FFFFFF"/>
        </w:rPr>
        <w:t>The Town of Amherst is currently developing additional stormwater ordinances for new developments which will require the use of g</w:t>
      </w:r>
      <w:r w:rsidR="003475D9">
        <w:rPr>
          <w:shd w:val="clear" w:color="auto" w:fill="FFFFFF"/>
        </w:rPr>
        <w:t>reen infrastructure</w:t>
      </w:r>
      <w:r w:rsidR="00F24DF8">
        <w:rPr>
          <w:shd w:val="clear" w:color="auto" w:fill="FFFFFF"/>
        </w:rPr>
        <w:t xml:space="preserve">. As part of the SWMP, the Town of Amherst will identify new or retrofit opportunities for green infrastructure and will install at least one BMP as a demonstration project to remove nitrogen. </w:t>
      </w:r>
    </w:p>
    <w:p w14:paraId="1C240B73" w14:textId="77777777" w:rsidR="00BE676D" w:rsidRDefault="00BE676D" w:rsidP="003A3795">
      <w:pPr>
        <w:pStyle w:val="Heading2"/>
        <w:spacing w:after="80"/>
        <w:rPr>
          <w:shd w:val="clear" w:color="auto" w:fill="FFFFFF"/>
        </w:rPr>
      </w:pPr>
      <w:bookmarkStart w:id="105" w:name="_Toc32483825"/>
      <w:r>
        <w:rPr>
          <w:shd w:val="clear" w:color="auto" w:fill="FFFFFF"/>
        </w:rPr>
        <w:t>TMDL Criteria</w:t>
      </w:r>
      <w:bookmarkEnd w:id="105"/>
    </w:p>
    <w:p w14:paraId="111B0EC9" w14:textId="42BF7E75" w:rsidR="000A09C9" w:rsidRPr="000A09C9" w:rsidRDefault="000A09C9" w:rsidP="000A09C9">
      <w:pPr>
        <w:rPr>
          <w:shd w:val="clear" w:color="auto" w:fill="FFFFFF"/>
        </w:rPr>
      </w:pPr>
      <w:r>
        <w:rPr>
          <w:shd w:val="clear" w:color="auto" w:fill="FFFFFF"/>
        </w:rPr>
        <w:t>Fort River (MA34-27</w:t>
      </w:r>
      <w:r w:rsidRPr="000A09C9">
        <w:rPr>
          <w:shd w:val="clear" w:color="auto" w:fill="FFFFFF"/>
        </w:rPr>
        <w:t>) will be included in the upcoming “Massachusetts Statewide TMDL for Pathogen-Impaired Inland Freshwater Rivers” which is currently being drafted.</w:t>
      </w:r>
    </w:p>
    <w:p w14:paraId="4C9409BB" w14:textId="77777777" w:rsidR="00BE676D" w:rsidRDefault="00BE676D" w:rsidP="003A3795">
      <w:pPr>
        <w:pStyle w:val="Heading2"/>
        <w:spacing w:after="80"/>
        <w:rPr>
          <w:shd w:val="clear" w:color="auto" w:fill="FFFFFF"/>
        </w:rPr>
      </w:pPr>
      <w:bookmarkStart w:id="106" w:name="_Toc32483826"/>
      <w:r>
        <w:rPr>
          <w:shd w:val="clear" w:color="auto" w:fill="FFFFFF"/>
        </w:rPr>
        <w:t>Direct Measurements</w:t>
      </w:r>
      <w:bookmarkEnd w:id="106"/>
    </w:p>
    <w:p w14:paraId="2AA4A11F" w14:textId="2B2D7F9C" w:rsidR="00BE676D" w:rsidRPr="00D85F1A" w:rsidRDefault="00BE676D" w:rsidP="009A0B0A">
      <w:pPr>
        <w:rPr>
          <w:shd w:val="clear" w:color="auto" w:fill="FFFFFF"/>
        </w:rPr>
      </w:pPr>
      <w:r w:rsidRPr="00D85F1A">
        <w:rPr>
          <w:shd w:val="clear" w:color="auto" w:fill="FFFFFF"/>
        </w:rPr>
        <w:t xml:space="preserve">Direct measurements are generally expected to be performed </w:t>
      </w:r>
      <w:r w:rsidR="00D85F1A" w:rsidRPr="00D85F1A">
        <w:rPr>
          <w:shd w:val="clear" w:color="auto" w:fill="FFFFFF"/>
        </w:rPr>
        <w:t xml:space="preserve">as described below. Prior to implementing a direct measurement program, an abbreviated QAPP and/or Standard Operating Procedures (SOPs) will be established to flesh out details of the program and establish best practices for sample collection and analysis. </w:t>
      </w:r>
      <w:r w:rsidRPr="00D85F1A">
        <w:rPr>
          <w:shd w:val="clear" w:color="auto" w:fill="FFFFFF"/>
        </w:rPr>
        <w:t xml:space="preserve"> </w:t>
      </w:r>
      <w:r w:rsidR="004234EA">
        <w:rPr>
          <w:shd w:val="clear" w:color="auto" w:fill="FFFFFF"/>
        </w:rPr>
        <w:t xml:space="preserve">Water quality monitoring may be performed through a volunteer training program to save on costs in accordance with established practices for MassDEP’s </w:t>
      </w:r>
      <w:hyperlink r:id="rId71" w:anchor="2" w:history="1">
        <w:r w:rsidR="004234EA" w:rsidRPr="00E16009">
          <w:rPr>
            <w:rStyle w:val="Hyperlink"/>
            <w:rFonts w:ascii="Calibri" w:eastAsiaTheme="majorEastAsia" w:hAnsi="Calibri" w:cstheme="majorBidi"/>
            <w:szCs w:val="20"/>
            <w:shd w:val="clear" w:color="auto" w:fill="FFFFFF"/>
          </w:rPr>
          <w:t>environmental monitoring for volunteers</w:t>
        </w:r>
      </w:hyperlink>
      <w:r w:rsidR="004234EA" w:rsidRPr="00064A1C">
        <w:rPr>
          <w:shd w:val="clear" w:color="auto" w:fill="FFFFFF"/>
        </w:rPr>
        <w:t>.</w:t>
      </w:r>
    </w:p>
    <w:p w14:paraId="3EEEE832" w14:textId="77777777" w:rsidR="0066228A" w:rsidRDefault="00191BBE" w:rsidP="0066228A">
      <w:pPr>
        <w:pStyle w:val="Heading3"/>
      </w:pPr>
      <w:r>
        <w:t>River Sampling</w:t>
      </w:r>
    </w:p>
    <w:p w14:paraId="08C5F775" w14:textId="296A9217" w:rsidR="00BE676D" w:rsidRPr="00E16009" w:rsidRDefault="00712531" w:rsidP="003A3795">
      <w:pPr>
        <w:spacing w:after="80"/>
        <w:rPr>
          <w:b/>
          <w:color w:val="78B832"/>
        </w:rPr>
      </w:pPr>
      <w:r w:rsidRPr="00712531">
        <w:rPr>
          <w:shd w:val="clear" w:color="auto" w:fill="FFFFFF"/>
        </w:rPr>
        <w:t xml:space="preserve">Sampling will be conducted approximately </w:t>
      </w:r>
      <w:r w:rsidR="00967BA7">
        <w:rPr>
          <w:shd w:val="clear" w:color="auto" w:fill="FFFFFF"/>
        </w:rPr>
        <w:t xml:space="preserve">once per month from May—October </w:t>
      </w:r>
      <w:r w:rsidR="00B43616">
        <w:rPr>
          <w:shd w:val="clear" w:color="auto" w:fill="FFFFFF"/>
        </w:rPr>
        <w:t xml:space="preserve">to </w:t>
      </w:r>
      <w:r w:rsidR="001B2AE0">
        <w:rPr>
          <w:shd w:val="clear" w:color="auto" w:fill="FFFFFF"/>
        </w:rPr>
        <w:t xml:space="preserve">understand the water quality in Fort River Watershed, including determining sources for pollution and tracking achievements toward water quality goals, </w:t>
      </w:r>
      <w:r w:rsidR="00B43616" w:rsidRPr="005736D7">
        <w:rPr>
          <w:shd w:val="clear" w:color="auto" w:fill="FFFFFF"/>
        </w:rPr>
        <w:t>including analysis of</w:t>
      </w:r>
      <w:r w:rsidR="007E4175" w:rsidRPr="005736D7">
        <w:rPr>
          <w:shd w:val="clear" w:color="auto" w:fill="FFFFFF"/>
        </w:rPr>
        <w:t xml:space="preserve"> </w:t>
      </w:r>
      <w:r w:rsidR="001B2AE0" w:rsidRPr="005736D7">
        <w:rPr>
          <w:shd w:val="clear" w:color="auto" w:fill="FFFFFF"/>
        </w:rPr>
        <w:t xml:space="preserve">E. coli, </w:t>
      </w:r>
      <w:r w:rsidR="007E4175" w:rsidRPr="005736D7">
        <w:rPr>
          <w:shd w:val="clear" w:color="auto" w:fill="FFFFFF"/>
        </w:rPr>
        <w:t>phosphorus</w:t>
      </w:r>
      <w:r w:rsidR="001B2AE0" w:rsidRPr="005736D7">
        <w:rPr>
          <w:shd w:val="clear" w:color="auto" w:fill="FFFFFF"/>
        </w:rPr>
        <w:t xml:space="preserve">, nitrogen, and turbidity. Additional parameters such as chlorophyll-a, dissolved oxygen, </w:t>
      </w:r>
      <w:r w:rsidR="001B2AE0" w:rsidRPr="00407074">
        <w:rPr>
          <w:shd w:val="clear" w:color="auto" w:fill="FFFFFF"/>
        </w:rPr>
        <w:t>temperature, conductivity, pH, and flow rate could provide additional data for consideration.</w:t>
      </w:r>
      <w:r w:rsidR="007E4175" w:rsidRPr="00407074">
        <w:rPr>
          <w:shd w:val="clear" w:color="auto" w:fill="FFFFFF"/>
        </w:rPr>
        <w:t xml:space="preserve"> </w:t>
      </w:r>
      <w:r w:rsidR="001B2AE0" w:rsidRPr="00407074">
        <w:rPr>
          <w:shd w:val="clear" w:color="auto" w:fill="FFFFFF"/>
        </w:rPr>
        <w:t xml:space="preserve"> If possible, obtain sampling of </w:t>
      </w:r>
      <w:r w:rsidR="00417A56" w:rsidRPr="00407074">
        <w:rPr>
          <w:shd w:val="clear" w:color="auto" w:fill="FFFFFF"/>
        </w:rPr>
        <w:t>Fearing Brook</w:t>
      </w:r>
      <w:r w:rsidR="007E4175" w:rsidRPr="00407074">
        <w:rPr>
          <w:shd w:val="clear" w:color="auto" w:fill="FFFFFF"/>
        </w:rPr>
        <w:t xml:space="preserve"> and the unnamed tributary to </w:t>
      </w:r>
      <w:r w:rsidR="001B2AE0" w:rsidRPr="00407074">
        <w:rPr>
          <w:shd w:val="clear" w:color="auto" w:fill="FFFFFF"/>
        </w:rPr>
        <w:t>Hop Brook</w:t>
      </w:r>
      <w:r w:rsidR="007E4175" w:rsidRPr="00407074">
        <w:rPr>
          <w:shd w:val="clear" w:color="auto" w:fill="FFFFFF"/>
        </w:rPr>
        <w:t xml:space="preserve"> (</w:t>
      </w:r>
      <w:r w:rsidR="00A921FB">
        <w:rPr>
          <w:shd w:val="clear" w:color="auto" w:fill="FFFFFF"/>
        </w:rPr>
        <w:t>downstream of</w:t>
      </w:r>
      <w:r w:rsidR="00A921FB" w:rsidRPr="00407074">
        <w:rPr>
          <w:shd w:val="clear" w:color="auto" w:fill="FFFFFF"/>
        </w:rPr>
        <w:t xml:space="preserve"> </w:t>
      </w:r>
      <w:r w:rsidR="00417A56" w:rsidRPr="00407074">
        <w:rPr>
          <w:shd w:val="clear" w:color="auto" w:fill="FFFFFF"/>
        </w:rPr>
        <w:t>Moonlit Farm</w:t>
      </w:r>
      <w:r w:rsidR="007E4175" w:rsidRPr="00407074">
        <w:rPr>
          <w:shd w:val="clear" w:color="auto" w:fill="FFFFFF"/>
        </w:rPr>
        <w:t xml:space="preserve">) </w:t>
      </w:r>
      <w:r w:rsidR="001B2AE0" w:rsidRPr="00407074">
        <w:rPr>
          <w:shd w:val="clear" w:color="auto" w:fill="FFFFFF"/>
        </w:rPr>
        <w:t xml:space="preserve">to determine the impact of proposed BMPs </w:t>
      </w:r>
      <w:r w:rsidR="007E4175" w:rsidRPr="00407074">
        <w:rPr>
          <w:shd w:val="clear" w:color="auto" w:fill="FFFFFF"/>
        </w:rPr>
        <w:t>within the watershed</w:t>
      </w:r>
      <w:r w:rsidR="00A921FB">
        <w:rPr>
          <w:shd w:val="clear" w:color="auto" w:fill="FFFFFF"/>
        </w:rPr>
        <w:t>.</w:t>
      </w:r>
      <w:r w:rsidR="00BE676D" w:rsidRPr="00407074">
        <w:rPr>
          <w:shd w:val="clear" w:color="auto" w:fill="FFFFFF"/>
        </w:rPr>
        <w:t xml:space="preserve"> </w:t>
      </w:r>
      <w:r w:rsidR="00A921FB">
        <w:rPr>
          <w:shd w:val="clear" w:color="auto" w:fill="FFFFFF"/>
        </w:rPr>
        <w:t xml:space="preserve"> </w:t>
      </w:r>
      <w:r w:rsidR="004E7C0C">
        <w:rPr>
          <w:shd w:val="clear" w:color="auto" w:fill="FFFFFF"/>
        </w:rPr>
        <w:t>Additional m</w:t>
      </w:r>
      <w:r w:rsidR="005A4517" w:rsidRPr="00407074">
        <w:rPr>
          <w:shd w:val="clear" w:color="auto" w:fill="FFFFFF"/>
        </w:rPr>
        <w:t xml:space="preserve">onitoring locations </w:t>
      </w:r>
      <w:r w:rsidR="004E7C0C">
        <w:rPr>
          <w:shd w:val="clear" w:color="auto" w:fill="FFFFFF"/>
        </w:rPr>
        <w:t>may</w:t>
      </w:r>
      <w:r w:rsidR="004E7C0C" w:rsidRPr="00407074">
        <w:rPr>
          <w:shd w:val="clear" w:color="auto" w:fill="FFFFFF"/>
        </w:rPr>
        <w:t xml:space="preserve"> </w:t>
      </w:r>
      <w:r w:rsidR="005A4517" w:rsidRPr="00407074">
        <w:rPr>
          <w:shd w:val="clear" w:color="auto" w:fill="FFFFFF"/>
        </w:rPr>
        <w:t>be selected</w:t>
      </w:r>
      <w:r w:rsidR="004E7C0C">
        <w:rPr>
          <w:shd w:val="clear" w:color="auto" w:fill="FFFFFF"/>
        </w:rPr>
        <w:t xml:space="preserve"> following installation of stormwater BMPs</w:t>
      </w:r>
      <w:r w:rsidR="005A4517" w:rsidRPr="00407074">
        <w:rPr>
          <w:shd w:val="clear" w:color="auto" w:fill="FFFFFF"/>
        </w:rPr>
        <w:t xml:space="preserve"> based on accessibility and representativeness and shall </w:t>
      </w:r>
      <w:r w:rsidR="00A009D6" w:rsidRPr="00407074">
        <w:rPr>
          <w:shd w:val="clear" w:color="auto" w:fill="FFFFFF"/>
        </w:rPr>
        <w:t>be appropriate to quantify water quality improvements in the watershed</w:t>
      </w:r>
      <w:r w:rsidR="00A009D6" w:rsidRPr="00407074">
        <w:rPr>
          <w:rStyle w:val="FootnoteReference"/>
          <w:rFonts w:ascii="Calibri" w:hAnsi="Calibri"/>
          <w:bCs/>
          <w:szCs w:val="24"/>
          <w:shd w:val="clear" w:color="auto" w:fill="FFFFFF"/>
        </w:rPr>
        <w:footnoteReference w:id="4"/>
      </w:r>
      <w:r w:rsidR="00A009D6" w:rsidRPr="00407074">
        <w:rPr>
          <w:shd w:val="clear" w:color="auto" w:fill="FFFFFF"/>
        </w:rPr>
        <w:t>.</w:t>
      </w:r>
      <w:r w:rsidR="00A009D6">
        <w:rPr>
          <w:shd w:val="clear" w:color="auto" w:fill="FFFFFF"/>
        </w:rPr>
        <w:t xml:space="preserve"> </w:t>
      </w:r>
    </w:p>
    <w:p w14:paraId="1870F044" w14:textId="2B886C15" w:rsidR="0066228A" w:rsidRDefault="00191BBE" w:rsidP="0066228A">
      <w:pPr>
        <w:pStyle w:val="Heading3"/>
      </w:pPr>
      <w:r>
        <w:lastRenderedPageBreak/>
        <w:t>In-Lake Phosphorus and Water Quality Monitoring</w:t>
      </w:r>
    </w:p>
    <w:p w14:paraId="41B87EE8" w14:textId="69EC2286" w:rsidR="001875BF" w:rsidRDefault="00BE676D" w:rsidP="003A3795">
      <w:pPr>
        <w:spacing w:after="80"/>
      </w:pPr>
      <w:r w:rsidRPr="007E4175">
        <w:rPr>
          <w:shd w:val="clear" w:color="auto" w:fill="FFFFFF"/>
        </w:rPr>
        <w:t>Sampling programs specific for the contributing ponds</w:t>
      </w:r>
      <w:r w:rsidR="00D85F1A" w:rsidRPr="007E4175">
        <w:rPr>
          <w:shd w:val="clear" w:color="auto" w:fill="FFFFFF"/>
        </w:rPr>
        <w:t xml:space="preserve"> (</w:t>
      </w:r>
      <w:r w:rsidR="00B91963" w:rsidRPr="004E799B">
        <w:rPr>
          <w:shd w:val="clear" w:color="auto" w:fill="FFFFFF"/>
        </w:rPr>
        <w:t>Arcadia Lake</w:t>
      </w:r>
      <w:r w:rsidR="00D85F1A" w:rsidRPr="00417A56">
        <w:rPr>
          <w:shd w:val="clear" w:color="auto" w:fill="FFFFFF"/>
        </w:rPr>
        <w:t xml:space="preserve"> and </w:t>
      </w:r>
      <w:r w:rsidR="00417A56">
        <w:rPr>
          <w:shd w:val="clear" w:color="auto" w:fill="FFFFFF"/>
        </w:rPr>
        <w:t>Lake Holland</w:t>
      </w:r>
      <w:r w:rsidR="00D85F1A" w:rsidRPr="007E4175">
        <w:rPr>
          <w:shd w:val="clear" w:color="auto" w:fill="FFFFFF"/>
        </w:rPr>
        <w:t>)</w:t>
      </w:r>
      <w:r w:rsidRPr="007E4175">
        <w:rPr>
          <w:shd w:val="clear" w:color="auto" w:fill="FFFFFF"/>
        </w:rPr>
        <w:t xml:space="preserve"> </w:t>
      </w:r>
      <w:r w:rsidR="00D85F1A" w:rsidRPr="007E4175">
        <w:rPr>
          <w:shd w:val="clear" w:color="auto" w:fill="FFFFFF"/>
        </w:rPr>
        <w:t>within the watershed</w:t>
      </w:r>
      <w:r w:rsidRPr="007E4175">
        <w:rPr>
          <w:shd w:val="clear" w:color="auto" w:fill="FFFFFF"/>
        </w:rPr>
        <w:t xml:space="preserve"> could be established to more closely track the progress of water quality improvements towards </w:t>
      </w:r>
      <w:r w:rsidR="00417A56">
        <w:rPr>
          <w:shd w:val="clear" w:color="auto" w:fill="FFFFFF"/>
        </w:rPr>
        <w:t>water quality goals</w:t>
      </w:r>
      <w:r w:rsidRPr="007E4175">
        <w:rPr>
          <w:shd w:val="clear" w:color="auto" w:fill="FFFFFF"/>
        </w:rPr>
        <w:t xml:space="preserve">. </w:t>
      </w:r>
      <w:r w:rsidR="00272909">
        <w:t>Monitoring</w:t>
      </w:r>
      <w:r w:rsidR="00B43616">
        <w:t xml:space="preserve"> locations should at minimum include </w:t>
      </w:r>
      <w:r w:rsidR="00272909">
        <w:t>the outlet of the pond, tributaries, and</w:t>
      </w:r>
      <w:r w:rsidR="00B43616">
        <w:t xml:space="preserve"> the deepest “in-lake” location</w:t>
      </w:r>
      <w:r w:rsidR="00A009D6">
        <w:rPr>
          <w:rStyle w:val="FootnoteReference"/>
        </w:rPr>
        <w:footnoteReference w:id="5"/>
      </w:r>
      <w:r w:rsidR="00272909">
        <w:t xml:space="preserve">. </w:t>
      </w:r>
      <w:r w:rsidR="00B43616">
        <w:t xml:space="preserve"> </w:t>
      </w:r>
      <w:r w:rsidR="00B43616">
        <w:rPr>
          <w:shd w:val="clear" w:color="auto" w:fill="FFFFFF"/>
        </w:rPr>
        <w:t xml:space="preserve">It is recommended that sampling programs </w:t>
      </w:r>
      <w:r w:rsidR="00417A56">
        <w:rPr>
          <w:shd w:val="clear" w:color="auto" w:fill="FFFFFF"/>
        </w:rPr>
        <w:t xml:space="preserve">include </w:t>
      </w:r>
      <w:r w:rsidR="00B43616">
        <w:rPr>
          <w:shd w:val="clear" w:color="auto" w:fill="FFFFFF"/>
        </w:rPr>
        <w:t xml:space="preserve">analysis of </w:t>
      </w:r>
      <w:r w:rsidR="001B2AE0">
        <w:rPr>
          <w:shd w:val="clear" w:color="auto" w:fill="FFFFFF"/>
        </w:rPr>
        <w:t xml:space="preserve">E. coli, </w:t>
      </w:r>
      <w:r w:rsidR="00B43616">
        <w:rPr>
          <w:shd w:val="clear" w:color="auto" w:fill="FFFFFF"/>
        </w:rPr>
        <w:t xml:space="preserve">secchi disk transparency, phosphorus, chlorophyll-a, turbidity, temperature/oxygen profiles, and aquatic vegetation. </w:t>
      </w:r>
      <w:r w:rsidR="00B43616">
        <w:t>These parameters will also enable tracking relative to Carlson’s state trophic index to evaluate improvements over time.</w:t>
      </w:r>
    </w:p>
    <w:p w14:paraId="48BF0A11" w14:textId="77777777" w:rsidR="00BE676D" w:rsidRPr="00527A20" w:rsidRDefault="00BE676D" w:rsidP="003A3795">
      <w:pPr>
        <w:pStyle w:val="Heading2"/>
        <w:spacing w:after="80"/>
        <w:rPr>
          <w:shd w:val="clear" w:color="auto" w:fill="FFFFFF"/>
        </w:rPr>
      </w:pPr>
      <w:bookmarkStart w:id="107" w:name="_Toc32483827"/>
      <w:r>
        <w:rPr>
          <w:shd w:val="clear" w:color="auto" w:fill="FFFFFF"/>
        </w:rPr>
        <w:t xml:space="preserve">Adaptive </w:t>
      </w:r>
      <w:r w:rsidRPr="00527A20">
        <w:rPr>
          <w:shd w:val="clear" w:color="auto" w:fill="FFFFFF"/>
        </w:rPr>
        <w:t>Management</w:t>
      </w:r>
      <w:bookmarkEnd w:id="107"/>
    </w:p>
    <w:p w14:paraId="46793D35" w14:textId="27AFD8A6" w:rsidR="006D6420" w:rsidRPr="003A3795" w:rsidRDefault="00BE676D" w:rsidP="003A3795">
      <w:pPr>
        <w:spacing w:after="80"/>
        <w:rPr>
          <w:shd w:val="clear" w:color="auto" w:fill="FFFFFF"/>
        </w:rPr>
      </w:pPr>
      <w:r w:rsidRPr="00527A20">
        <w:rPr>
          <w:shd w:val="clear" w:color="auto" w:fill="FFFFFF"/>
        </w:rPr>
        <w:t xml:space="preserve">As discussed by </w:t>
      </w:r>
      <w:r w:rsidR="00527A20" w:rsidRPr="00527A20">
        <w:rPr>
          <w:shd w:val="clear" w:color="auto" w:fill="FFFFFF"/>
        </w:rPr>
        <w:t>Recommended Load Reduction section</w:t>
      </w:r>
      <w:r w:rsidRPr="00527A20">
        <w:rPr>
          <w:shd w:val="clear" w:color="auto" w:fill="FFFFFF"/>
        </w:rPr>
        <w:t xml:space="preserve"> of </w:t>
      </w:r>
      <w:r w:rsidRPr="00FA6B05">
        <w:rPr>
          <w:b/>
          <w:shd w:val="clear" w:color="auto" w:fill="FFFFFF"/>
        </w:rPr>
        <w:t>Element B</w:t>
      </w:r>
      <w:r w:rsidRPr="00527A20">
        <w:rPr>
          <w:shd w:val="clear" w:color="auto" w:fill="FFFFFF"/>
        </w:rPr>
        <w:t xml:space="preserve">, the baseline monitoring program will be used to establish a long-term </w:t>
      </w:r>
      <w:r w:rsidRPr="00B86149">
        <w:rPr>
          <w:shd w:val="clear" w:color="auto" w:fill="FFFFFF"/>
        </w:rPr>
        <w:t xml:space="preserve">i.e., </w:t>
      </w:r>
      <w:r w:rsidR="00D85F1A" w:rsidRPr="00B86149">
        <w:rPr>
          <w:shd w:val="clear" w:color="auto" w:fill="FFFFFF"/>
        </w:rPr>
        <w:t>1</w:t>
      </w:r>
      <w:r w:rsidR="00704A20" w:rsidRPr="00B86149">
        <w:rPr>
          <w:shd w:val="clear" w:color="auto" w:fill="FFFFFF"/>
        </w:rPr>
        <w:t>5</w:t>
      </w:r>
      <w:r w:rsidRPr="00B86149">
        <w:rPr>
          <w:shd w:val="clear" w:color="auto" w:fill="FFFFFF"/>
        </w:rPr>
        <w:t xml:space="preserve"> year</w:t>
      </w:r>
      <w:r w:rsidRPr="00527A20">
        <w:rPr>
          <w:shd w:val="clear" w:color="auto" w:fill="FFFFFF"/>
        </w:rPr>
        <w:t xml:space="preserve">) </w:t>
      </w:r>
      <w:r w:rsidR="001B2AE0" w:rsidRPr="00527A20">
        <w:rPr>
          <w:shd w:val="clear" w:color="auto" w:fill="FFFFFF"/>
        </w:rPr>
        <w:t xml:space="preserve">E. coli and </w:t>
      </w:r>
      <w:r w:rsidRPr="00527A20">
        <w:rPr>
          <w:shd w:val="clear" w:color="auto" w:fill="FFFFFF"/>
        </w:rPr>
        <w:t xml:space="preserve">phosphorus load reduction goal (or other parameter(s) depending on results). Long-term goals will be re-evaluated at least </w:t>
      </w:r>
      <w:r w:rsidRPr="00527A20">
        <w:rPr>
          <w:b/>
          <w:shd w:val="clear" w:color="auto" w:fill="FFFFFF"/>
        </w:rPr>
        <w:t>once every three years</w:t>
      </w:r>
      <w:r w:rsidRPr="00527A20">
        <w:rPr>
          <w:shd w:val="clear" w:color="auto" w:fill="FFFFFF"/>
        </w:rPr>
        <w:t xml:space="preserve"> and adaptively adjusted based on additional monitoring results and other indirect</w:t>
      </w:r>
      <w:r w:rsidRPr="00D85F1A">
        <w:rPr>
          <w:shd w:val="clear" w:color="auto" w:fill="FFFFFF"/>
        </w:rPr>
        <w:t xml:space="preserve"> indicators. If monitoring results and indirect indicators do not show improvement to the </w:t>
      </w:r>
      <w:r w:rsidR="001B2AE0">
        <w:rPr>
          <w:shd w:val="clear" w:color="auto" w:fill="FFFFFF"/>
        </w:rPr>
        <w:t xml:space="preserve">E. coli and </w:t>
      </w:r>
      <w:r w:rsidRPr="00D85F1A">
        <w:rPr>
          <w:shd w:val="clear" w:color="auto" w:fill="FFFFFF"/>
        </w:rPr>
        <w:t>total phosphorus concentrations</w:t>
      </w:r>
      <w:r w:rsidR="00C97228">
        <w:rPr>
          <w:shd w:val="clear" w:color="auto" w:fill="FFFFFF"/>
        </w:rPr>
        <w:t xml:space="preserve"> and other indicators (e.g., chlorophyll-a)</w:t>
      </w:r>
      <w:r w:rsidRPr="00D85F1A">
        <w:rPr>
          <w:shd w:val="clear" w:color="auto" w:fill="FFFFFF"/>
        </w:rPr>
        <w:t xml:space="preserve"> measured within the </w:t>
      </w:r>
      <w:r w:rsidR="00D85F1A" w:rsidRPr="00D85F1A">
        <w:rPr>
          <w:shd w:val="clear" w:color="auto" w:fill="FFFFFF"/>
        </w:rPr>
        <w:t>watershed</w:t>
      </w:r>
      <w:r w:rsidRPr="00D85F1A">
        <w:rPr>
          <w:shd w:val="clear" w:color="auto" w:fill="FFFFFF"/>
        </w:rPr>
        <w:t>, the management measures and loading reduction analysis (</w:t>
      </w:r>
      <w:r w:rsidRPr="00FA6B05">
        <w:rPr>
          <w:b/>
          <w:shd w:val="clear" w:color="auto" w:fill="FFFFFF"/>
        </w:rPr>
        <w:t>Elements A through D</w:t>
      </w:r>
      <w:r w:rsidRPr="00D85F1A">
        <w:rPr>
          <w:shd w:val="clear" w:color="auto" w:fill="FFFFFF"/>
        </w:rPr>
        <w:t>) will be revisited and modified accordingly.</w:t>
      </w:r>
      <w:r w:rsidR="003A3795">
        <w:rPr>
          <w:shd w:val="clear" w:color="auto" w:fill="FFFFFF"/>
        </w:rPr>
        <w:t xml:space="preserve"> </w:t>
      </w:r>
      <w:r w:rsidR="00BD353C">
        <w:br w:type="page"/>
      </w:r>
    </w:p>
    <w:p w14:paraId="342E004F" w14:textId="77777777" w:rsidR="006D6420" w:rsidRPr="00BE676D" w:rsidRDefault="00BD353C" w:rsidP="009A0B0A">
      <w:pPr>
        <w:pStyle w:val="Heading1"/>
        <w:rPr>
          <w:color w:val="000000"/>
          <w:sz w:val="31"/>
          <w:szCs w:val="31"/>
          <w:shd w:val="clear" w:color="auto" w:fill="FFFFFF"/>
        </w:rPr>
      </w:pPr>
      <w:bookmarkStart w:id="108" w:name="REFAPPDX_HEADER"/>
      <w:bookmarkStart w:id="109" w:name="_Toc32483828"/>
      <w:r>
        <w:lastRenderedPageBreak/>
        <w:t>References</w:t>
      </w:r>
      <w:bookmarkEnd w:id="108"/>
      <w:bookmarkEnd w:id="109"/>
    </w:p>
    <w:p w14:paraId="63CE994F" w14:textId="77777777" w:rsidR="006D6420" w:rsidRPr="009A0B0A" w:rsidRDefault="00BD353C" w:rsidP="009A0B0A">
      <w:pPr>
        <w:pStyle w:val="reference-list-style1"/>
        <w:spacing w:before="100" w:beforeAutospacing="1" w:after="100" w:afterAutospacing="1"/>
        <w:ind w:left="360" w:hanging="375"/>
        <w:rPr>
          <w:sz w:val="22"/>
        </w:rPr>
      </w:pPr>
      <w:r w:rsidRPr="009A0B0A">
        <w:rPr>
          <w:sz w:val="22"/>
        </w:rPr>
        <w:t>314 CMR 4.00 (2013). "</w:t>
      </w:r>
      <w:hyperlink r:id="rId72" w:history="1">
        <w:r w:rsidRPr="009A0B0A">
          <w:rPr>
            <w:i/>
            <w:color w:val="0000FF"/>
            <w:sz w:val="22"/>
            <w:u w:val="single"/>
          </w:rPr>
          <w:t>Division of Water Pollution Control, Massachusetts Surface Water Quality Standards</w:t>
        </w:r>
      </w:hyperlink>
      <w:r w:rsidRPr="009A0B0A">
        <w:rPr>
          <w:sz w:val="22"/>
        </w:rPr>
        <w:t xml:space="preserve">" </w:t>
      </w:r>
    </w:p>
    <w:p w14:paraId="07DC57E6" w14:textId="3AA374A6" w:rsidR="006D6420" w:rsidRDefault="00BD353C" w:rsidP="009A0B0A">
      <w:pPr>
        <w:pStyle w:val="reference-list-style1"/>
        <w:spacing w:before="100" w:beforeAutospacing="1" w:after="100" w:afterAutospacing="1"/>
        <w:ind w:left="360" w:hanging="375"/>
        <w:jc w:val="left"/>
        <w:rPr>
          <w:sz w:val="22"/>
        </w:rPr>
      </w:pPr>
      <w:r w:rsidRPr="009A0B0A">
        <w:rPr>
          <w:sz w:val="22"/>
        </w:rPr>
        <w:t>Cohen, A. J.; Randall, A.D. (1998). "</w:t>
      </w:r>
      <w:hyperlink r:id="rId73" w:history="1">
        <w:r w:rsidRPr="009A0B0A">
          <w:rPr>
            <w:i/>
            <w:color w:val="0000FF"/>
            <w:sz w:val="22"/>
            <w:u w:val="single"/>
          </w:rPr>
          <w:t>Mean annual runoff, precipitation, and evapotranspiration in the glaciated northeastern United States, 1951-80.</w:t>
        </w:r>
      </w:hyperlink>
      <w:r w:rsidRPr="009A0B0A">
        <w:rPr>
          <w:sz w:val="22"/>
        </w:rPr>
        <w:t>" Prepared for United States Geological Survey, Reston VA.</w:t>
      </w:r>
    </w:p>
    <w:p w14:paraId="2BBED035" w14:textId="1DF88D06" w:rsidR="00B81564" w:rsidRPr="00B81564" w:rsidRDefault="00B81564" w:rsidP="004E799B">
      <w:pPr>
        <w:ind w:left="360" w:hanging="360"/>
      </w:pPr>
      <w:r>
        <w:t xml:space="preserve">Damiano, A. (2017). “Hydrologic Effects of Land Use in the Fearing Brook </w:t>
      </w:r>
      <w:r w:rsidR="00475FE6">
        <w:t>Watershed.</w:t>
      </w:r>
      <w:r>
        <w:t>”</w:t>
      </w:r>
      <w:r w:rsidR="00475FE6">
        <w:t xml:space="preserve"> Master’s Thesis for the University of Massachusetts.</w:t>
      </w:r>
    </w:p>
    <w:p w14:paraId="2B24D11F" w14:textId="78EB8D88"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Geosyntec Consultants, Inc. (2014). "</w:t>
      </w:r>
      <w:r w:rsidRPr="009A0B0A">
        <w:rPr>
          <w:i/>
          <w:sz w:val="22"/>
        </w:rPr>
        <w:t>Least Cost Mix of BMPs Analysis, Evaluation of Stormwater Standards Contract No. EP-C-08-002, Task Order 2010-12.</w:t>
      </w:r>
      <w:r w:rsidRPr="009A0B0A">
        <w:rPr>
          <w:sz w:val="22"/>
        </w:rPr>
        <w:t>" Prepared for Jesse W. Pritts, Task Order Manager, U.S. Environmental Protection Agency</w:t>
      </w:r>
    </w:p>
    <w:p w14:paraId="3E775F70" w14:textId="7FE3DB97" w:rsidR="006D6420" w:rsidRDefault="00BD353C" w:rsidP="009A0B0A">
      <w:pPr>
        <w:pStyle w:val="reference-list-style1"/>
        <w:spacing w:before="100" w:beforeAutospacing="1" w:after="100" w:afterAutospacing="1"/>
        <w:ind w:left="360" w:hanging="375"/>
        <w:jc w:val="left"/>
        <w:rPr>
          <w:sz w:val="22"/>
        </w:rPr>
      </w:pPr>
      <w:r w:rsidRPr="009A0B0A">
        <w:rPr>
          <w:sz w:val="22"/>
        </w:rPr>
        <w:t>Geosyntec Consultants, Inc. (2015). "</w:t>
      </w:r>
      <w:hyperlink r:id="rId74" w:history="1">
        <w:r w:rsidRPr="009A0B0A">
          <w:rPr>
            <w:i/>
            <w:color w:val="0000FF"/>
            <w:sz w:val="22"/>
            <w:u w:val="single"/>
          </w:rPr>
          <w:t>Appendix B: Pollutant Load Modeling Report, Water Integration for the Squamscott-Exeter (WISE) River Watershed.</w:t>
        </w:r>
      </w:hyperlink>
      <w:r w:rsidRPr="009A0B0A">
        <w:rPr>
          <w:sz w:val="22"/>
        </w:rPr>
        <w:t xml:space="preserve">" </w:t>
      </w:r>
    </w:p>
    <w:p w14:paraId="636C3693" w14:textId="387BF8EC" w:rsidR="00475FE6" w:rsidRPr="00475FE6" w:rsidRDefault="00475FE6" w:rsidP="004E799B">
      <w:pPr>
        <w:ind w:left="450" w:hanging="450"/>
      </w:pPr>
      <w:r>
        <w:t>Jones, S.; Rothenheber, D. (2016). “</w:t>
      </w:r>
      <w:r w:rsidRPr="00475FE6">
        <w:t>Identifying Sources of Fecal Contamination in the Fearing Brook Watershed</w:t>
      </w:r>
      <w:r>
        <w:t xml:space="preserve">.” </w:t>
      </w:r>
      <w:r w:rsidRPr="00475FE6">
        <w:t>Jackson Estuarine Laboratory</w:t>
      </w:r>
      <w:r>
        <w:t xml:space="preserve"> at the University of New Hampshire.</w:t>
      </w:r>
    </w:p>
    <w:p w14:paraId="049528FA"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King, D. and Hagan, P. (2011). "</w:t>
      </w:r>
      <w:r w:rsidRPr="009A0B0A">
        <w:rPr>
          <w:i/>
          <w:sz w:val="22"/>
        </w:rPr>
        <w:t>Costs of Stormwater Management Practices in Maryland Counties.</w:t>
      </w:r>
      <w:r w:rsidRPr="009A0B0A">
        <w:rPr>
          <w:sz w:val="22"/>
        </w:rPr>
        <w:t>" University of Maryland Center for Environmental Science Chesapeake Biological Laboratory. October 11, 2011.</w:t>
      </w:r>
    </w:p>
    <w:p w14:paraId="6951B7C3"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Leisenring, M., Clary, J., and Hobson, P. (2014). "</w:t>
      </w:r>
      <w:r w:rsidRPr="009A0B0A">
        <w:rPr>
          <w:i/>
          <w:sz w:val="22"/>
        </w:rPr>
        <w:t>International Stormwater Best Management Practices (BMP) Database Pollutant Category Statistical Summary Report: Solids, Bacteria, Nutrients and Metals.</w:t>
      </w:r>
      <w:r w:rsidRPr="009A0B0A">
        <w:rPr>
          <w:sz w:val="22"/>
        </w:rPr>
        <w:t>" Geosyntec Consultants, Inc. and Wright Water Engineers, Inc. December 2014.</w:t>
      </w:r>
    </w:p>
    <w:p w14:paraId="3D120D06" w14:textId="5482AD01" w:rsidR="00B81564" w:rsidRDefault="00B81564" w:rsidP="00B81564">
      <w:pPr>
        <w:pStyle w:val="reference-list-style1"/>
        <w:spacing w:before="100" w:beforeAutospacing="1" w:after="100" w:afterAutospacing="1"/>
        <w:ind w:left="360" w:hanging="375"/>
        <w:jc w:val="left"/>
        <w:rPr>
          <w:sz w:val="22"/>
        </w:rPr>
      </w:pPr>
      <w:r w:rsidRPr="009A0B0A">
        <w:rPr>
          <w:sz w:val="22"/>
        </w:rPr>
        <w:t>MassDEP</w:t>
      </w:r>
      <w:r>
        <w:rPr>
          <w:sz w:val="22"/>
        </w:rPr>
        <w:t xml:space="preserve"> (2008). “</w:t>
      </w:r>
      <w:hyperlink r:id="rId75" w:history="1">
        <w:r w:rsidRPr="004E799B">
          <w:rPr>
            <w:rStyle w:val="Hyperlink"/>
            <w:i/>
            <w:sz w:val="22"/>
          </w:rPr>
          <w:t>Connecticut River Watershed, 2003 Water Quality Assessment Report</w:t>
        </w:r>
      </w:hyperlink>
      <w:r>
        <w:rPr>
          <w:sz w:val="22"/>
        </w:rPr>
        <w:t>”</w:t>
      </w:r>
    </w:p>
    <w:p w14:paraId="7F03B5D6" w14:textId="0E08B7C2" w:rsidR="006D6420" w:rsidRDefault="00BD353C" w:rsidP="009A0B0A">
      <w:pPr>
        <w:pStyle w:val="reference-list-style1"/>
        <w:spacing w:before="100" w:beforeAutospacing="1" w:after="100" w:afterAutospacing="1"/>
        <w:ind w:left="360" w:hanging="375"/>
        <w:jc w:val="left"/>
        <w:rPr>
          <w:sz w:val="22"/>
        </w:rPr>
      </w:pPr>
      <w:r w:rsidRPr="009A0B0A">
        <w:rPr>
          <w:sz w:val="22"/>
        </w:rPr>
        <w:t>MassDEP (2012). "</w:t>
      </w:r>
      <w:hyperlink r:id="rId76" w:history="1">
        <w:r w:rsidRPr="009A0B0A">
          <w:rPr>
            <w:i/>
            <w:color w:val="0000FF"/>
            <w:sz w:val="22"/>
            <w:u w:val="single"/>
          </w:rPr>
          <w:t>Massachusetts Year 2012 Integrated List of Waters Final Listing of Massachusetts' Waters Pursuant to Sections 305(b), 314 and 303(d) of the Clean Water Act</w:t>
        </w:r>
      </w:hyperlink>
      <w:r w:rsidRPr="009A0B0A">
        <w:rPr>
          <w:sz w:val="22"/>
        </w:rPr>
        <w:t xml:space="preserve">" </w:t>
      </w:r>
    </w:p>
    <w:p w14:paraId="7F7E5494" w14:textId="36B73459" w:rsidR="00264EF5" w:rsidRPr="00264EF5" w:rsidRDefault="00264EF5" w:rsidP="00264EF5">
      <w:r>
        <w:t>MassDEP (2013</w:t>
      </w:r>
      <w:r w:rsidR="00C44E56">
        <w:t>a</w:t>
      </w:r>
      <w:r>
        <w:t>). “</w:t>
      </w:r>
      <w:hyperlink r:id="rId77" w:history="1">
        <w:r w:rsidRPr="00264EF5">
          <w:rPr>
            <w:rStyle w:val="Hyperlink"/>
          </w:rPr>
          <w:t>Connecticut River Watershed 2008 DWM Water Quality Monitoring Data</w:t>
        </w:r>
      </w:hyperlink>
      <w:r>
        <w:t>”</w:t>
      </w:r>
    </w:p>
    <w:p w14:paraId="754464C8" w14:textId="33CC140C" w:rsidR="00C44E56" w:rsidRDefault="00C44E56" w:rsidP="00C44E56">
      <w:pPr>
        <w:pStyle w:val="Bibliography"/>
        <w:ind w:left="720" w:hanging="720"/>
        <w:rPr>
          <w:noProof/>
        </w:rPr>
      </w:pPr>
      <w:r>
        <w:rPr>
          <w:noProof/>
        </w:rPr>
        <w:t xml:space="preserve">MassDEP (2013b). </w:t>
      </w:r>
      <w:r w:rsidRPr="00747E78">
        <w:rPr>
          <w:i/>
          <w:iCs/>
          <w:noProof/>
        </w:rPr>
        <w:t>"</w:t>
      </w:r>
      <w:hyperlink r:id="rId78" w:history="1">
        <w:r w:rsidRPr="00747E78">
          <w:rPr>
            <w:rStyle w:val="Hyperlink"/>
            <w:i/>
            <w:iCs/>
            <w:noProof/>
          </w:rPr>
          <w:t>Connecticut River Watershed 2008 Benthic Macroinvertebrate Bioassessment</w:t>
        </w:r>
      </w:hyperlink>
      <w:r w:rsidRPr="00747E78">
        <w:rPr>
          <w:i/>
          <w:iCs/>
          <w:noProof/>
        </w:rPr>
        <w:t>"</w:t>
      </w:r>
      <w:r>
        <w:rPr>
          <w:noProof/>
        </w:rPr>
        <w:t xml:space="preserve"> CN: 322.2, Division of Watershed Management, Massachusetts Department of Environmental Protection, Worcester, MA.</w:t>
      </w:r>
    </w:p>
    <w:p w14:paraId="4C63D890"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MassDEP (2016a). "</w:t>
      </w:r>
      <w:hyperlink r:id="rId79" w:history="1">
        <w:r w:rsidRPr="009A0B0A">
          <w:rPr>
            <w:i/>
            <w:color w:val="0000FF"/>
            <w:sz w:val="22"/>
            <w:u w:val="single"/>
          </w:rPr>
          <w:t>Massachusetts Clean Water Toolkit</w:t>
        </w:r>
      </w:hyperlink>
      <w:r w:rsidRPr="009A0B0A">
        <w:rPr>
          <w:sz w:val="22"/>
        </w:rPr>
        <w:t xml:space="preserve">" </w:t>
      </w:r>
    </w:p>
    <w:p w14:paraId="2D77F60A"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MassDEP (2016b). "</w:t>
      </w:r>
      <w:hyperlink r:id="rId80" w:history="1">
        <w:r w:rsidRPr="009A0B0A">
          <w:rPr>
            <w:i/>
            <w:color w:val="0000FF"/>
            <w:sz w:val="22"/>
            <w:u w:val="single"/>
          </w:rPr>
          <w:t>Massachusetts Stormwater Handbook, Vol. 2, Ch. 2, Stormwater Best Management Practices</w:t>
        </w:r>
      </w:hyperlink>
      <w:r w:rsidRPr="009A0B0A">
        <w:rPr>
          <w:sz w:val="22"/>
        </w:rPr>
        <w:t xml:space="preserve">" </w:t>
      </w:r>
    </w:p>
    <w:p w14:paraId="6E269C6C"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MassGIS (1999). "</w:t>
      </w:r>
      <w:hyperlink r:id="rId81" w:history="1">
        <w:r w:rsidRPr="009A0B0A">
          <w:rPr>
            <w:i/>
            <w:color w:val="0000FF"/>
            <w:sz w:val="22"/>
            <w:u w:val="single"/>
          </w:rPr>
          <w:t>Networked Hydro Centerlines</w:t>
        </w:r>
      </w:hyperlink>
      <w:r w:rsidRPr="009A0B0A">
        <w:rPr>
          <w:sz w:val="22"/>
        </w:rPr>
        <w:t>" Shapefile</w:t>
      </w:r>
    </w:p>
    <w:p w14:paraId="5A4BBD50"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lastRenderedPageBreak/>
        <w:t>MassGIS (2001). "</w:t>
      </w:r>
      <w:hyperlink r:id="rId82" w:history="1">
        <w:r w:rsidRPr="009A0B0A">
          <w:rPr>
            <w:i/>
            <w:color w:val="0000FF"/>
            <w:sz w:val="22"/>
            <w:u w:val="single"/>
          </w:rPr>
          <w:t>USGS Topographic Quadrangle Images</w:t>
        </w:r>
      </w:hyperlink>
      <w:r w:rsidRPr="009A0B0A">
        <w:rPr>
          <w:sz w:val="22"/>
        </w:rPr>
        <w:t>" Image</w:t>
      </w:r>
    </w:p>
    <w:p w14:paraId="26AA9D6D"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MassGIS (2007). "</w:t>
      </w:r>
      <w:hyperlink r:id="rId83" w:history="1">
        <w:r w:rsidRPr="009A0B0A">
          <w:rPr>
            <w:i/>
            <w:color w:val="0000FF"/>
            <w:sz w:val="22"/>
            <w:u w:val="single"/>
          </w:rPr>
          <w:t>Drainage Sub-basins</w:t>
        </w:r>
      </w:hyperlink>
      <w:r w:rsidRPr="009A0B0A">
        <w:rPr>
          <w:sz w:val="22"/>
        </w:rPr>
        <w:t>" Shapefile</w:t>
      </w:r>
    </w:p>
    <w:p w14:paraId="7A661FA2"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MassGIS (2009a). "</w:t>
      </w:r>
      <w:hyperlink r:id="rId84" w:history="1">
        <w:r w:rsidRPr="009A0B0A">
          <w:rPr>
            <w:i/>
            <w:color w:val="0000FF"/>
            <w:sz w:val="22"/>
            <w:u w:val="single"/>
          </w:rPr>
          <w:t>Impervious Surface</w:t>
        </w:r>
      </w:hyperlink>
      <w:r w:rsidRPr="009A0B0A">
        <w:rPr>
          <w:sz w:val="22"/>
        </w:rPr>
        <w:t>" Image</w:t>
      </w:r>
    </w:p>
    <w:p w14:paraId="3AD87D2B"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MassGIS (2009b). "</w:t>
      </w:r>
      <w:hyperlink r:id="rId85" w:history="1">
        <w:r w:rsidRPr="009A0B0A">
          <w:rPr>
            <w:i/>
            <w:color w:val="0000FF"/>
            <w:sz w:val="22"/>
            <w:u w:val="single"/>
          </w:rPr>
          <w:t>Land Use (2005)</w:t>
        </w:r>
      </w:hyperlink>
      <w:r w:rsidRPr="009A0B0A">
        <w:rPr>
          <w:sz w:val="22"/>
        </w:rPr>
        <w:t>" Shapefile</w:t>
      </w:r>
    </w:p>
    <w:p w14:paraId="1E46A314" w14:textId="2A4A0E02" w:rsidR="006D6420" w:rsidRDefault="00BD353C" w:rsidP="009A0B0A">
      <w:pPr>
        <w:pStyle w:val="reference-list-style1"/>
        <w:spacing w:before="100" w:beforeAutospacing="1" w:after="100" w:afterAutospacing="1"/>
        <w:ind w:left="360" w:hanging="375"/>
        <w:jc w:val="left"/>
        <w:rPr>
          <w:sz w:val="22"/>
        </w:rPr>
      </w:pPr>
      <w:r w:rsidRPr="009A0B0A">
        <w:rPr>
          <w:sz w:val="22"/>
        </w:rPr>
        <w:t>MassGIS (2013). "</w:t>
      </w:r>
      <w:hyperlink r:id="rId86" w:history="1">
        <w:r w:rsidRPr="009A0B0A">
          <w:rPr>
            <w:i/>
            <w:color w:val="0000FF"/>
            <w:sz w:val="22"/>
            <w:u w:val="single"/>
          </w:rPr>
          <w:t>MassDEP 2012 Integrated List of Waters (305(b)/303(d))</w:t>
        </w:r>
      </w:hyperlink>
      <w:r w:rsidRPr="009A0B0A">
        <w:rPr>
          <w:sz w:val="22"/>
        </w:rPr>
        <w:t>" Shapefile</w:t>
      </w:r>
    </w:p>
    <w:p w14:paraId="76082410" w14:textId="59A725BA" w:rsidR="00B81564" w:rsidRDefault="00B81564" w:rsidP="004E799B">
      <w:pPr>
        <w:ind w:left="360" w:hanging="360"/>
      </w:pPr>
      <w:r>
        <w:t>Milone and MacBroom, Inc. (2018). “Preliminary Assessment of the Fearing Brook Corridor</w:t>
      </w:r>
      <w:r w:rsidR="00475FE6">
        <w:t>.</w:t>
      </w:r>
      <w:r>
        <w:t>”</w:t>
      </w:r>
      <w:r w:rsidR="00475FE6">
        <w:t xml:space="preserve"> Prepared for Megan Sampson, Program Adminstrator, Division of Ecological Restoration, Massachusetts Department of Fish and Game.</w:t>
      </w:r>
    </w:p>
    <w:p w14:paraId="1BE60D73" w14:textId="429D1947" w:rsidR="00475FE6" w:rsidRPr="00B81564" w:rsidRDefault="00475FE6" w:rsidP="004E799B">
      <w:pPr>
        <w:ind w:left="360" w:hanging="360"/>
      </w:pPr>
      <w:r>
        <w:t>New England Environmental, Inc. (2015). “</w:t>
      </w:r>
      <w:r w:rsidRPr="00475FE6">
        <w:t>Fearing Brook Watershed Plan Study Report and Remedial Recommendations</w:t>
      </w:r>
      <w:r>
        <w:t>.” Prepared for Town of Amherst, MA, Office of Conservation and Development.</w:t>
      </w:r>
    </w:p>
    <w:p w14:paraId="07E68B5A" w14:textId="0FE8BF90" w:rsidR="00B27B34" w:rsidRDefault="00BD353C" w:rsidP="009A0B0A">
      <w:pPr>
        <w:pStyle w:val="reference-list-style1"/>
        <w:spacing w:before="100" w:beforeAutospacing="1" w:after="100" w:afterAutospacing="1"/>
        <w:ind w:left="360" w:hanging="375"/>
        <w:jc w:val="left"/>
        <w:rPr>
          <w:sz w:val="22"/>
        </w:rPr>
      </w:pPr>
      <w:r w:rsidRPr="009A0B0A">
        <w:rPr>
          <w:sz w:val="22"/>
        </w:rPr>
        <w:t>Schueler, T.R., Fraley-McNeal, L, and K. Cappiella (2009). "</w:t>
      </w:r>
      <w:r w:rsidRPr="009A0B0A">
        <w:rPr>
          <w:i/>
          <w:sz w:val="22"/>
        </w:rPr>
        <w:t>Is impervious cover still important? Review of recent research</w:t>
      </w:r>
      <w:r w:rsidRPr="009A0B0A">
        <w:rPr>
          <w:sz w:val="22"/>
        </w:rPr>
        <w:t>" Journal of Hydrologic Engineering 14 (4): 309-315.</w:t>
      </w:r>
    </w:p>
    <w:p w14:paraId="0A39883D" w14:textId="5706DC29" w:rsidR="00B81564" w:rsidRDefault="00475FE6" w:rsidP="004E799B">
      <w:pPr>
        <w:ind w:left="360" w:hanging="360"/>
      </w:pPr>
      <w:r>
        <w:t>Szal, R. (2016). “</w:t>
      </w:r>
      <w:r w:rsidRPr="00475FE6">
        <w:t>Monitoring, Assessing, and Restoring Urban Streams: Fearing Brook Restoration Project</w:t>
      </w:r>
      <w:r>
        <w:t>.” Report for partial fulfillment of Bachelor’s degree at the Hampshire School of Natural Sciences.</w:t>
      </w:r>
    </w:p>
    <w:p w14:paraId="4B5AB512" w14:textId="24499026" w:rsidR="00B81564" w:rsidRDefault="00B81564" w:rsidP="004E799B">
      <w:r>
        <w:t>Town of Amherst (2019). “Fearing Brook Floodplain Creation Project”</w:t>
      </w:r>
    </w:p>
    <w:p w14:paraId="352BCFA8" w14:textId="0DD35C63" w:rsidR="00EE7465" w:rsidRDefault="00EE7465" w:rsidP="004E799B">
      <w:r>
        <w:t>Town of Amherst (2019). “Stormwater Management Program (SWMP), Town of Amherst, MA”</w:t>
      </w:r>
    </w:p>
    <w:p w14:paraId="1F8A1B72" w14:textId="5A3C8468" w:rsidR="000075B3" w:rsidRPr="00B81564" w:rsidRDefault="000075B3" w:rsidP="004E799B">
      <w:r>
        <w:t>Town of Amherst (2019). “Town of Amherst Year 1 Annual Report”</w:t>
      </w:r>
    </w:p>
    <w:p w14:paraId="50CD64E3" w14:textId="633F5A66"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United States Bureau of Labor Statistics (2016). "</w:t>
      </w:r>
      <w:hyperlink r:id="rId87" w:history="1">
        <w:r w:rsidRPr="009A0B0A">
          <w:rPr>
            <w:i/>
            <w:color w:val="0000FF"/>
            <w:sz w:val="22"/>
            <w:u w:val="single"/>
          </w:rPr>
          <w:t>Consumer Price Index</w:t>
        </w:r>
      </w:hyperlink>
      <w:r w:rsidRPr="009A0B0A">
        <w:rPr>
          <w:sz w:val="22"/>
        </w:rPr>
        <w:t xml:space="preserve">" </w:t>
      </w:r>
    </w:p>
    <w:p w14:paraId="72A442DC"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United States Geological Survey (2016). "</w:t>
      </w:r>
      <w:hyperlink r:id="rId88" w:history="1">
        <w:r w:rsidRPr="009A0B0A">
          <w:rPr>
            <w:i/>
            <w:color w:val="0000FF"/>
            <w:sz w:val="22"/>
            <w:u w:val="single"/>
          </w:rPr>
          <w:t>National Hydrography Dataset, High Resolution Shapefile</w:t>
        </w:r>
      </w:hyperlink>
      <w:r w:rsidRPr="009A0B0A">
        <w:rPr>
          <w:sz w:val="22"/>
        </w:rPr>
        <w:t xml:space="preserve">" </w:t>
      </w:r>
    </w:p>
    <w:p w14:paraId="22A5EF6E" w14:textId="226F8081" w:rsidR="006D6420" w:rsidRDefault="00BD353C" w:rsidP="009A0B0A">
      <w:pPr>
        <w:pStyle w:val="reference-list-style1"/>
        <w:spacing w:before="100" w:beforeAutospacing="1" w:after="100" w:afterAutospacing="1"/>
        <w:ind w:left="360" w:hanging="375"/>
        <w:jc w:val="left"/>
        <w:rPr>
          <w:sz w:val="22"/>
        </w:rPr>
      </w:pPr>
      <w:r w:rsidRPr="009A0B0A">
        <w:rPr>
          <w:sz w:val="22"/>
        </w:rPr>
        <w:t>University of Massachusetts, Amherst (2004). "</w:t>
      </w:r>
      <w:hyperlink r:id="rId89" w:history="1">
        <w:r w:rsidRPr="009A0B0A">
          <w:rPr>
            <w:i/>
            <w:color w:val="0000FF"/>
            <w:sz w:val="22"/>
            <w:u w:val="single"/>
          </w:rPr>
          <w:t>Stormwater Technologies Clearinghouse</w:t>
        </w:r>
      </w:hyperlink>
      <w:r w:rsidRPr="009A0B0A">
        <w:rPr>
          <w:sz w:val="22"/>
        </w:rPr>
        <w:t xml:space="preserve">" </w:t>
      </w:r>
    </w:p>
    <w:p w14:paraId="2AA19CA3" w14:textId="54778A26" w:rsidR="00B81564" w:rsidRPr="00B81564" w:rsidRDefault="00B81564" w:rsidP="004E799B">
      <w:r w:rsidRPr="009A0B0A">
        <w:t>University of Massachusetts, Amherst (20</w:t>
      </w:r>
      <w:r>
        <w:t>19</w:t>
      </w:r>
      <w:r w:rsidRPr="009A0B0A">
        <w:t>).</w:t>
      </w:r>
      <w:r>
        <w:t xml:space="preserve"> “</w:t>
      </w:r>
      <w:r>
        <w:rPr>
          <w:rFonts w:ascii="Calibri" w:hAnsi="Calibri"/>
          <w:color w:val="000000"/>
          <w:shd w:val="clear" w:color="auto" w:fill="FFFFFF"/>
        </w:rPr>
        <w:t>Implementation, Remediation, and Education of Selected Best Management Practices to Minimize the Environmental Impact of Two Equine Operations”</w:t>
      </w:r>
    </w:p>
    <w:p w14:paraId="52DF0C07"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USDA NRCS and MassGIS (2012). "</w:t>
      </w:r>
      <w:hyperlink r:id="rId90" w:history="1">
        <w:r w:rsidRPr="009A0B0A">
          <w:rPr>
            <w:i/>
            <w:color w:val="0000FF"/>
            <w:sz w:val="22"/>
            <w:u w:val="single"/>
          </w:rPr>
          <w:t>NRCS SSURGO-Certified Soils</w:t>
        </w:r>
      </w:hyperlink>
      <w:r w:rsidRPr="009A0B0A">
        <w:rPr>
          <w:sz w:val="22"/>
        </w:rPr>
        <w:t>" Shapefile</w:t>
      </w:r>
    </w:p>
    <w:p w14:paraId="51DD43CE"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USEPA (1986). "</w:t>
      </w:r>
      <w:r w:rsidRPr="009A0B0A">
        <w:rPr>
          <w:i/>
          <w:sz w:val="22"/>
        </w:rPr>
        <w:t>Quality Criteria for Water (Gold Book)</w:t>
      </w:r>
      <w:r w:rsidRPr="009A0B0A">
        <w:rPr>
          <w:sz w:val="22"/>
        </w:rPr>
        <w:t>" EPA 440/5-86-001. Office of Water, Regulations and Standards. Washington, D.C.</w:t>
      </w:r>
    </w:p>
    <w:p w14:paraId="307F18D1"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USEPA. (2010). "</w:t>
      </w:r>
      <w:r w:rsidRPr="009A0B0A">
        <w:rPr>
          <w:i/>
          <w:sz w:val="22"/>
        </w:rPr>
        <w:t>EPA's Methodology to Calculate Baseline Estimates of Impervious Area (IA) and Directly Connected Impervious Area (DCIA) for Massachusetts Communities.</w:t>
      </w:r>
      <w:r w:rsidRPr="009A0B0A">
        <w:rPr>
          <w:sz w:val="22"/>
        </w:rPr>
        <w:t xml:space="preserve">" </w:t>
      </w:r>
    </w:p>
    <w:p w14:paraId="16E7E1BF" w14:textId="54D82FE9"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t>Voorhees, Mark, USEPA. (2015). "</w:t>
      </w:r>
      <w:r w:rsidRPr="009A0B0A">
        <w:rPr>
          <w:i/>
          <w:sz w:val="22"/>
        </w:rPr>
        <w:t>FW: Description of additional modelling work for Opti-Tool Project</w:t>
      </w:r>
      <w:r w:rsidRPr="009A0B0A">
        <w:rPr>
          <w:sz w:val="22"/>
        </w:rPr>
        <w:t>" Message to Chad Yaindl, Geosyntec Consultants. 23 April 2015. E-mail.</w:t>
      </w:r>
    </w:p>
    <w:p w14:paraId="58CC0B5E" w14:textId="77777777" w:rsidR="006D6420" w:rsidRPr="009A0B0A" w:rsidRDefault="00BD353C" w:rsidP="009A0B0A">
      <w:pPr>
        <w:pStyle w:val="reference-list-style1"/>
        <w:spacing w:before="100" w:beforeAutospacing="1" w:after="100" w:afterAutospacing="1"/>
        <w:ind w:left="360" w:hanging="375"/>
        <w:jc w:val="left"/>
        <w:rPr>
          <w:sz w:val="22"/>
        </w:rPr>
      </w:pPr>
      <w:r w:rsidRPr="009A0B0A">
        <w:rPr>
          <w:sz w:val="22"/>
        </w:rPr>
        <w:lastRenderedPageBreak/>
        <w:t>Voorhees, Mark, USEPA. (2016a). "</w:t>
      </w:r>
      <w:r w:rsidRPr="009A0B0A">
        <w:rPr>
          <w:i/>
          <w:sz w:val="22"/>
        </w:rPr>
        <w:t>FW: EPA Region 1 SW BMP performance equations</w:t>
      </w:r>
      <w:r w:rsidRPr="009A0B0A">
        <w:rPr>
          <w:sz w:val="22"/>
        </w:rPr>
        <w:t>" Message to Chad Yaindl, Geosyntec Consultants. 25 January 2016. E-mail.</w:t>
      </w:r>
    </w:p>
    <w:p w14:paraId="60E5DB36" w14:textId="61BCA212" w:rsidR="006D6420" w:rsidRDefault="00BD353C" w:rsidP="009A0B0A">
      <w:pPr>
        <w:pStyle w:val="reference-list-style1"/>
        <w:spacing w:before="100" w:beforeAutospacing="1" w:after="100" w:afterAutospacing="1"/>
        <w:ind w:left="360" w:hanging="375"/>
        <w:jc w:val="left"/>
        <w:rPr>
          <w:szCs w:val="20"/>
        </w:rPr>
      </w:pPr>
      <w:r w:rsidRPr="009A0B0A">
        <w:rPr>
          <w:sz w:val="22"/>
        </w:rPr>
        <w:t>Voorhees, Mark, USEPA. (2016b). "</w:t>
      </w:r>
      <w:r w:rsidRPr="009A0B0A">
        <w:rPr>
          <w:i/>
          <w:sz w:val="22"/>
        </w:rPr>
        <w:t>FW: Description of additional modelling work for Opti-Tool Project</w:t>
      </w:r>
      <w:r w:rsidRPr="009A0B0A">
        <w:rPr>
          <w:sz w:val="22"/>
        </w:rPr>
        <w:t>" Message to Chad Yaindl, Geosyntec Consultants. 23 April 2015. E-mail.</w:t>
      </w:r>
    </w:p>
    <w:p w14:paraId="17BFCF82" w14:textId="77777777" w:rsidR="009A0B0A" w:rsidRDefault="009A0B0A" w:rsidP="009A0B0A">
      <w:pPr>
        <w:sectPr w:rsidR="009A0B0A" w:rsidSect="00541856">
          <w:type w:val="continuous"/>
          <w:pgSz w:w="12240" w:h="15840"/>
          <w:pgMar w:top="1296" w:right="1296" w:bottom="1296" w:left="1296" w:header="720" w:footer="720" w:gutter="0"/>
          <w:cols w:space="720"/>
          <w:docGrid w:linePitch="360"/>
        </w:sectPr>
      </w:pPr>
    </w:p>
    <w:p w14:paraId="3D6930F3" w14:textId="77777777" w:rsidR="00BA434D" w:rsidRPr="00335D17" w:rsidRDefault="00BA434D" w:rsidP="00335D17">
      <w:pPr>
        <w:jc w:val="center"/>
        <w:rPr>
          <w:b/>
          <w:sz w:val="36"/>
          <w:shd w:val="clear" w:color="auto" w:fill="FFFFFF"/>
        </w:rPr>
      </w:pPr>
      <w:r w:rsidRPr="00335D17">
        <w:rPr>
          <w:b/>
          <w:sz w:val="36"/>
        </w:rPr>
        <w:lastRenderedPageBreak/>
        <w:t>Appendices</w:t>
      </w:r>
    </w:p>
    <w:p w14:paraId="1D98549A" w14:textId="400E8861" w:rsidR="00FE7C22" w:rsidRPr="0066228A" w:rsidRDefault="00FE7C22" w:rsidP="00873FD0">
      <w:pPr>
        <w:jc w:val="center"/>
        <w:rPr>
          <w:b/>
        </w:rPr>
      </w:pPr>
      <w:r w:rsidRPr="0066228A">
        <w:rPr>
          <w:b/>
        </w:rPr>
        <w:t xml:space="preserve">Appendix A – </w:t>
      </w:r>
      <w:r w:rsidR="005736D7" w:rsidRPr="0066228A">
        <w:rPr>
          <w:b/>
        </w:rPr>
        <w:t xml:space="preserve">Proposed BMP Design Details (Town of </w:t>
      </w:r>
      <w:r w:rsidR="005736D7">
        <w:rPr>
          <w:b/>
        </w:rPr>
        <w:t>Amherst</w:t>
      </w:r>
      <w:r w:rsidR="005736D7" w:rsidRPr="0066228A">
        <w:rPr>
          <w:b/>
        </w:rPr>
        <w:t>, 201</w:t>
      </w:r>
      <w:r w:rsidR="005736D7">
        <w:rPr>
          <w:b/>
        </w:rPr>
        <w:t>9</w:t>
      </w:r>
      <w:r w:rsidR="005736D7" w:rsidRPr="0066228A">
        <w:rPr>
          <w:b/>
        </w:rPr>
        <w:t>)</w:t>
      </w:r>
    </w:p>
    <w:p w14:paraId="3C84DA51" w14:textId="27783E45" w:rsidR="004F4609" w:rsidRDefault="004F4609" w:rsidP="009A0B0A">
      <w:pPr>
        <w:rPr>
          <w:shd w:val="clear" w:color="auto" w:fill="FFFFFF"/>
        </w:rPr>
      </w:pPr>
    </w:p>
    <w:p w14:paraId="298FF380" w14:textId="77777777" w:rsidR="00EB51F9" w:rsidRDefault="00EB51F9" w:rsidP="009A0B0A">
      <w:pPr>
        <w:rPr>
          <w:b/>
          <w:color w:val="78B832"/>
        </w:rPr>
      </w:pPr>
      <w:r>
        <w:rPr>
          <w:b/>
          <w:color w:val="78B832"/>
        </w:rPr>
        <w:br w:type="page"/>
      </w:r>
    </w:p>
    <w:p w14:paraId="0EE3EB54" w14:textId="77777777" w:rsidR="00607AE5" w:rsidRDefault="00607AE5" w:rsidP="009A0B0A">
      <w:pPr>
        <w:pStyle w:val="Heading2"/>
        <w:rPr>
          <w:shd w:val="clear" w:color="auto" w:fill="FFFFFF"/>
        </w:rPr>
        <w:sectPr w:rsidR="00607AE5" w:rsidSect="00541856">
          <w:footerReference w:type="default" r:id="rId91"/>
          <w:pgSz w:w="12240" w:h="15840"/>
          <w:pgMar w:top="1296" w:right="1296" w:bottom="1296" w:left="1296" w:header="720" w:footer="720" w:gutter="0"/>
          <w:cols w:space="720"/>
          <w:docGrid w:linePitch="360"/>
        </w:sectPr>
      </w:pPr>
    </w:p>
    <w:p w14:paraId="032729DE" w14:textId="6642E807" w:rsidR="00F63455" w:rsidRPr="0066228A" w:rsidRDefault="00F63455" w:rsidP="0066228A">
      <w:pPr>
        <w:jc w:val="center"/>
        <w:rPr>
          <w:b/>
        </w:rPr>
      </w:pPr>
      <w:r w:rsidRPr="0066228A">
        <w:rPr>
          <w:b/>
        </w:rPr>
        <w:lastRenderedPageBreak/>
        <w:t xml:space="preserve">Appendix B – Proposed BMP </w:t>
      </w:r>
      <w:r w:rsidR="00607AE5" w:rsidRPr="0066228A">
        <w:rPr>
          <w:b/>
        </w:rPr>
        <w:t>Design Details (</w:t>
      </w:r>
      <w:r w:rsidR="005736D7">
        <w:rPr>
          <w:b/>
        </w:rPr>
        <w:t>University of Massachusetts-Amherst</w:t>
      </w:r>
      <w:r w:rsidR="00607AE5" w:rsidRPr="0066228A">
        <w:rPr>
          <w:b/>
        </w:rPr>
        <w:t>, 201</w:t>
      </w:r>
      <w:r w:rsidR="00873FD0">
        <w:rPr>
          <w:b/>
        </w:rPr>
        <w:t>9</w:t>
      </w:r>
      <w:r w:rsidR="00607AE5" w:rsidRPr="0066228A">
        <w:rPr>
          <w:b/>
        </w:rPr>
        <w:t>)</w:t>
      </w:r>
    </w:p>
    <w:p w14:paraId="114C98B6" w14:textId="05366B57" w:rsidR="00607AE5" w:rsidRDefault="00607AE5" w:rsidP="009A0B0A">
      <w:pPr>
        <w:rPr>
          <w:shd w:val="clear" w:color="auto" w:fill="FFFFFF"/>
        </w:rPr>
      </w:pPr>
    </w:p>
    <w:p w14:paraId="7C01BE61" w14:textId="5C3F10F0" w:rsidR="00607AE5" w:rsidRDefault="00873FD0" w:rsidP="009A0B0A">
      <w:r>
        <w:rPr>
          <w:rFonts w:ascii="Times New Roman" w:eastAsia="Times New Roman" w:hAnsi="Times New Roman" w:cs="Times New Roman"/>
          <w:noProof/>
        </w:rPr>
        <w:drawing>
          <wp:inline distT="114300" distB="114300" distL="114300" distR="114300" wp14:anchorId="7A79B6D4" wp14:editId="00FC535D">
            <wp:extent cx="8389969" cy="471487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2"/>
                    <a:srcRect/>
                    <a:stretch>
                      <a:fillRect/>
                    </a:stretch>
                  </pic:blipFill>
                  <pic:spPr>
                    <a:xfrm>
                      <a:off x="0" y="0"/>
                      <a:ext cx="8438035" cy="4741886"/>
                    </a:xfrm>
                    <a:prstGeom prst="rect">
                      <a:avLst/>
                    </a:prstGeom>
                    <a:ln/>
                  </pic:spPr>
                </pic:pic>
              </a:graphicData>
            </a:graphic>
          </wp:inline>
        </w:drawing>
      </w:r>
    </w:p>
    <w:p w14:paraId="726C3B8E" w14:textId="273D15D1" w:rsidR="00607AE5" w:rsidRDefault="00607AE5" w:rsidP="009A0B0A"/>
    <w:p w14:paraId="66028364" w14:textId="6DA795FC" w:rsidR="00607AE5" w:rsidRDefault="00607AE5" w:rsidP="009A0B0A"/>
    <w:p w14:paraId="4260C240" w14:textId="1508E52C" w:rsidR="00AC6ACF" w:rsidRPr="00536E4E" w:rsidRDefault="00AC6ACF" w:rsidP="009A0B0A">
      <w:pPr>
        <w:sectPr w:rsidR="00AC6ACF" w:rsidRPr="00536E4E" w:rsidSect="00541856">
          <w:pgSz w:w="15840" w:h="12240" w:orient="landscape"/>
          <w:pgMar w:top="1296" w:right="1296" w:bottom="1296" w:left="1296" w:header="720" w:footer="720" w:gutter="0"/>
          <w:cols w:space="720"/>
          <w:docGrid w:linePitch="360"/>
        </w:sectPr>
      </w:pPr>
    </w:p>
    <w:p w14:paraId="5D7068EC" w14:textId="47D8AC10" w:rsidR="006D6420" w:rsidRPr="0066228A" w:rsidRDefault="00BD353C" w:rsidP="0066228A">
      <w:pPr>
        <w:jc w:val="center"/>
        <w:rPr>
          <w:b/>
        </w:rPr>
      </w:pPr>
      <w:r w:rsidRPr="0066228A">
        <w:rPr>
          <w:b/>
        </w:rPr>
        <w:lastRenderedPageBreak/>
        <w:t xml:space="preserve">Appendix </w:t>
      </w:r>
      <w:r w:rsidR="00607AE5" w:rsidRPr="0066228A">
        <w:rPr>
          <w:b/>
        </w:rPr>
        <w:t>C</w:t>
      </w:r>
      <w:r w:rsidRPr="0066228A">
        <w:rPr>
          <w:b/>
        </w:rPr>
        <w:t xml:space="preserve"> – Pollutant Load Export Rates (PLERs)</w:t>
      </w:r>
    </w:p>
    <w:tbl>
      <w:tblPr>
        <w:tblStyle w:val="TableGrid"/>
        <w:tblW w:w="3750" w:type="pct"/>
        <w:jc w:val="center"/>
        <w:tblCellMar>
          <w:top w:w="40" w:type="dxa"/>
          <w:left w:w="40" w:type="dxa"/>
          <w:bottom w:w="40" w:type="dxa"/>
          <w:right w:w="40" w:type="dxa"/>
        </w:tblCellMar>
        <w:tblLook w:val="04A0" w:firstRow="1" w:lastRow="0" w:firstColumn="1" w:lastColumn="0" w:noHBand="0" w:noVBand="1"/>
        <w:tblDescription w:val=""/>
      </w:tblPr>
      <w:tblGrid>
        <w:gridCol w:w="3955"/>
        <w:gridCol w:w="1088"/>
        <w:gridCol w:w="1096"/>
        <w:gridCol w:w="1090"/>
      </w:tblGrid>
      <w:tr w:rsidR="00BD353C" w:rsidRPr="00335D17" w14:paraId="3CCA796B" w14:textId="77777777" w:rsidTr="00C5123F">
        <w:trPr>
          <w:trHeight w:val="500"/>
          <w:tblHeader/>
          <w:jc w:val="center"/>
        </w:trPr>
        <w:tc>
          <w:tcPr>
            <w:tcW w:w="3994" w:type="dxa"/>
            <w:vMerge w:val="restart"/>
            <w:shd w:val="clear" w:color="auto" w:fill="006686"/>
            <w:vAlign w:val="center"/>
          </w:tcPr>
          <w:p w14:paraId="6394B169" w14:textId="77777777" w:rsidR="006D6420" w:rsidRPr="00335D17" w:rsidRDefault="00BD353C" w:rsidP="009A0B0A">
            <w:pPr>
              <w:pStyle w:val="col-header-style1"/>
              <w:rPr>
                <w:sz w:val="19"/>
                <w:szCs w:val="19"/>
              </w:rPr>
            </w:pPr>
            <w:bookmarkStart w:id="110" w:name="REFAPPDX_PLERS_TBL"/>
            <w:r w:rsidRPr="00335D17">
              <w:rPr>
                <w:sz w:val="19"/>
                <w:szCs w:val="19"/>
              </w:rPr>
              <w:t>Land Use &amp; Cover</w:t>
            </w:r>
            <w:r w:rsidRPr="00335D17">
              <w:rPr>
                <w:sz w:val="19"/>
                <w:szCs w:val="19"/>
                <w:vertAlign w:val="superscript"/>
              </w:rPr>
              <w:t>1</w:t>
            </w:r>
          </w:p>
        </w:tc>
        <w:tc>
          <w:tcPr>
            <w:tcW w:w="3302" w:type="dxa"/>
            <w:gridSpan w:val="3"/>
            <w:shd w:val="clear" w:color="auto" w:fill="006686"/>
            <w:vAlign w:val="center"/>
          </w:tcPr>
          <w:p w14:paraId="5A670227" w14:textId="77777777" w:rsidR="006D6420" w:rsidRPr="00335D17" w:rsidRDefault="00BD353C" w:rsidP="009A0B0A">
            <w:pPr>
              <w:pStyle w:val="col-header-style1"/>
              <w:rPr>
                <w:sz w:val="19"/>
                <w:szCs w:val="19"/>
              </w:rPr>
            </w:pPr>
            <w:r w:rsidRPr="00335D17">
              <w:rPr>
                <w:sz w:val="19"/>
                <w:szCs w:val="19"/>
              </w:rPr>
              <w:t>PLERs (lb/acre/year)</w:t>
            </w:r>
          </w:p>
        </w:tc>
      </w:tr>
      <w:tr w:rsidR="006D6420" w:rsidRPr="00335D17" w14:paraId="56F0331C" w14:textId="77777777" w:rsidTr="00C5123F">
        <w:trPr>
          <w:trHeight w:val="500"/>
          <w:tblHeader/>
          <w:jc w:val="center"/>
        </w:trPr>
        <w:tc>
          <w:tcPr>
            <w:tcW w:w="3994" w:type="dxa"/>
            <w:vMerge/>
          </w:tcPr>
          <w:p w14:paraId="3EA0E340" w14:textId="77777777" w:rsidR="006D6420" w:rsidRPr="00335D17" w:rsidRDefault="006D6420" w:rsidP="009A0B0A">
            <w:pPr>
              <w:rPr>
                <w:sz w:val="19"/>
                <w:szCs w:val="19"/>
              </w:rPr>
            </w:pPr>
          </w:p>
        </w:tc>
        <w:tc>
          <w:tcPr>
            <w:tcW w:w="1098" w:type="dxa"/>
            <w:shd w:val="clear" w:color="auto" w:fill="80C4D6"/>
            <w:vAlign w:val="center"/>
          </w:tcPr>
          <w:p w14:paraId="3D3ADEE0" w14:textId="77777777" w:rsidR="006D6420" w:rsidRPr="00335D17" w:rsidRDefault="00BD353C" w:rsidP="009A0B0A">
            <w:pPr>
              <w:pStyle w:val="col-header-style1"/>
              <w:rPr>
                <w:color w:val="auto"/>
                <w:sz w:val="19"/>
                <w:szCs w:val="19"/>
              </w:rPr>
            </w:pPr>
            <w:r w:rsidRPr="00335D17">
              <w:rPr>
                <w:color w:val="auto"/>
                <w:sz w:val="19"/>
                <w:szCs w:val="19"/>
              </w:rPr>
              <w:t>(TP)</w:t>
            </w:r>
          </w:p>
        </w:tc>
        <w:tc>
          <w:tcPr>
            <w:tcW w:w="1104" w:type="dxa"/>
            <w:shd w:val="clear" w:color="auto" w:fill="80C4D6"/>
            <w:vAlign w:val="center"/>
          </w:tcPr>
          <w:p w14:paraId="1684FBF0" w14:textId="77777777" w:rsidR="006D6420" w:rsidRPr="00335D17" w:rsidRDefault="00BD353C" w:rsidP="009A0B0A">
            <w:pPr>
              <w:pStyle w:val="col-header-style1"/>
              <w:rPr>
                <w:color w:val="auto"/>
                <w:sz w:val="19"/>
                <w:szCs w:val="19"/>
              </w:rPr>
            </w:pPr>
            <w:r w:rsidRPr="00335D17">
              <w:rPr>
                <w:color w:val="auto"/>
                <w:sz w:val="19"/>
                <w:szCs w:val="19"/>
              </w:rPr>
              <w:t>(TSS)</w:t>
            </w:r>
          </w:p>
        </w:tc>
        <w:tc>
          <w:tcPr>
            <w:tcW w:w="1100" w:type="dxa"/>
            <w:shd w:val="clear" w:color="auto" w:fill="80C4D6"/>
            <w:vAlign w:val="center"/>
          </w:tcPr>
          <w:p w14:paraId="06C1E162" w14:textId="77777777" w:rsidR="006D6420" w:rsidRPr="00335D17" w:rsidRDefault="00BD353C" w:rsidP="009A0B0A">
            <w:pPr>
              <w:pStyle w:val="col-header-style1"/>
              <w:rPr>
                <w:color w:val="auto"/>
                <w:sz w:val="19"/>
                <w:szCs w:val="19"/>
              </w:rPr>
            </w:pPr>
            <w:r w:rsidRPr="00335D17">
              <w:rPr>
                <w:color w:val="auto"/>
                <w:sz w:val="19"/>
                <w:szCs w:val="19"/>
              </w:rPr>
              <w:t>(TN)</w:t>
            </w:r>
          </w:p>
        </w:tc>
      </w:tr>
      <w:tr w:rsidR="006D6420" w:rsidRPr="00335D17" w14:paraId="6846B9C1" w14:textId="77777777" w:rsidTr="00335D17">
        <w:trPr>
          <w:trHeight w:val="300"/>
          <w:jc w:val="center"/>
        </w:trPr>
        <w:tc>
          <w:tcPr>
            <w:tcW w:w="3994" w:type="dxa"/>
            <w:vAlign w:val="center"/>
          </w:tcPr>
          <w:p w14:paraId="57E59016" w14:textId="77777777" w:rsidR="006D6420" w:rsidRPr="00335D17" w:rsidRDefault="00BD353C" w:rsidP="009A0B0A">
            <w:pPr>
              <w:pStyle w:val="small-content"/>
              <w:jc w:val="center"/>
              <w:rPr>
                <w:sz w:val="19"/>
                <w:szCs w:val="19"/>
              </w:rPr>
            </w:pPr>
            <w:r w:rsidRPr="00335D17">
              <w:rPr>
                <w:sz w:val="19"/>
                <w:szCs w:val="19"/>
              </w:rPr>
              <w:t>AGRICULTURE, HSG A</w:t>
            </w:r>
          </w:p>
        </w:tc>
        <w:tc>
          <w:tcPr>
            <w:tcW w:w="1098" w:type="dxa"/>
            <w:vAlign w:val="center"/>
          </w:tcPr>
          <w:p w14:paraId="1CD590CF"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48210F7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375C3AC0"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0CF29289" w14:textId="77777777" w:rsidTr="00335D17">
        <w:trPr>
          <w:trHeight w:val="300"/>
          <w:jc w:val="center"/>
        </w:trPr>
        <w:tc>
          <w:tcPr>
            <w:tcW w:w="3994" w:type="dxa"/>
            <w:vAlign w:val="center"/>
          </w:tcPr>
          <w:p w14:paraId="7C51116D" w14:textId="77777777" w:rsidR="006D6420" w:rsidRPr="00335D17" w:rsidRDefault="00BD353C" w:rsidP="009A0B0A">
            <w:pPr>
              <w:pStyle w:val="small-content"/>
              <w:jc w:val="center"/>
              <w:rPr>
                <w:sz w:val="19"/>
                <w:szCs w:val="19"/>
              </w:rPr>
            </w:pPr>
            <w:r w:rsidRPr="00335D17">
              <w:rPr>
                <w:sz w:val="19"/>
                <w:szCs w:val="19"/>
              </w:rPr>
              <w:t>AGRICULTURE, HSG B</w:t>
            </w:r>
          </w:p>
        </w:tc>
        <w:tc>
          <w:tcPr>
            <w:tcW w:w="1098" w:type="dxa"/>
            <w:vAlign w:val="center"/>
          </w:tcPr>
          <w:p w14:paraId="4D168D84"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753FD1CC"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2C607EF0"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76A53C18" w14:textId="77777777" w:rsidTr="00335D17">
        <w:trPr>
          <w:trHeight w:val="300"/>
          <w:jc w:val="center"/>
        </w:trPr>
        <w:tc>
          <w:tcPr>
            <w:tcW w:w="3994" w:type="dxa"/>
            <w:vAlign w:val="center"/>
          </w:tcPr>
          <w:p w14:paraId="50EC40F9" w14:textId="77777777" w:rsidR="006D6420" w:rsidRPr="00335D17" w:rsidRDefault="00BD353C" w:rsidP="009A0B0A">
            <w:pPr>
              <w:pStyle w:val="small-content"/>
              <w:jc w:val="center"/>
              <w:rPr>
                <w:sz w:val="19"/>
                <w:szCs w:val="19"/>
              </w:rPr>
            </w:pPr>
            <w:r w:rsidRPr="00335D17">
              <w:rPr>
                <w:sz w:val="19"/>
                <w:szCs w:val="19"/>
              </w:rPr>
              <w:t>AGRICULTURE, HSG C</w:t>
            </w:r>
          </w:p>
        </w:tc>
        <w:tc>
          <w:tcPr>
            <w:tcW w:w="1098" w:type="dxa"/>
            <w:vAlign w:val="center"/>
          </w:tcPr>
          <w:p w14:paraId="12857AEF"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25C9DA93"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BD2F246"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71EA558A" w14:textId="77777777" w:rsidTr="00335D17">
        <w:trPr>
          <w:trHeight w:val="300"/>
          <w:jc w:val="center"/>
        </w:trPr>
        <w:tc>
          <w:tcPr>
            <w:tcW w:w="3994" w:type="dxa"/>
            <w:vAlign w:val="center"/>
          </w:tcPr>
          <w:p w14:paraId="3BFF6EAA" w14:textId="77777777" w:rsidR="006D6420" w:rsidRPr="00335D17" w:rsidRDefault="00BD353C" w:rsidP="009A0B0A">
            <w:pPr>
              <w:pStyle w:val="small-content"/>
              <w:jc w:val="center"/>
              <w:rPr>
                <w:sz w:val="19"/>
                <w:szCs w:val="19"/>
              </w:rPr>
            </w:pPr>
            <w:r w:rsidRPr="00335D17">
              <w:rPr>
                <w:sz w:val="19"/>
                <w:szCs w:val="19"/>
              </w:rPr>
              <w:t>AGRICULTURE, HSG D</w:t>
            </w:r>
          </w:p>
        </w:tc>
        <w:tc>
          <w:tcPr>
            <w:tcW w:w="1098" w:type="dxa"/>
            <w:vAlign w:val="center"/>
          </w:tcPr>
          <w:p w14:paraId="514532AB" w14:textId="77777777" w:rsidR="006D6420" w:rsidRPr="00335D17" w:rsidRDefault="00BD353C" w:rsidP="009A0B0A">
            <w:pPr>
              <w:pStyle w:val="small-content"/>
              <w:jc w:val="center"/>
              <w:rPr>
                <w:sz w:val="19"/>
                <w:szCs w:val="19"/>
              </w:rPr>
            </w:pPr>
            <w:r w:rsidRPr="00335D17">
              <w:rPr>
                <w:sz w:val="19"/>
                <w:szCs w:val="19"/>
              </w:rPr>
              <w:t>0.45</w:t>
            </w:r>
          </w:p>
        </w:tc>
        <w:tc>
          <w:tcPr>
            <w:tcW w:w="1104" w:type="dxa"/>
            <w:vAlign w:val="center"/>
          </w:tcPr>
          <w:p w14:paraId="66B5ABD3"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628DB875" w14:textId="77777777" w:rsidR="006D6420" w:rsidRPr="00335D17" w:rsidRDefault="00BD353C" w:rsidP="009A0B0A">
            <w:pPr>
              <w:pStyle w:val="small-content"/>
              <w:jc w:val="center"/>
              <w:rPr>
                <w:sz w:val="19"/>
                <w:szCs w:val="19"/>
              </w:rPr>
            </w:pPr>
            <w:r w:rsidRPr="00335D17">
              <w:rPr>
                <w:sz w:val="19"/>
                <w:szCs w:val="19"/>
              </w:rPr>
              <w:t>2.59</w:t>
            </w:r>
          </w:p>
        </w:tc>
      </w:tr>
      <w:tr w:rsidR="006D6420" w:rsidRPr="00335D17" w14:paraId="0229C7CB" w14:textId="77777777" w:rsidTr="00335D17">
        <w:trPr>
          <w:trHeight w:val="300"/>
          <w:jc w:val="center"/>
        </w:trPr>
        <w:tc>
          <w:tcPr>
            <w:tcW w:w="3994" w:type="dxa"/>
            <w:vAlign w:val="center"/>
          </w:tcPr>
          <w:p w14:paraId="45E084B2" w14:textId="77777777" w:rsidR="006D6420" w:rsidRPr="00335D17" w:rsidRDefault="00BD353C" w:rsidP="009A0B0A">
            <w:pPr>
              <w:pStyle w:val="small-content"/>
              <w:jc w:val="center"/>
              <w:rPr>
                <w:sz w:val="19"/>
                <w:szCs w:val="19"/>
              </w:rPr>
            </w:pPr>
            <w:r w:rsidRPr="00335D17">
              <w:rPr>
                <w:sz w:val="19"/>
                <w:szCs w:val="19"/>
              </w:rPr>
              <w:t>AGRICULTURE, IMPERVIOUS</w:t>
            </w:r>
          </w:p>
        </w:tc>
        <w:tc>
          <w:tcPr>
            <w:tcW w:w="1098" w:type="dxa"/>
            <w:vAlign w:val="center"/>
          </w:tcPr>
          <w:p w14:paraId="514F7A5A"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7115B8CB"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695F2560" w14:textId="77777777" w:rsidR="006D6420" w:rsidRPr="00335D17" w:rsidRDefault="00BD353C" w:rsidP="009A0B0A">
            <w:pPr>
              <w:pStyle w:val="small-content"/>
              <w:jc w:val="center"/>
              <w:rPr>
                <w:sz w:val="19"/>
                <w:szCs w:val="19"/>
              </w:rPr>
            </w:pPr>
            <w:r w:rsidRPr="00335D17">
              <w:rPr>
                <w:sz w:val="19"/>
                <w:szCs w:val="19"/>
              </w:rPr>
              <w:t>11.3</w:t>
            </w:r>
          </w:p>
        </w:tc>
      </w:tr>
      <w:tr w:rsidR="006D6420" w:rsidRPr="00335D17" w14:paraId="2C5A1B4D" w14:textId="77777777" w:rsidTr="00335D17">
        <w:trPr>
          <w:trHeight w:val="300"/>
          <w:jc w:val="center"/>
        </w:trPr>
        <w:tc>
          <w:tcPr>
            <w:tcW w:w="3994" w:type="dxa"/>
            <w:vAlign w:val="center"/>
          </w:tcPr>
          <w:p w14:paraId="17E26A26" w14:textId="77777777" w:rsidR="006D6420" w:rsidRPr="00335D17" w:rsidRDefault="00BD353C" w:rsidP="009A0B0A">
            <w:pPr>
              <w:pStyle w:val="small-content"/>
              <w:jc w:val="center"/>
              <w:rPr>
                <w:sz w:val="19"/>
                <w:szCs w:val="19"/>
              </w:rPr>
            </w:pPr>
            <w:r w:rsidRPr="00335D17">
              <w:rPr>
                <w:sz w:val="19"/>
                <w:szCs w:val="19"/>
              </w:rPr>
              <w:t>COMMERCIAL, HSG A</w:t>
            </w:r>
          </w:p>
        </w:tc>
        <w:tc>
          <w:tcPr>
            <w:tcW w:w="1098" w:type="dxa"/>
            <w:vAlign w:val="center"/>
          </w:tcPr>
          <w:p w14:paraId="640EFE82"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2E46B5B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69B6FECE"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12E19D81" w14:textId="77777777" w:rsidTr="00335D17">
        <w:trPr>
          <w:trHeight w:val="300"/>
          <w:jc w:val="center"/>
        </w:trPr>
        <w:tc>
          <w:tcPr>
            <w:tcW w:w="3994" w:type="dxa"/>
            <w:vAlign w:val="center"/>
          </w:tcPr>
          <w:p w14:paraId="17D6131F" w14:textId="77777777" w:rsidR="006D6420" w:rsidRPr="00335D17" w:rsidRDefault="00BD353C" w:rsidP="009A0B0A">
            <w:pPr>
              <w:pStyle w:val="small-content"/>
              <w:jc w:val="center"/>
              <w:rPr>
                <w:sz w:val="19"/>
                <w:szCs w:val="19"/>
              </w:rPr>
            </w:pPr>
            <w:r w:rsidRPr="00335D17">
              <w:rPr>
                <w:sz w:val="19"/>
                <w:szCs w:val="19"/>
              </w:rPr>
              <w:t>COMMERCIAL, HSG B</w:t>
            </w:r>
          </w:p>
        </w:tc>
        <w:tc>
          <w:tcPr>
            <w:tcW w:w="1098" w:type="dxa"/>
            <w:vAlign w:val="center"/>
          </w:tcPr>
          <w:p w14:paraId="0AA83DF1"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35D0A6F"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36633E4"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114E73F1" w14:textId="77777777" w:rsidTr="00335D17">
        <w:trPr>
          <w:trHeight w:val="300"/>
          <w:jc w:val="center"/>
        </w:trPr>
        <w:tc>
          <w:tcPr>
            <w:tcW w:w="3994" w:type="dxa"/>
            <w:vAlign w:val="center"/>
          </w:tcPr>
          <w:p w14:paraId="74641203" w14:textId="77777777" w:rsidR="006D6420" w:rsidRPr="00335D17" w:rsidRDefault="00BD353C" w:rsidP="009A0B0A">
            <w:pPr>
              <w:pStyle w:val="small-content"/>
              <w:jc w:val="center"/>
              <w:rPr>
                <w:sz w:val="19"/>
                <w:szCs w:val="19"/>
              </w:rPr>
            </w:pPr>
            <w:r w:rsidRPr="00335D17">
              <w:rPr>
                <w:sz w:val="19"/>
                <w:szCs w:val="19"/>
              </w:rPr>
              <w:t>COMMERCIAL, HSG C</w:t>
            </w:r>
          </w:p>
        </w:tc>
        <w:tc>
          <w:tcPr>
            <w:tcW w:w="1098" w:type="dxa"/>
            <w:vAlign w:val="center"/>
          </w:tcPr>
          <w:p w14:paraId="3E13E71D"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C961E47"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6143BFF"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1A0D515C" w14:textId="77777777" w:rsidTr="00335D17">
        <w:trPr>
          <w:trHeight w:val="300"/>
          <w:jc w:val="center"/>
        </w:trPr>
        <w:tc>
          <w:tcPr>
            <w:tcW w:w="3994" w:type="dxa"/>
            <w:vAlign w:val="center"/>
          </w:tcPr>
          <w:p w14:paraId="09C290E9" w14:textId="77777777" w:rsidR="006D6420" w:rsidRPr="00335D17" w:rsidRDefault="00BD353C" w:rsidP="009A0B0A">
            <w:pPr>
              <w:pStyle w:val="small-content"/>
              <w:jc w:val="center"/>
              <w:rPr>
                <w:sz w:val="19"/>
                <w:szCs w:val="19"/>
              </w:rPr>
            </w:pPr>
            <w:r w:rsidRPr="00335D17">
              <w:rPr>
                <w:sz w:val="19"/>
                <w:szCs w:val="19"/>
              </w:rPr>
              <w:t>COMMERCIAL, HSG D</w:t>
            </w:r>
          </w:p>
        </w:tc>
        <w:tc>
          <w:tcPr>
            <w:tcW w:w="1098" w:type="dxa"/>
            <w:vAlign w:val="center"/>
          </w:tcPr>
          <w:p w14:paraId="083E0281"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4DF2C9C2"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7632E879"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4A62D6EE" w14:textId="77777777" w:rsidTr="00335D17">
        <w:trPr>
          <w:trHeight w:val="300"/>
          <w:jc w:val="center"/>
        </w:trPr>
        <w:tc>
          <w:tcPr>
            <w:tcW w:w="3994" w:type="dxa"/>
            <w:vAlign w:val="center"/>
          </w:tcPr>
          <w:p w14:paraId="0BF70360" w14:textId="77777777" w:rsidR="006D6420" w:rsidRPr="00335D17" w:rsidRDefault="00BD353C" w:rsidP="009A0B0A">
            <w:pPr>
              <w:pStyle w:val="small-content"/>
              <w:jc w:val="center"/>
              <w:rPr>
                <w:sz w:val="19"/>
                <w:szCs w:val="19"/>
              </w:rPr>
            </w:pPr>
            <w:r w:rsidRPr="00335D17">
              <w:rPr>
                <w:sz w:val="19"/>
                <w:szCs w:val="19"/>
              </w:rPr>
              <w:t>COMMERCIAL, IMPERVIOUS</w:t>
            </w:r>
          </w:p>
        </w:tc>
        <w:tc>
          <w:tcPr>
            <w:tcW w:w="1098" w:type="dxa"/>
            <w:vAlign w:val="center"/>
          </w:tcPr>
          <w:p w14:paraId="1E494242" w14:textId="77777777" w:rsidR="006D6420" w:rsidRPr="00335D17" w:rsidRDefault="00BD353C" w:rsidP="009A0B0A">
            <w:pPr>
              <w:pStyle w:val="small-content"/>
              <w:jc w:val="center"/>
              <w:rPr>
                <w:sz w:val="19"/>
                <w:szCs w:val="19"/>
              </w:rPr>
            </w:pPr>
            <w:r w:rsidRPr="00335D17">
              <w:rPr>
                <w:sz w:val="19"/>
                <w:szCs w:val="19"/>
              </w:rPr>
              <w:t>1.78</w:t>
            </w:r>
          </w:p>
        </w:tc>
        <w:tc>
          <w:tcPr>
            <w:tcW w:w="1104" w:type="dxa"/>
            <w:vAlign w:val="center"/>
          </w:tcPr>
          <w:p w14:paraId="7B7FA348" w14:textId="77777777" w:rsidR="006D6420" w:rsidRPr="00335D17" w:rsidRDefault="00BD353C" w:rsidP="009A0B0A">
            <w:pPr>
              <w:pStyle w:val="small-content"/>
              <w:jc w:val="center"/>
              <w:rPr>
                <w:sz w:val="19"/>
                <w:szCs w:val="19"/>
              </w:rPr>
            </w:pPr>
            <w:r w:rsidRPr="00335D17">
              <w:rPr>
                <w:sz w:val="19"/>
                <w:szCs w:val="19"/>
              </w:rPr>
              <w:t>377</w:t>
            </w:r>
          </w:p>
        </w:tc>
        <w:tc>
          <w:tcPr>
            <w:tcW w:w="1100" w:type="dxa"/>
            <w:vAlign w:val="center"/>
          </w:tcPr>
          <w:p w14:paraId="6AA80208" w14:textId="77777777" w:rsidR="006D6420" w:rsidRPr="00335D17" w:rsidRDefault="00BD353C" w:rsidP="009A0B0A">
            <w:pPr>
              <w:pStyle w:val="small-content"/>
              <w:jc w:val="center"/>
              <w:rPr>
                <w:sz w:val="19"/>
                <w:szCs w:val="19"/>
              </w:rPr>
            </w:pPr>
            <w:r w:rsidRPr="00335D17">
              <w:rPr>
                <w:sz w:val="19"/>
                <w:szCs w:val="19"/>
              </w:rPr>
              <w:t>15.1</w:t>
            </w:r>
          </w:p>
        </w:tc>
      </w:tr>
      <w:tr w:rsidR="006D6420" w:rsidRPr="00335D17" w14:paraId="6FDCAB9E" w14:textId="77777777" w:rsidTr="00335D17">
        <w:trPr>
          <w:trHeight w:val="300"/>
          <w:jc w:val="center"/>
        </w:trPr>
        <w:tc>
          <w:tcPr>
            <w:tcW w:w="3994" w:type="dxa"/>
            <w:vAlign w:val="center"/>
          </w:tcPr>
          <w:p w14:paraId="4CDC4320" w14:textId="77777777" w:rsidR="006D6420" w:rsidRPr="00335D17" w:rsidRDefault="00BD353C" w:rsidP="009A0B0A">
            <w:pPr>
              <w:pStyle w:val="small-content"/>
              <w:jc w:val="center"/>
              <w:rPr>
                <w:sz w:val="19"/>
                <w:szCs w:val="19"/>
              </w:rPr>
            </w:pPr>
            <w:r w:rsidRPr="00335D17">
              <w:rPr>
                <w:sz w:val="19"/>
                <w:szCs w:val="19"/>
              </w:rPr>
              <w:t>FOREST, HSG A</w:t>
            </w:r>
          </w:p>
        </w:tc>
        <w:tc>
          <w:tcPr>
            <w:tcW w:w="1098" w:type="dxa"/>
            <w:vAlign w:val="center"/>
          </w:tcPr>
          <w:p w14:paraId="3907F439"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01310122"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50052155"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2A88F742" w14:textId="77777777" w:rsidTr="00335D17">
        <w:trPr>
          <w:trHeight w:val="300"/>
          <w:jc w:val="center"/>
        </w:trPr>
        <w:tc>
          <w:tcPr>
            <w:tcW w:w="3994" w:type="dxa"/>
            <w:vAlign w:val="center"/>
          </w:tcPr>
          <w:p w14:paraId="7FB0CDB9" w14:textId="77777777" w:rsidR="006D6420" w:rsidRPr="00335D17" w:rsidRDefault="00BD353C" w:rsidP="009A0B0A">
            <w:pPr>
              <w:pStyle w:val="small-content"/>
              <w:jc w:val="center"/>
              <w:rPr>
                <w:sz w:val="19"/>
                <w:szCs w:val="19"/>
              </w:rPr>
            </w:pPr>
            <w:r w:rsidRPr="00335D17">
              <w:rPr>
                <w:sz w:val="19"/>
                <w:szCs w:val="19"/>
              </w:rPr>
              <w:t>FOREST, HSG B</w:t>
            </w:r>
          </w:p>
        </w:tc>
        <w:tc>
          <w:tcPr>
            <w:tcW w:w="1098" w:type="dxa"/>
            <w:vAlign w:val="center"/>
          </w:tcPr>
          <w:p w14:paraId="3CD11FD4"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3DBED7F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D6FF14D"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1EB61F99" w14:textId="77777777" w:rsidTr="00335D17">
        <w:trPr>
          <w:trHeight w:val="300"/>
          <w:jc w:val="center"/>
        </w:trPr>
        <w:tc>
          <w:tcPr>
            <w:tcW w:w="3994" w:type="dxa"/>
            <w:vAlign w:val="center"/>
          </w:tcPr>
          <w:p w14:paraId="6382621C" w14:textId="77777777" w:rsidR="006D6420" w:rsidRPr="00335D17" w:rsidRDefault="00BD353C" w:rsidP="009A0B0A">
            <w:pPr>
              <w:pStyle w:val="small-content"/>
              <w:jc w:val="center"/>
              <w:rPr>
                <w:sz w:val="19"/>
                <w:szCs w:val="19"/>
              </w:rPr>
            </w:pPr>
            <w:r w:rsidRPr="00335D17">
              <w:rPr>
                <w:sz w:val="19"/>
                <w:szCs w:val="19"/>
              </w:rPr>
              <w:t>FOREST, HSG C</w:t>
            </w:r>
          </w:p>
        </w:tc>
        <w:tc>
          <w:tcPr>
            <w:tcW w:w="1098" w:type="dxa"/>
            <w:vAlign w:val="center"/>
          </w:tcPr>
          <w:p w14:paraId="1BFAC2C9"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E0F6119"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2F0CF23F"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6A8F6953" w14:textId="77777777" w:rsidTr="00335D17">
        <w:trPr>
          <w:trHeight w:val="300"/>
          <w:jc w:val="center"/>
        </w:trPr>
        <w:tc>
          <w:tcPr>
            <w:tcW w:w="3994" w:type="dxa"/>
            <w:vAlign w:val="center"/>
          </w:tcPr>
          <w:p w14:paraId="4BE6F9B6" w14:textId="77777777" w:rsidR="006D6420" w:rsidRPr="00335D17" w:rsidRDefault="00BD353C" w:rsidP="009A0B0A">
            <w:pPr>
              <w:pStyle w:val="small-content"/>
              <w:jc w:val="center"/>
              <w:rPr>
                <w:sz w:val="19"/>
                <w:szCs w:val="19"/>
              </w:rPr>
            </w:pPr>
            <w:r w:rsidRPr="00335D17">
              <w:rPr>
                <w:sz w:val="19"/>
                <w:szCs w:val="19"/>
              </w:rPr>
              <w:t>FOREST, HSG D</w:t>
            </w:r>
          </w:p>
        </w:tc>
        <w:tc>
          <w:tcPr>
            <w:tcW w:w="1098" w:type="dxa"/>
            <w:vAlign w:val="center"/>
          </w:tcPr>
          <w:p w14:paraId="77069FBE"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42B3A0D"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195EF2A5" w14:textId="77777777" w:rsidR="006D6420" w:rsidRPr="00335D17" w:rsidRDefault="00BD353C" w:rsidP="009A0B0A">
            <w:pPr>
              <w:pStyle w:val="small-content"/>
              <w:jc w:val="center"/>
              <w:rPr>
                <w:sz w:val="19"/>
                <w:szCs w:val="19"/>
              </w:rPr>
            </w:pPr>
            <w:r w:rsidRPr="00335D17">
              <w:rPr>
                <w:sz w:val="19"/>
                <w:szCs w:val="19"/>
              </w:rPr>
              <w:t>0.54</w:t>
            </w:r>
          </w:p>
        </w:tc>
      </w:tr>
      <w:tr w:rsidR="006D6420" w:rsidRPr="00335D17" w14:paraId="7574EDB3" w14:textId="77777777" w:rsidTr="00335D17">
        <w:trPr>
          <w:trHeight w:val="300"/>
          <w:jc w:val="center"/>
        </w:trPr>
        <w:tc>
          <w:tcPr>
            <w:tcW w:w="3994" w:type="dxa"/>
            <w:vAlign w:val="center"/>
          </w:tcPr>
          <w:p w14:paraId="1AC876A3" w14:textId="77777777" w:rsidR="006D6420" w:rsidRPr="00335D17" w:rsidRDefault="00BD353C" w:rsidP="009A0B0A">
            <w:pPr>
              <w:pStyle w:val="small-content"/>
              <w:jc w:val="center"/>
              <w:rPr>
                <w:sz w:val="19"/>
                <w:szCs w:val="19"/>
              </w:rPr>
            </w:pPr>
            <w:r w:rsidRPr="00335D17">
              <w:rPr>
                <w:sz w:val="19"/>
                <w:szCs w:val="19"/>
              </w:rPr>
              <w:t>FOREST, HSG IMPERVIOUS</w:t>
            </w:r>
          </w:p>
        </w:tc>
        <w:tc>
          <w:tcPr>
            <w:tcW w:w="1098" w:type="dxa"/>
            <w:vAlign w:val="center"/>
          </w:tcPr>
          <w:p w14:paraId="177C0AC2"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0CB56928"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268FCB3F" w14:textId="77777777" w:rsidR="006D6420" w:rsidRPr="00335D17" w:rsidRDefault="00BD353C" w:rsidP="009A0B0A">
            <w:pPr>
              <w:pStyle w:val="small-content"/>
              <w:jc w:val="center"/>
              <w:rPr>
                <w:sz w:val="19"/>
                <w:szCs w:val="19"/>
              </w:rPr>
            </w:pPr>
            <w:r w:rsidRPr="00335D17">
              <w:rPr>
                <w:sz w:val="19"/>
                <w:szCs w:val="19"/>
              </w:rPr>
              <w:t>11.3</w:t>
            </w:r>
          </w:p>
        </w:tc>
      </w:tr>
      <w:tr w:rsidR="006D6420" w:rsidRPr="00335D17" w14:paraId="1EE0CF45" w14:textId="77777777" w:rsidTr="00335D17">
        <w:trPr>
          <w:trHeight w:val="300"/>
          <w:jc w:val="center"/>
        </w:trPr>
        <w:tc>
          <w:tcPr>
            <w:tcW w:w="3994" w:type="dxa"/>
            <w:vAlign w:val="center"/>
          </w:tcPr>
          <w:p w14:paraId="21CFE69D" w14:textId="77777777" w:rsidR="006D6420" w:rsidRPr="00335D17" w:rsidRDefault="00BD353C" w:rsidP="009A0B0A">
            <w:pPr>
              <w:pStyle w:val="small-content"/>
              <w:jc w:val="center"/>
              <w:rPr>
                <w:sz w:val="19"/>
                <w:szCs w:val="19"/>
              </w:rPr>
            </w:pPr>
            <w:r w:rsidRPr="00335D17">
              <w:rPr>
                <w:sz w:val="19"/>
                <w:szCs w:val="19"/>
              </w:rPr>
              <w:t>HIGH DENSITY RESIDENTIAL, HSG A</w:t>
            </w:r>
          </w:p>
        </w:tc>
        <w:tc>
          <w:tcPr>
            <w:tcW w:w="1098" w:type="dxa"/>
            <w:vAlign w:val="center"/>
          </w:tcPr>
          <w:p w14:paraId="3FCECECE"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7BE09065"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7110718B"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6852E81A" w14:textId="77777777" w:rsidTr="00335D17">
        <w:trPr>
          <w:trHeight w:val="300"/>
          <w:jc w:val="center"/>
        </w:trPr>
        <w:tc>
          <w:tcPr>
            <w:tcW w:w="3994" w:type="dxa"/>
            <w:vAlign w:val="center"/>
          </w:tcPr>
          <w:p w14:paraId="317C4197" w14:textId="77777777" w:rsidR="006D6420" w:rsidRPr="00335D17" w:rsidRDefault="00BD353C" w:rsidP="009A0B0A">
            <w:pPr>
              <w:pStyle w:val="small-content"/>
              <w:jc w:val="center"/>
              <w:rPr>
                <w:sz w:val="19"/>
                <w:szCs w:val="19"/>
              </w:rPr>
            </w:pPr>
            <w:r w:rsidRPr="00335D17">
              <w:rPr>
                <w:sz w:val="19"/>
                <w:szCs w:val="19"/>
              </w:rPr>
              <w:t>HIGH DENSITY RESIDENTIAL, HSG B</w:t>
            </w:r>
          </w:p>
        </w:tc>
        <w:tc>
          <w:tcPr>
            <w:tcW w:w="1098" w:type="dxa"/>
            <w:vAlign w:val="center"/>
          </w:tcPr>
          <w:p w14:paraId="06ED0830"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4E5FD41B"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4D58F244"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CE90B37" w14:textId="77777777" w:rsidTr="00335D17">
        <w:trPr>
          <w:trHeight w:val="300"/>
          <w:jc w:val="center"/>
        </w:trPr>
        <w:tc>
          <w:tcPr>
            <w:tcW w:w="3994" w:type="dxa"/>
            <w:vAlign w:val="center"/>
          </w:tcPr>
          <w:p w14:paraId="4F9F1FA3" w14:textId="77777777" w:rsidR="006D6420" w:rsidRPr="00335D17" w:rsidRDefault="00BD353C" w:rsidP="009A0B0A">
            <w:pPr>
              <w:pStyle w:val="small-content"/>
              <w:jc w:val="center"/>
              <w:rPr>
                <w:sz w:val="19"/>
                <w:szCs w:val="19"/>
              </w:rPr>
            </w:pPr>
            <w:r w:rsidRPr="00335D17">
              <w:rPr>
                <w:sz w:val="19"/>
                <w:szCs w:val="19"/>
              </w:rPr>
              <w:t>HIGH DENSITY RESIDENTIAL, HSG C</w:t>
            </w:r>
          </w:p>
        </w:tc>
        <w:tc>
          <w:tcPr>
            <w:tcW w:w="1098" w:type="dxa"/>
            <w:vAlign w:val="center"/>
          </w:tcPr>
          <w:p w14:paraId="268D832A"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DED98A8"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3F0639ED"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0C522209" w14:textId="77777777" w:rsidTr="00335D17">
        <w:trPr>
          <w:trHeight w:val="300"/>
          <w:jc w:val="center"/>
        </w:trPr>
        <w:tc>
          <w:tcPr>
            <w:tcW w:w="3994" w:type="dxa"/>
            <w:vAlign w:val="center"/>
          </w:tcPr>
          <w:p w14:paraId="4360402E" w14:textId="77777777" w:rsidR="006D6420" w:rsidRPr="00335D17" w:rsidRDefault="00BD353C" w:rsidP="009A0B0A">
            <w:pPr>
              <w:pStyle w:val="small-content"/>
              <w:jc w:val="center"/>
              <w:rPr>
                <w:sz w:val="19"/>
                <w:szCs w:val="19"/>
              </w:rPr>
            </w:pPr>
            <w:r w:rsidRPr="00335D17">
              <w:rPr>
                <w:sz w:val="19"/>
                <w:szCs w:val="19"/>
              </w:rPr>
              <w:t>HIGH DENSITY RESIDENTIAL, HSG D</w:t>
            </w:r>
          </w:p>
        </w:tc>
        <w:tc>
          <w:tcPr>
            <w:tcW w:w="1098" w:type="dxa"/>
            <w:vAlign w:val="center"/>
          </w:tcPr>
          <w:p w14:paraId="5E8B00A5"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15A4B547"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6ACB1784"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6669F570" w14:textId="77777777" w:rsidTr="00335D17">
        <w:trPr>
          <w:trHeight w:val="300"/>
          <w:jc w:val="center"/>
        </w:trPr>
        <w:tc>
          <w:tcPr>
            <w:tcW w:w="3994" w:type="dxa"/>
            <w:vAlign w:val="center"/>
          </w:tcPr>
          <w:p w14:paraId="45F06925" w14:textId="77777777" w:rsidR="006D6420" w:rsidRPr="00335D17" w:rsidRDefault="00BD353C" w:rsidP="009A0B0A">
            <w:pPr>
              <w:pStyle w:val="small-content"/>
              <w:jc w:val="center"/>
              <w:rPr>
                <w:sz w:val="19"/>
                <w:szCs w:val="19"/>
              </w:rPr>
            </w:pPr>
            <w:r w:rsidRPr="00335D17">
              <w:rPr>
                <w:sz w:val="19"/>
                <w:szCs w:val="19"/>
              </w:rPr>
              <w:t>HIGH DENSITY RESIDENTIAL, IMPERVIOUS</w:t>
            </w:r>
          </w:p>
        </w:tc>
        <w:tc>
          <w:tcPr>
            <w:tcW w:w="1098" w:type="dxa"/>
            <w:vAlign w:val="center"/>
          </w:tcPr>
          <w:p w14:paraId="32FE7AEC" w14:textId="77777777" w:rsidR="006D6420" w:rsidRPr="00335D17" w:rsidRDefault="00BD353C" w:rsidP="009A0B0A">
            <w:pPr>
              <w:pStyle w:val="small-content"/>
              <w:jc w:val="center"/>
              <w:rPr>
                <w:sz w:val="19"/>
                <w:szCs w:val="19"/>
              </w:rPr>
            </w:pPr>
            <w:r w:rsidRPr="00335D17">
              <w:rPr>
                <w:sz w:val="19"/>
                <w:szCs w:val="19"/>
              </w:rPr>
              <w:t>2.32</w:t>
            </w:r>
          </w:p>
        </w:tc>
        <w:tc>
          <w:tcPr>
            <w:tcW w:w="1104" w:type="dxa"/>
            <w:vAlign w:val="center"/>
          </w:tcPr>
          <w:p w14:paraId="67BE7856"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111B7BD3"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0D707727" w14:textId="77777777" w:rsidTr="00335D17">
        <w:trPr>
          <w:trHeight w:val="300"/>
          <w:jc w:val="center"/>
        </w:trPr>
        <w:tc>
          <w:tcPr>
            <w:tcW w:w="3994" w:type="dxa"/>
            <w:vAlign w:val="center"/>
          </w:tcPr>
          <w:p w14:paraId="09F9B4D7" w14:textId="77777777" w:rsidR="006D6420" w:rsidRPr="00335D17" w:rsidRDefault="00BD353C" w:rsidP="009A0B0A">
            <w:pPr>
              <w:pStyle w:val="small-content"/>
              <w:jc w:val="center"/>
              <w:rPr>
                <w:sz w:val="19"/>
                <w:szCs w:val="19"/>
              </w:rPr>
            </w:pPr>
            <w:r w:rsidRPr="00335D17">
              <w:rPr>
                <w:sz w:val="19"/>
                <w:szCs w:val="19"/>
              </w:rPr>
              <w:t>HIGHWAY, HSG A</w:t>
            </w:r>
          </w:p>
        </w:tc>
        <w:tc>
          <w:tcPr>
            <w:tcW w:w="1098" w:type="dxa"/>
            <w:vAlign w:val="center"/>
          </w:tcPr>
          <w:p w14:paraId="4B9B45D7"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1ED3299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25F04414"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C7DD76A" w14:textId="77777777" w:rsidTr="00335D17">
        <w:trPr>
          <w:trHeight w:val="300"/>
          <w:jc w:val="center"/>
        </w:trPr>
        <w:tc>
          <w:tcPr>
            <w:tcW w:w="3994" w:type="dxa"/>
            <w:vAlign w:val="center"/>
          </w:tcPr>
          <w:p w14:paraId="2E97DC60" w14:textId="77777777" w:rsidR="006D6420" w:rsidRPr="00335D17" w:rsidRDefault="00BD353C" w:rsidP="009A0B0A">
            <w:pPr>
              <w:pStyle w:val="small-content"/>
              <w:jc w:val="center"/>
              <w:rPr>
                <w:sz w:val="19"/>
                <w:szCs w:val="19"/>
              </w:rPr>
            </w:pPr>
            <w:r w:rsidRPr="00335D17">
              <w:rPr>
                <w:sz w:val="19"/>
                <w:szCs w:val="19"/>
              </w:rPr>
              <w:t>HIGHWAY, HSG B</w:t>
            </w:r>
          </w:p>
        </w:tc>
        <w:tc>
          <w:tcPr>
            <w:tcW w:w="1098" w:type="dxa"/>
            <w:vAlign w:val="center"/>
          </w:tcPr>
          <w:p w14:paraId="12EE141D"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28649B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04C6DFA1"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D00ED1C" w14:textId="77777777" w:rsidTr="00335D17">
        <w:trPr>
          <w:trHeight w:val="300"/>
          <w:jc w:val="center"/>
        </w:trPr>
        <w:tc>
          <w:tcPr>
            <w:tcW w:w="3994" w:type="dxa"/>
            <w:vAlign w:val="center"/>
          </w:tcPr>
          <w:p w14:paraId="62BDD2A0" w14:textId="77777777" w:rsidR="006D6420" w:rsidRPr="00335D17" w:rsidRDefault="00BD353C" w:rsidP="009A0B0A">
            <w:pPr>
              <w:pStyle w:val="small-content"/>
              <w:jc w:val="center"/>
              <w:rPr>
                <w:sz w:val="19"/>
                <w:szCs w:val="19"/>
              </w:rPr>
            </w:pPr>
            <w:r w:rsidRPr="00335D17">
              <w:rPr>
                <w:sz w:val="19"/>
                <w:szCs w:val="19"/>
              </w:rPr>
              <w:t>HIGHWAY, HSG C</w:t>
            </w:r>
          </w:p>
        </w:tc>
        <w:tc>
          <w:tcPr>
            <w:tcW w:w="1098" w:type="dxa"/>
            <w:vAlign w:val="center"/>
          </w:tcPr>
          <w:p w14:paraId="27462B27"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49F247A4"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6EB33B90"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61755175" w14:textId="77777777" w:rsidTr="00335D17">
        <w:trPr>
          <w:trHeight w:val="300"/>
          <w:jc w:val="center"/>
        </w:trPr>
        <w:tc>
          <w:tcPr>
            <w:tcW w:w="3994" w:type="dxa"/>
            <w:vAlign w:val="center"/>
          </w:tcPr>
          <w:p w14:paraId="5795374B" w14:textId="77777777" w:rsidR="006D6420" w:rsidRPr="00335D17" w:rsidRDefault="00BD353C" w:rsidP="009A0B0A">
            <w:pPr>
              <w:pStyle w:val="small-content"/>
              <w:jc w:val="center"/>
              <w:rPr>
                <w:sz w:val="19"/>
                <w:szCs w:val="19"/>
              </w:rPr>
            </w:pPr>
            <w:r w:rsidRPr="00335D17">
              <w:rPr>
                <w:sz w:val="19"/>
                <w:szCs w:val="19"/>
              </w:rPr>
              <w:t>HIGHWAY, HSG D</w:t>
            </w:r>
          </w:p>
        </w:tc>
        <w:tc>
          <w:tcPr>
            <w:tcW w:w="1098" w:type="dxa"/>
            <w:vAlign w:val="center"/>
          </w:tcPr>
          <w:p w14:paraId="12771649"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7D9EA06B"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497D2806"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00D4A5BD" w14:textId="77777777" w:rsidTr="00335D17">
        <w:trPr>
          <w:trHeight w:val="300"/>
          <w:jc w:val="center"/>
        </w:trPr>
        <w:tc>
          <w:tcPr>
            <w:tcW w:w="3994" w:type="dxa"/>
            <w:vAlign w:val="center"/>
          </w:tcPr>
          <w:p w14:paraId="6CC2E931" w14:textId="77777777" w:rsidR="006D6420" w:rsidRPr="00335D17" w:rsidRDefault="00BD353C" w:rsidP="009A0B0A">
            <w:pPr>
              <w:pStyle w:val="small-content"/>
              <w:jc w:val="center"/>
              <w:rPr>
                <w:sz w:val="19"/>
                <w:szCs w:val="19"/>
              </w:rPr>
            </w:pPr>
            <w:r w:rsidRPr="00335D17">
              <w:rPr>
                <w:sz w:val="19"/>
                <w:szCs w:val="19"/>
              </w:rPr>
              <w:t>HIGHWAY, IMPERVIOUS</w:t>
            </w:r>
          </w:p>
        </w:tc>
        <w:tc>
          <w:tcPr>
            <w:tcW w:w="1098" w:type="dxa"/>
            <w:vAlign w:val="center"/>
          </w:tcPr>
          <w:p w14:paraId="0C78E807" w14:textId="77777777" w:rsidR="006D6420" w:rsidRPr="00335D17" w:rsidRDefault="00BD353C" w:rsidP="009A0B0A">
            <w:pPr>
              <w:pStyle w:val="small-content"/>
              <w:jc w:val="center"/>
              <w:rPr>
                <w:sz w:val="19"/>
                <w:szCs w:val="19"/>
              </w:rPr>
            </w:pPr>
            <w:r w:rsidRPr="00335D17">
              <w:rPr>
                <w:sz w:val="19"/>
                <w:szCs w:val="19"/>
              </w:rPr>
              <w:t>1.34</w:t>
            </w:r>
          </w:p>
        </w:tc>
        <w:tc>
          <w:tcPr>
            <w:tcW w:w="1104" w:type="dxa"/>
            <w:vAlign w:val="center"/>
          </w:tcPr>
          <w:p w14:paraId="156A0553" w14:textId="77777777" w:rsidR="006D6420" w:rsidRPr="00335D17" w:rsidRDefault="00BD353C" w:rsidP="009A0B0A">
            <w:pPr>
              <w:pStyle w:val="small-content"/>
              <w:jc w:val="center"/>
              <w:rPr>
                <w:sz w:val="19"/>
                <w:szCs w:val="19"/>
              </w:rPr>
            </w:pPr>
            <w:r w:rsidRPr="00335D17">
              <w:rPr>
                <w:sz w:val="19"/>
                <w:szCs w:val="19"/>
              </w:rPr>
              <w:t>1,480</w:t>
            </w:r>
          </w:p>
        </w:tc>
        <w:tc>
          <w:tcPr>
            <w:tcW w:w="1100" w:type="dxa"/>
            <w:vAlign w:val="center"/>
          </w:tcPr>
          <w:p w14:paraId="1F5AFE25" w14:textId="77777777" w:rsidR="006D6420" w:rsidRPr="00335D17" w:rsidRDefault="00BD353C" w:rsidP="009A0B0A">
            <w:pPr>
              <w:pStyle w:val="small-content"/>
              <w:jc w:val="center"/>
              <w:rPr>
                <w:sz w:val="19"/>
                <w:szCs w:val="19"/>
              </w:rPr>
            </w:pPr>
            <w:r w:rsidRPr="00335D17">
              <w:rPr>
                <w:sz w:val="19"/>
                <w:szCs w:val="19"/>
              </w:rPr>
              <w:t>10.2</w:t>
            </w:r>
          </w:p>
        </w:tc>
      </w:tr>
      <w:tr w:rsidR="006D6420" w:rsidRPr="00335D17" w14:paraId="5A0A2CA3" w14:textId="77777777" w:rsidTr="00335D17">
        <w:trPr>
          <w:trHeight w:val="300"/>
          <w:jc w:val="center"/>
        </w:trPr>
        <w:tc>
          <w:tcPr>
            <w:tcW w:w="3994" w:type="dxa"/>
            <w:vAlign w:val="center"/>
          </w:tcPr>
          <w:p w14:paraId="78E70465" w14:textId="77777777" w:rsidR="006D6420" w:rsidRPr="00335D17" w:rsidRDefault="00BD353C" w:rsidP="009A0B0A">
            <w:pPr>
              <w:pStyle w:val="small-content"/>
              <w:jc w:val="center"/>
              <w:rPr>
                <w:sz w:val="19"/>
                <w:szCs w:val="19"/>
              </w:rPr>
            </w:pPr>
            <w:r w:rsidRPr="00335D17">
              <w:rPr>
                <w:sz w:val="19"/>
                <w:szCs w:val="19"/>
              </w:rPr>
              <w:t>INDUSTRIAL, HSG A</w:t>
            </w:r>
          </w:p>
        </w:tc>
        <w:tc>
          <w:tcPr>
            <w:tcW w:w="1098" w:type="dxa"/>
            <w:vAlign w:val="center"/>
          </w:tcPr>
          <w:p w14:paraId="51A0947F"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186DB09E"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431D672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AD8DC11" w14:textId="77777777" w:rsidTr="00335D17">
        <w:trPr>
          <w:trHeight w:val="300"/>
          <w:jc w:val="center"/>
        </w:trPr>
        <w:tc>
          <w:tcPr>
            <w:tcW w:w="3994" w:type="dxa"/>
            <w:vAlign w:val="center"/>
          </w:tcPr>
          <w:p w14:paraId="535F4646" w14:textId="77777777" w:rsidR="006D6420" w:rsidRPr="00335D17" w:rsidRDefault="00BD353C" w:rsidP="009A0B0A">
            <w:pPr>
              <w:pStyle w:val="small-content"/>
              <w:jc w:val="center"/>
              <w:rPr>
                <w:sz w:val="19"/>
                <w:szCs w:val="19"/>
              </w:rPr>
            </w:pPr>
            <w:r w:rsidRPr="00335D17">
              <w:rPr>
                <w:sz w:val="19"/>
                <w:szCs w:val="19"/>
              </w:rPr>
              <w:t>INDUSTRIAL, HSG B</w:t>
            </w:r>
          </w:p>
        </w:tc>
        <w:tc>
          <w:tcPr>
            <w:tcW w:w="1098" w:type="dxa"/>
            <w:vAlign w:val="center"/>
          </w:tcPr>
          <w:p w14:paraId="0917DC33"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73675229"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5DC7F397"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0BDDFDF0" w14:textId="77777777" w:rsidTr="00335D17">
        <w:trPr>
          <w:trHeight w:val="300"/>
          <w:jc w:val="center"/>
        </w:trPr>
        <w:tc>
          <w:tcPr>
            <w:tcW w:w="3994" w:type="dxa"/>
            <w:vAlign w:val="center"/>
          </w:tcPr>
          <w:p w14:paraId="4C7F6DD0" w14:textId="77777777" w:rsidR="006D6420" w:rsidRPr="00335D17" w:rsidRDefault="00BD353C" w:rsidP="009A0B0A">
            <w:pPr>
              <w:pStyle w:val="small-content"/>
              <w:jc w:val="center"/>
              <w:rPr>
                <w:sz w:val="19"/>
                <w:szCs w:val="19"/>
              </w:rPr>
            </w:pPr>
            <w:r w:rsidRPr="00335D17">
              <w:rPr>
                <w:sz w:val="19"/>
                <w:szCs w:val="19"/>
              </w:rPr>
              <w:t>INDUSTRIAL, HSG C</w:t>
            </w:r>
          </w:p>
        </w:tc>
        <w:tc>
          <w:tcPr>
            <w:tcW w:w="1098" w:type="dxa"/>
            <w:vAlign w:val="center"/>
          </w:tcPr>
          <w:p w14:paraId="4FA4A525"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7A605B72"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5DA130E7"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4E1757EA" w14:textId="77777777" w:rsidTr="00335D17">
        <w:trPr>
          <w:trHeight w:val="300"/>
          <w:jc w:val="center"/>
        </w:trPr>
        <w:tc>
          <w:tcPr>
            <w:tcW w:w="3994" w:type="dxa"/>
            <w:vAlign w:val="center"/>
          </w:tcPr>
          <w:p w14:paraId="5E63A8DE" w14:textId="77777777" w:rsidR="006D6420" w:rsidRPr="00335D17" w:rsidRDefault="00BD353C" w:rsidP="009A0B0A">
            <w:pPr>
              <w:pStyle w:val="small-content"/>
              <w:jc w:val="center"/>
              <w:rPr>
                <w:sz w:val="19"/>
                <w:szCs w:val="19"/>
              </w:rPr>
            </w:pPr>
            <w:r w:rsidRPr="00335D17">
              <w:rPr>
                <w:sz w:val="19"/>
                <w:szCs w:val="19"/>
              </w:rPr>
              <w:t>INDUSTRIAL, HSG D</w:t>
            </w:r>
          </w:p>
        </w:tc>
        <w:tc>
          <w:tcPr>
            <w:tcW w:w="1098" w:type="dxa"/>
            <w:vAlign w:val="center"/>
          </w:tcPr>
          <w:p w14:paraId="30522DD5"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5BB50E68"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4BF6974E"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7A336939" w14:textId="77777777" w:rsidTr="00335D17">
        <w:trPr>
          <w:trHeight w:val="300"/>
          <w:jc w:val="center"/>
        </w:trPr>
        <w:tc>
          <w:tcPr>
            <w:tcW w:w="3994" w:type="dxa"/>
            <w:vAlign w:val="center"/>
          </w:tcPr>
          <w:p w14:paraId="709477E8" w14:textId="77777777" w:rsidR="006D6420" w:rsidRPr="00335D17" w:rsidRDefault="00BD353C" w:rsidP="009A0B0A">
            <w:pPr>
              <w:pStyle w:val="small-content"/>
              <w:jc w:val="center"/>
              <w:rPr>
                <w:sz w:val="19"/>
                <w:szCs w:val="19"/>
              </w:rPr>
            </w:pPr>
            <w:r w:rsidRPr="00335D17">
              <w:rPr>
                <w:sz w:val="19"/>
                <w:szCs w:val="19"/>
              </w:rPr>
              <w:lastRenderedPageBreak/>
              <w:t>INDUSTRIAL, IMPERVIOUS</w:t>
            </w:r>
          </w:p>
        </w:tc>
        <w:tc>
          <w:tcPr>
            <w:tcW w:w="1098" w:type="dxa"/>
            <w:vAlign w:val="center"/>
          </w:tcPr>
          <w:p w14:paraId="0AC8FF90" w14:textId="77777777" w:rsidR="006D6420" w:rsidRPr="00335D17" w:rsidRDefault="00BD353C" w:rsidP="009A0B0A">
            <w:pPr>
              <w:pStyle w:val="small-content"/>
              <w:jc w:val="center"/>
              <w:rPr>
                <w:sz w:val="19"/>
                <w:szCs w:val="19"/>
              </w:rPr>
            </w:pPr>
            <w:r w:rsidRPr="00335D17">
              <w:rPr>
                <w:sz w:val="19"/>
                <w:szCs w:val="19"/>
              </w:rPr>
              <w:t>1.78</w:t>
            </w:r>
          </w:p>
        </w:tc>
        <w:tc>
          <w:tcPr>
            <w:tcW w:w="1104" w:type="dxa"/>
            <w:vAlign w:val="center"/>
          </w:tcPr>
          <w:p w14:paraId="5C00E997" w14:textId="77777777" w:rsidR="006D6420" w:rsidRPr="00335D17" w:rsidRDefault="00BD353C" w:rsidP="009A0B0A">
            <w:pPr>
              <w:pStyle w:val="small-content"/>
              <w:jc w:val="center"/>
              <w:rPr>
                <w:sz w:val="19"/>
                <w:szCs w:val="19"/>
              </w:rPr>
            </w:pPr>
            <w:r w:rsidRPr="00335D17">
              <w:rPr>
                <w:sz w:val="19"/>
                <w:szCs w:val="19"/>
              </w:rPr>
              <w:t>377</w:t>
            </w:r>
          </w:p>
        </w:tc>
        <w:tc>
          <w:tcPr>
            <w:tcW w:w="1100" w:type="dxa"/>
            <w:vAlign w:val="center"/>
          </w:tcPr>
          <w:p w14:paraId="2A0E1B20" w14:textId="77777777" w:rsidR="006D6420" w:rsidRPr="00335D17" w:rsidRDefault="00BD353C" w:rsidP="009A0B0A">
            <w:pPr>
              <w:pStyle w:val="small-content"/>
              <w:jc w:val="center"/>
              <w:rPr>
                <w:sz w:val="19"/>
                <w:szCs w:val="19"/>
              </w:rPr>
            </w:pPr>
            <w:r w:rsidRPr="00335D17">
              <w:rPr>
                <w:sz w:val="19"/>
                <w:szCs w:val="19"/>
              </w:rPr>
              <w:t>15.1</w:t>
            </w:r>
          </w:p>
        </w:tc>
      </w:tr>
      <w:tr w:rsidR="006D6420" w:rsidRPr="00335D17" w14:paraId="3C7CF735" w14:textId="77777777" w:rsidTr="00335D17">
        <w:trPr>
          <w:trHeight w:val="300"/>
          <w:jc w:val="center"/>
        </w:trPr>
        <w:tc>
          <w:tcPr>
            <w:tcW w:w="3994" w:type="dxa"/>
            <w:vAlign w:val="center"/>
          </w:tcPr>
          <w:p w14:paraId="21589E4E" w14:textId="77777777" w:rsidR="006D6420" w:rsidRPr="00335D17" w:rsidRDefault="00BD353C" w:rsidP="009A0B0A">
            <w:pPr>
              <w:pStyle w:val="small-content"/>
              <w:jc w:val="center"/>
              <w:rPr>
                <w:sz w:val="19"/>
                <w:szCs w:val="19"/>
              </w:rPr>
            </w:pPr>
            <w:r w:rsidRPr="00335D17">
              <w:rPr>
                <w:sz w:val="19"/>
                <w:szCs w:val="19"/>
              </w:rPr>
              <w:t>LOW DENSITY RESIDENTIAL, HSG A</w:t>
            </w:r>
          </w:p>
        </w:tc>
        <w:tc>
          <w:tcPr>
            <w:tcW w:w="1098" w:type="dxa"/>
            <w:vAlign w:val="center"/>
          </w:tcPr>
          <w:p w14:paraId="5FBDCDB5"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0F897B83"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2854138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12DCDDBA" w14:textId="77777777" w:rsidTr="00335D17">
        <w:trPr>
          <w:trHeight w:val="300"/>
          <w:jc w:val="center"/>
        </w:trPr>
        <w:tc>
          <w:tcPr>
            <w:tcW w:w="3994" w:type="dxa"/>
            <w:vAlign w:val="center"/>
          </w:tcPr>
          <w:p w14:paraId="212480B3" w14:textId="77777777" w:rsidR="006D6420" w:rsidRPr="00335D17" w:rsidRDefault="00BD353C" w:rsidP="009A0B0A">
            <w:pPr>
              <w:pStyle w:val="small-content"/>
              <w:jc w:val="center"/>
              <w:rPr>
                <w:sz w:val="19"/>
                <w:szCs w:val="19"/>
              </w:rPr>
            </w:pPr>
            <w:r w:rsidRPr="00335D17">
              <w:rPr>
                <w:sz w:val="19"/>
                <w:szCs w:val="19"/>
              </w:rPr>
              <w:t>LOW DENSITY RESIDENTIAL, HSG B</w:t>
            </w:r>
          </w:p>
        </w:tc>
        <w:tc>
          <w:tcPr>
            <w:tcW w:w="1098" w:type="dxa"/>
            <w:vAlign w:val="center"/>
          </w:tcPr>
          <w:p w14:paraId="106A21B5"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529BC597"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3CF80B78"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23C88C2B" w14:textId="77777777" w:rsidTr="00335D17">
        <w:trPr>
          <w:trHeight w:val="300"/>
          <w:jc w:val="center"/>
        </w:trPr>
        <w:tc>
          <w:tcPr>
            <w:tcW w:w="3994" w:type="dxa"/>
            <w:vAlign w:val="center"/>
          </w:tcPr>
          <w:p w14:paraId="3E32E7F6" w14:textId="77777777" w:rsidR="006D6420" w:rsidRPr="00335D17" w:rsidRDefault="00BD353C" w:rsidP="009A0B0A">
            <w:pPr>
              <w:pStyle w:val="small-content"/>
              <w:jc w:val="center"/>
              <w:rPr>
                <w:sz w:val="19"/>
                <w:szCs w:val="19"/>
              </w:rPr>
            </w:pPr>
            <w:r w:rsidRPr="00335D17">
              <w:rPr>
                <w:sz w:val="19"/>
                <w:szCs w:val="19"/>
              </w:rPr>
              <w:t>LOW DENSITY RESIDENTIAL, HSG C</w:t>
            </w:r>
          </w:p>
        </w:tc>
        <w:tc>
          <w:tcPr>
            <w:tcW w:w="1098" w:type="dxa"/>
            <w:vAlign w:val="center"/>
          </w:tcPr>
          <w:p w14:paraId="41F99578"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EE7F2EA"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35EB813"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2EA2E620" w14:textId="77777777" w:rsidTr="00335D17">
        <w:trPr>
          <w:trHeight w:val="300"/>
          <w:jc w:val="center"/>
        </w:trPr>
        <w:tc>
          <w:tcPr>
            <w:tcW w:w="3994" w:type="dxa"/>
            <w:vAlign w:val="center"/>
          </w:tcPr>
          <w:p w14:paraId="5FB60A3D" w14:textId="77777777" w:rsidR="006D6420" w:rsidRPr="00335D17" w:rsidRDefault="00BD353C" w:rsidP="009A0B0A">
            <w:pPr>
              <w:pStyle w:val="small-content"/>
              <w:jc w:val="center"/>
              <w:rPr>
                <w:sz w:val="19"/>
                <w:szCs w:val="19"/>
              </w:rPr>
            </w:pPr>
            <w:r w:rsidRPr="00335D17">
              <w:rPr>
                <w:sz w:val="19"/>
                <w:szCs w:val="19"/>
              </w:rPr>
              <w:t>LOW DENSITY RESIDENTIAL, HSG D</w:t>
            </w:r>
          </w:p>
        </w:tc>
        <w:tc>
          <w:tcPr>
            <w:tcW w:w="1098" w:type="dxa"/>
            <w:vAlign w:val="center"/>
          </w:tcPr>
          <w:p w14:paraId="65B39DF9"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36C0552A"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0B9001D4"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013627E3" w14:textId="77777777" w:rsidTr="00335D17">
        <w:trPr>
          <w:trHeight w:val="300"/>
          <w:jc w:val="center"/>
        </w:trPr>
        <w:tc>
          <w:tcPr>
            <w:tcW w:w="3994" w:type="dxa"/>
            <w:vAlign w:val="center"/>
          </w:tcPr>
          <w:p w14:paraId="3A6337BC" w14:textId="77777777" w:rsidR="006D6420" w:rsidRPr="00335D17" w:rsidRDefault="00BD353C" w:rsidP="009A0B0A">
            <w:pPr>
              <w:pStyle w:val="small-content"/>
              <w:jc w:val="center"/>
              <w:rPr>
                <w:sz w:val="19"/>
                <w:szCs w:val="19"/>
              </w:rPr>
            </w:pPr>
            <w:r w:rsidRPr="00335D17">
              <w:rPr>
                <w:sz w:val="19"/>
                <w:szCs w:val="19"/>
              </w:rPr>
              <w:t>LOW DENSITY RESIDENTIAL, IMPERVIOUS</w:t>
            </w:r>
          </w:p>
        </w:tc>
        <w:tc>
          <w:tcPr>
            <w:tcW w:w="1098" w:type="dxa"/>
            <w:vAlign w:val="center"/>
          </w:tcPr>
          <w:p w14:paraId="0B5E0689"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312D6414"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3565107C"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00A772E8" w14:textId="77777777" w:rsidTr="00335D17">
        <w:trPr>
          <w:trHeight w:val="300"/>
          <w:jc w:val="center"/>
        </w:trPr>
        <w:tc>
          <w:tcPr>
            <w:tcW w:w="3994" w:type="dxa"/>
            <w:vAlign w:val="center"/>
          </w:tcPr>
          <w:p w14:paraId="15A4E3D8" w14:textId="77777777" w:rsidR="006D6420" w:rsidRPr="00335D17" w:rsidRDefault="00BD353C" w:rsidP="009A0B0A">
            <w:pPr>
              <w:pStyle w:val="small-content"/>
              <w:jc w:val="center"/>
              <w:rPr>
                <w:sz w:val="19"/>
                <w:szCs w:val="19"/>
              </w:rPr>
            </w:pPr>
            <w:r w:rsidRPr="00335D17">
              <w:rPr>
                <w:sz w:val="19"/>
                <w:szCs w:val="19"/>
              </w:rPr>
              <w:t>MEDIUM DENSITY RESIDENTIAL, HSG A</w:t>
            </w:r>
          </w:p>
        </w:tc>
        <w:tc>
          <w:tcPr>
            <w:tcW w:w="1098" w:type="dxa"/>
            <w:vAlign w:val="center"/>
          </w:tcPr>
          <w:p w14:paraId="71C587AB" w14:textId="77777777" w:rsidR="006D6420" w:rsidRPr="00335D17" w:rsidRDefault="00BD353C" w:rsidP="009A0B0A">
            <w:pPr>
              <w:pStyle w:val="small-content"/>
              <w:jc w:val="center"/>
              <w:rPr>
                <w:sz w:val="19"/>
                <w:szCs w:val="19"/>
              </w:rPr>
            </w:pPr>
            <w:r w:rsidRPr="00335D17">
              <w:rPr>
                <w:sz w:val="19"/>
                <w:szCs w:val="19"/>
              </w:rPr>
              <w:t>0.03</w:t>
            </w:r>
          </w:p>
        </w:tc>
        <w:tc>
          <w:tcPr>
            <w:tcW w:w="1104" w:type="dxa"/>
            <w:vAlign w:val="center"/>
          </w:tcPr>
          <w:p w14:paraId="41F2AB49"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15A1F101"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0C881024" w14:textId="77777777" w:rsidTr="00335D17">
        <w:trPr>
          <w:trHeight w:val="300"/>
          <w:jc w:val="center"/>
        </w:trPr>
        <w:tc>
          <w:tcPr>
            <w:tcW w:w="3994" w:type="dxa"/>
            <w:vAlign w:val="center"/>
          </w:tcPr>
          <w:p w14:paraId="32EFE2F5" w14:textId="77777777" w:rsidR="006D6420" w:rsidRPr="00335D17" w:rsidRDefault="00BD353C" w:rsidP="009A0B0A">
            <w:pPr>
              <w:pStyle w:val="small-content"/>
              <w:jc w:val="center"/>
              <w:rPr>
                <w:sz w:val="19"/>
                <w:szCs w:val="19"/>
              </w:rPr>
            </w:pPr>
            <w:r w:rsidRPr="00335D17">
              <w:rPr>
                <w:sz w:val="19"/>
                <w:szCs w:val="19"/>
              </w:rPr>
              <w:t>MEDIUM DENSITY RESIDENTIAL, HSG B</w:t>
            </w:r>
          </w:p>
        </w:tc>
        <w:tc>
          <w:tcPr>
            <w:tcW w:w="1098" w:type="dxa"/>
            <w:vAlign w:val="center"/>
          </w:tcPr>
          <w:p w14:paraId="37E29F15"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0BFDB1F3"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1EA073D2"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6F4E17C8" w14:textId="77777777" w:rsidTr="00335D17">
        <w:trPr>
          <w:trHeight w:val="300"/>
          <w:jc w:val="center"/>
        </w:trPr>
        <w:tc>
          <w:tcPr>
            <w:tcW w:w="3994" w:type="dxa"/>
            <w:vAlign w:val="center"/>
          </w:tcPr>
          <w:p w14:paraId="5ADFE82E" w14:textId="77777777" w:rsidR="006D6420" w:rsidRPr="00335D17" w:rsidRDefault="00BD353C" w:rsidP="009A0B0A">
            <w:pPr>
              <w:pStyle w:val="small-content"/>
              <w:jc w:val="center"/>
              <w:rPr>
                <w:sz w:val="19"/>
                <w:szCs w:val="19"/>
              </w:rPr>
            </w:pPr>
            <w:r w:rsidRPr="00335D17">
              <w:rPr>
                <w:sz w:val="19"/>
                <w:szCs w:val="19"/>
              </w:rPr>
              <w:t>MEDIUM DENSITY RESIDENTIAL, HSG C</w:t>
            </w:r>
          </w:p>
        </w:tc>
        <w:tc>
          <w:tcPr>
            <w:tcW w:w="1098" w:type="dxa"/>
            <w:vAlign w:val="center"/>
          </w:tcPr>
          <w:p w14:paraId="5ADB01E7" w14:textId="77777777" w:rsidR="006D6420" w:rsidRPr="00335D17" w:rsidRDefault="00BD353C" w:rsidP="009A0B0A">
            <w:pPr>
              <w:pStyle w:val="small-content"/>
              <w:jc w:val="center"/>
              <w:rPr>
                <w:sz w:val="19"/>
                <w:szCs w:val="19"/>
              </w:rPr>
            </w:pPr>
            <w:r w:rsidRPr="00335D17">
              <w:rPr>
                <w:sz w:val="19"/>
                <w:szCs w:val="19"/>
              </w:rPr>
              <w:t>0.21</w:t>
            </w:r>
          </w:p>
        </w:tc>
        <w:tc>
          <w:tcPr>
            <w:tcW w:w="1104" w:type="dxa"/>
            <w:vAlign w:val="center"/>
          </w:tcPr>
          <w:p w14:paraId="1EE4E8EA"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4EC8255C"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562283E9" w14:textId="77777777" w:rsidTr="00335D17">
        <w:trPr>
          <w:trHeight w:val="300"/>
          <w:jc w:val="center"/>
        </w:trPr>
        <w:tc>
          <w:tcPr>
            <w:tcW w:w="3994" w:type="dxa"/>
            <w:vAlign w:val="center"/>
          </w:tcPr>
          <w:p w14:paraId="21F339EF" w14:textId="77777777" w:rsidR="006D6420" w:rsidRPr="00335D17" w:rsidRDefault="00BD353C" w:rsidP="009A0B0A">
            <w:pPr>
              <w:pStyle w:val="small-content"/>
              <w:jc w:val="center"/>
              <w:rPr>
                <w:sz w:val="19"/>
                <w:szCs w:val="19"/>
              </w:rPr>
            </w:pPr>
            <w:r w:rsidRPr="00335D17">
              <w:rPr>
                <w:sz w:val="19"/>
                <w:szCs w:val="19"/>
              </w:rPr>
              <w:t>MEDIUM DENSITY RESIDENTIAL, HSG D</w:t>
            </w:r>
          </w:p>
        </w:tc>
        <w:tc>
          <w:tcPr>
            <w:tcW w:w="1098" w:type="dxa"/>
            <w:vAlign w:val="center"/>
          </w:tcPr>
          <w:p w14:paraId="0B025D6B" w14:textId="77777777" w:rsidR="006D6420" w:rsidRPr="00335D17" w:rsidRDefault="00BD353C" w:rsidP="009A0B0A">
            <w:pPr>
              <w:pStyle w:val="small-content"/>
              <w:jc w:val="center"/>
              <w:rPr>
                <w:sz w:val="19"/>
                <w:szCs w:val="19"/>
              </w:rPr>
            </w:pPr>
            <w:r w:rsidRPr="00335D17">
              <w:rPr>
                <w:sz w:val="19"/>
                <w:szCs w:val="19"/>
              </w:rPr>
              <w:t>0.37</w:t>
            </w:r>
          </w:p>
        </w:tc>
        <w:tc>
          <w:tcPr>
            <w:tcW w:w="1104" w:type="dxa"/>
            <w:vAlign w:val="center"/>
          </w:tcPr>
          <w:p w14:paraId="74C6924E"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00E7C2A2"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197C8248" w14:textId="77777777" w:rsidTr="00335D17">
        <w:trPr>
          <w:trHeight w:val="300"/>
          <w:jc w:val="center"/>
        </w:trPr>
        <w:tc>
          <w:tcPr>
            <w:tcW w:w="3994" w:type="dxa"/>
            <w:vAlign w:val="center"/>
          </w:tcPr>
          <w:p w14:paraId="052B714B" w14:textId="77777777" w:rsidR="006D6420" w:rsidRPr="00335D17" w:rsidRDefault="00BD353C" w:rsidP="009A0B0A">
            <w:pPr>
              <w:pStyle w:val="small-content"/>
              <w:jc w:val="center"/>
              <w:rPr>
                <w:sz w:val="19"/>
                <w:szCs w:val="19"/>
              </w:rPr>
            </w:pPr>
            <w:r w:rsidRPr="00335D17">
              <w:rPr>
                <w:sz w:val="19"/>
                <w:szCs w:val="19"/>
              </w:rPr>
              <w:t>MEDIUM DENSITY RESIDENTIAL, IMPERVIOUS</w:t>
            </w:r>
          </w:p>
        </w:tc>
        <w:tc>
          <w:tcPr>
            <w:tcW w:w="1098" w:type="dxa"/>
            <w:vAlign w:val="center"/>
          </w:tcPr>
          <w:p w14:paraId="6EA5FB8C" w14:textId="77777777" w:rsidR="006D6420" w:rsidRPr="00335D17" w:rsidRDefault="00BD353C" w:rsidP="009A0B0A">
            <w:pPr>
              <w:pStyle w:val="small-content"/>
              <w:jc w:val="center"/>
              <w:rPr>
                <w:sz w:val="19"/>
                <w:szCs w:val="19"/>
              </w:rPr>
            </w:pPr>
            <w:r w:rsidRPr="00335D17">
              <w:rPr>
                <w:sz w:val="19"/>
                <w:szCs w:val="19"/>
              </w:rPr>
              <w:t>1.96</w:t>
            </w:r>
          </w:p>
        </w:tc>
        <w:tc>
          <w:tcPr>
            <w:tcW w:w="1104" w:type="dxa"/>
            <w:vAlign w:val="center"/>
          </w:tcPr>
          <w:p w14:paraId="70B017A0" w14:textId="77777777" w:rsidR="006D6420" w:rsidRPr="00335D17" w:rsidRDefault="00BD353C" w:rsidP="009A0B0A">
            <w:pPr>
              <w:pStyle w:val="small-content"/>
              <w:jc w:val="center"/>
              <w:rPr>
                <w:sz w:val="19"/>
                <w:szCs w:val="19"/>
              </w:rPr>
            </w:pPr>
            <w:r w:rsidRPr="00335D17">
              <w:rPr>
                <w:sz w:val="19"/>
                <w:szCs w:val="19"/>
              </w:rPr>
              <w:t>439</w:t>
            </w:r>
          </w:p>
        </w:tc>
        <w:tc>
          <w:tcPr>
            <w:tcW w:w="1100" w:type="dxa"/>
            <w:vAlign w:val="center"/>
          </w:tcPr>
          <w:p w14:paraId="2E875960" w14:textId="77777777" w:rsidR="006D6420" w:rsidRPr="00335D17" w:rsidRDefault="00BD353C" w:rsidP="009A0B0A">
            <w:pPr>
              <w:pStyle w:val="small-content"/>
              <w:jc w:val="center"/>
              <w:rPr>
                <w:sz w:val="19"/>
                <w:szCs w:val="19"/>
              </w:rPr>
            </w:pPr>
            <w:r w:rsidRPr="00335D17">
              <w:rPr>
                <w:sz w:val="19"/>
                <w:szCs w:val="19"/>
              </w:rPr>
              <w:t>14.1</w:t>
            </w:r>
          </w:p>
        </w:tc>
      </w:tr>
      <w:tr w:rsidR="006D6420" w:rsidRPr="00335D17" w14:paraId="2FC968B2" w14:textId="77777777" w:rsidTr="00335D17">
        <w:trPr>
          <w:trHeight w:val="300"/>
          <w:jc w:val="center"/>
        </w:trPr>
        <w:tc>
          <w:tcPr>
            <w:tcW w:w="3994" w:type="dxa"/>
            <w:vAlign w:val="center"/>
          </w:tcPr>
          <w:p w14:paraId="589EC5CB" w14:textId="77777777" w:rsidR="006D6420" w:rsidRPr="00335D17" w:rsidRDefault="00BD353C" w:rsidP="009A0B0A">
            <w:pPr>
              <w:pStyle w:val="small-content"/>
              <w:jc w:val="center"/>
              <w:rPr>
                <w:sz w:val="19"/>
                <w:szCs w:val="19"/>
              </w:rPr>
            </w:pPr>
            <w:r w:rsidRPr="00335D17">
              <w:rPr>
                <w:sz w:val="19"/>
                <w:szCs w:val="19"/>
              </w:rPr>
              <w:t>OPEN LAND, HSG A</w:t>
            </w:r>
          </w:p>
        </w:tc>
        <w:tc>
          <w:tcPr>
            <w:tcW w:w="1098" w:type="dxa"/>
            <w:vAlign w:val="center"/>
          </w:tcPr>
          <w:p w14:paraId="5E16DB14"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2DDF8268" w14:textId="77777777" w:rsidR="006D6420" w:rsidRPr="00335D17" w:rsidRDefault="00BD353C" w:rsidP="009A0B0A">
            <w:pPr>
              <w:pStyle w:val="small-content"/>
              <w:jc w:val="center"/>
              <w:rPr>
                <w:sz w:val="19"/>
                <w:szCs w:val="19"/>
              </w:rPr>
            </w:pPr>
            <w:r w:rsidRPr="00335D17">
              <w:rPr>
                <w:sz w:val="19"/>
                <w:szCs w:val="19"/>
              </w:rPr>
              <w:t>7.14</w:t>
            </w:r>
          </w:p>
        </w:tc>
        <w:tc>
          <w:tcPr>
            <w:tcW w:w="1100" w:type="dxa"/>
            <w:vAlign w:val="center"/>
          </w:tcPr>
          <w:p w14:paraId="729A9816" w14:textId="77777777" w:rsidR="006D6420" w:rsidRPr="00335D17" w:rsidRDefault="00BD353C" w:rsidP="009A0B0A">
            <w:pPr>
              <w:pStyle w:val="small-content"/>
              <w:jc w:val="center"/>
              <w:rPr>
                <w:sz w:val="19"/>
                <w:szCs w:val="19"/>
              </w:rPr>
            </w:pPr>
            <w:r w:rsidRPr="00335D17">
              <w:rPr>
                <w:sz w:val="19"/>
                <w:szCs w:val="19"/>
              </w:rPr>
              <w:t>0.27</w:t>
            </w:r>
          </w:p>
        </w:tc>
      </w:tr>
      <w:tr w:rsidR="006D6420" w:rsidRPr="00335D17" w14:paraId="596224A1" w14:textId="77777777" w:rsidTr="00335D17">
        <w:trPr>
          <w:trHeight w:val="300"/>
          <w:jc w:val="center"/>
        </w:trPr>
        <w:tc>
          <w:tcPr>
            <w:tcW w:w="3994" w:type="dxa"/>
            <w:vAlign w:val="center"/>
          </w:tcPr>
          <w:p w14:paraId="5CC2534C" w14:textId="77777777" w:rsidR="006D6420" w:rsidRPr="00335D17" w:rsidRDefault="00BD353C" w:rsidP="009A0B0A">
            <w:pPr>
              <w:pStyle w:val="small-content"/>
              <w:jc w:val="center"/>
              <w:rPr>
                <w:sz w:val="19"/>
                <w:szCs w:val="19"/>
              </w:rPr>
            </w:pPr>
            <w:r w:rsidRPr="00335D17">
              <w:rPr>
                <w:sz w:val="19"/>
                <w:szCs w:val="19"/>
              </w:rPr>
              <w:t>OPEN LAND, HSG B</w:t>
            </w:r>
          </w:p>
        </w:tc>
        <w:tc>
          <w:tcPr>
            <w:tcW w:w="1098" w:type="dxa"/>
            <w:vAlign w:val="center"/>
          </w:tcPr>
          <w:p w14:paraId="26027443"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4732E629" w14:textId="77777777" w:rsidR="006D6420" w:rsidRPr="00335D17" w:rsidRDefault="00BD353C" w:rsidP="009A0B0A">
            <w:pPr>
              <w:pStyle w:val="small-content"/>
              <w:jc w:val="center"/>
              <w:rPr>
                <w:sz w:val="19"/>
                <w:szCs w:val="19"/>
              </w:rPr>
            </w:pPr>
            <w:r w:rsidRPr="00335D17">
              <w:rPr>
                <w:sz w:val="19"/>
                <w:szCs w:val="19"/>
              </w:rPr>
              <w:t>29.4</w:t>
            </w:r>
          </w:p>
        </w:tc>
        <w:tc>
          <w:tcPr>
            <w:tcW w:w="1100" w:type="dxa"/>
            <w:vAlign w:val="center"/>
          </w:tcPr>
          <w:p w14:paraId="06B4991A" w14:textId="77777777" w:rsidR="006D6420" w:rsidRPr="00335D17" w:rsidRDefault="00BD353C" w:rsidP="009A0B0A">
            <w:pPr>
              <w:pStyle w:val="small-content"/>
              <w:jc w:val="center"/>
              <w:rPr>
                <w:sz w:val="19"/>
                <w:szCs w:val="19"/>
              </w:rPr>
            </w:pPr>
            <w:r w:rsidRPr="00335D17">
              <w:rPr>
                <w:sz w:val="19"/>
                <w:szCs w:val="19"/>
              </w:rPr>
              <w:t>1.16</w:t>
            </w:r>
          </w:p>
        </w:tc>
      </w:tr>
      <w:tr w:rsidR="006D6420" w:rsidRPr="00335D17" w14:paraId="47D96017" w14:textId="77777777" w:rsidTr="00335D17">
        <w:trPr>
          <w:trHeight w:val="300"/>
          <w:jc w:val="center"/>
        </w:trPr>
        <w:tc>
          <w:tcPr>
            <w:tcW w:w="3994" w:type="dxa"/>
            <w:vAlign w:val="center"/>
          </w:tcPr>
          <w:p w14:paraId="25241872" w14:textId="77777777" w:rsidR="006D6420" w:rsidRPr="00335D17" w:rsidRDefault="00BD353C" w:rsidP="009A0B0A">
            <w:pPr>
              <w:pStyle w:val="small-content"/>
              <w:jc w:val="center"/>
              <w:rPr>
                <w:sz w:val="19"/>
                <w:szCs w:val="19"/>
              </w:rPr>
            </w:pPr>
            <w:r w:rsidRPr="00335D17">
              <w:rPr>
                <w:sz w:val="19"/>
                <w:szCs w:val="19"/>
              </w:rPr>
              <w:t>OPEN LAND, HSG C</w:t>
            </w:r>
          </w:p>
        </w:tc>
        <w:tc>
          <w:tcPr>
            <w:tcW w:w="1098" w:type="dxa"/>
            <w:vAlign w:val="center"/>
          </w:tcPr>
          <w:p w14:paraId="74CA8CBA"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1985A812" w14:textId="77777777" w:rsidR="006D6420" w:rsidRPr="00335D17" w:rsidRDefault="00BD353C" w:rsidP="009A0B0A">
            <w:pPr>
              <w:pStyle w:val="small-content"/>
              <w:jc w:val="center"/>
              <w:rPr>
                <w:sz w:val="19"/>
                <w:szCs w:val="19"/>
              </w:rPr>
            </w:pPr>
            <w:r w:rsidRPr="00335D17">
              <w:rPr>
                <w:sz w:val="19"/>
                <w:szCs w:val="19"/>
              </w:rPr>
              <w:t>59.8</w:t>
            </w:r>
          </w:p>
        </w:tc>
        <w:tc>
          <w:tcPr>
            <w:tcW w:w="1100" w:type="dxa"/>
            <w:vAlign w:val="center"/>
          </w:tcPr>
          <w:p w14:paraId="378D6E9D" w14:textId="77777777" w:rsidR="006D6420" w:rsidRPr="00335D17" w:rsidRDefault="00BD353C" w:rsidP="009A0B0A">
            <w:pPr>
              <w:pStyle w:val="small-content"/>
              <w:jc w:val="center"/>
              <w:rPr>
                <w:sz w:val="19"/>
                <w:szCs w:val="19"/>
              </w:rPr>
            </w:pPr>
            <w:r w:rsidRPr="00335D17">
              <w:rPr>
                <w:sz w:val="19"/>
                <w:szCs w:val="19"/>
              </w:rPr>
              <w:t>2.41</w:t>
            </w:r>
          </w:p>
        </w:tc>
      </w:tr>
      <w:tr w:rsidR="006D6420" w:rsidRPr="00335D17" w14:paraId="32C007DF" w14:textId="77777777" w:rsidTr="00335D17">
        <w:trPr>
          <w:trHeight w:val="300"/>
          <w:jc w:val="center"/>
        </w:trPr>
        <w:tc>
          <w:tcPr>
            <w:tcW w:w="3994" w:type="dxa"/>
            <w:vAlign w:val="center"/>
          </w:tcPr>
          <w:p w14:paraId="79483123" w14:textId="77777777" w:rsidR="006D6420" w:rsidRPr="00335D17" w:rsidRDefault="00BD353C" w:rsidP="009A0B0A">
            <w:pPr>
              <w:pStyle w:val="small-content"/>
              <w:jc w:val="center"/>
              <w:rPr>
                <w:sz w:val="19"/>
                <w:szCs w:val="19"/>
              </w:rPr>
            </w:pPr>
            <w:r w:rsidRPr="00335D17">
              <w:rPr>
                <w:sz w:val="19"/>
                <w:szCs w:val="19"/>
              </w:rPr>
              <w:t>OPEN LAND, HSG D</w:t>
            </w:r>
          </w:p>
        </w:tc>
        <w:tc>
          <w:tcPr>
            <w:tcW w:w="1098" w:type="dxa"/>
            <w:vAlign w:val="center"/>
          </w:tcPr>
          <w:p w14:paraId="6192034C" w14:textId="77777777" w:rsidR="006D6420" w:rsidRPr="00335D17" w:rsidRDefault="00BD353C" w:rsidP="009A0B0A">
            <w:pPr>
              <w:pStyle w:val="small-content"/>
              <w:jc w:val="center"/>
              <w:rPr>
                <w:sz w:val="19"/>
                <w:szCs w:val="19"/>
              </w:rPr>
            </w:pPr>
            <w:r w:rsidRPr="00335D17">
              <w:rPr>
                <w:sz w:val="19"/>
                <w:szCs w:val="19"/>
              </w:rPr>
              <w:t>0.12</w:t>
            </w:r>
          </w:p>
        </w:tc>
        <w:tc>
          <w:tcPr>
            <w:tcW w:w="1104" w:type="dxa"/>
            <w:vAlign w:val="center"/>
          </w:tcPr>
          <w:p w14:paraId="399576EB" w14:textId="77777777" w:rsidR="006D6420" w:rsidRPr="00335D17" w:rsidRDefault="00BD353C" w:rsidP="009A0B0A">
            <w:pPr>
              <w:pStyle w:val="small-content"/>
              <w:jc w:val="center"/>
              <w:rPr>
                <w:sz w:val="19"/>
                <w:szCs w:val="19"/>
              </w:rPr>
            </w:pPr>
            <w:r w:rsidRPr="00335D17">
              <w:rPr>
                <w:sz w:val="19"/>
                <w:szCs w:val="19"/>
              </w:rPr>
              <w:t>91.0</w:t>
            </w:r>
          </w:p>
        </w:tc>
        <w:tc>
          <w:tcPr>
            <w:tcW w:w="1100" w:type="dxa"/>
            <w:vAlign w:val="center"/>
          </w:tcPr>
          <w:p w14:paraId="35FFD5F6" w14:textId="77777777" w:rsidR="006D6420" w:rsidRPr="00335D17" w:rsidRDefault="00BD353C" w:rsidP="009A0B0A">
            <w:pPr>
              <w:pStyle w:val="small-content"/>
              <w:jc w:val="center"/>
              <w:rPr>
                <w:sz w:val="19"/>
                <w:szCs w:val="19"/>
              </w:rPr>
            </w:pPr>
            <w:r w:rsidRPr="00335D17">
              <w:rPr>
                <w:sz w:val="19"/>
                <w:szCs w:val="19"/>
              </w:rPr>
              <w:t>3.66</w:t>
            </w:r>
          </w:p>
        </w:tc>
      </w:tr>
      <w:tr w:rsidR="006D6420" w:rsidRPr="00335D17" w14:paraId="2CEA5078" w14:textId="77777777" w:rsidTr="00335D17">
        <w:trPr>
          <w:trHeight w:val="300"/>
          <w:jc w:val="center"/>
        </w:trPr>
        <w:tc>
          <w:tcPr>
            <w:tcW w:w="3994" w:type="dxa"/>
            <w:vAlign w:val="center"/>
          </w:tcPr>
          <w:p w14:paraId="0BFAD71F" w14:textId="77777777" w:rsidR="006D6420" w:rsidRPr="00335D17" w:rsidRDefault="00BD353C" w:rsidP="009A0B0A">
            <w:pPr>
              <w:pStyle w:val="small-content"/>
              <w:jc w:val="center"/>
              <w:rPr>
                <w:sz w:val="19"/>
                <w:szCs w:val="19"/>
              </w:rPr>
            </w:pPr>
            <w:r w:rsidRPr="00335D17">
              <w:rPr>
                <w:sz w:val="19"/>
                <w:szCs w:val="19"/>
              </w:rPr>
              <w:t>OPEN LAND, IMPERVIOUS</w:t>
            </w:r>
          </w:p>
        </w:tc>
        <w:tc>
          <w:tcPr>
            <w:tcW w:w="1098" w:type="dxa"/>
            <w:vAlign w:val="center"/>
          </w:tcPr>
          <w:p w14:paraId="311B8353" w14:textId="77777777" w:rsidR="006D6420" w:rsidRPr="00335D17" w:rsidRDefault="00BD353C" w:rsidP="009A0B0A">
            <w:pPr>
              <w:pStyle w:val="small-content"/>
              <w:jc w:val="center"/>
              <w:rPr>
                <w:sz w:val="19"/>
                <w:szCs w:val="19"/>
              </w:rPr>
            </w:pPr>
            <w:r w:rsidRPr="00335D17">
              <w:rPr>
                <w:sz w:val="19"/>
                <w:szCs w:val="19"/>
              </w:rPr>
              <w:t>1.52</w:t>
            </w:r>
          </w:p>
        </w:tc>
        <w:tc>
          <w:tcPr>
            <w:tcW w:w="1104" w:type="dxa"/>
            <w:vAlign w:val="center"/>
          </w:tcPr>
          <w:p w14:paraId="0789D070" w14:textId="77777777" w:rsidR="006D6420" w:rsidRPr="00335D17" w:rsidRDefault="00BD353C" w:rsidP="009A0B0A">
            <w:pPr>
              <w:pStyle w:val="small-content"/>
              <w:jc w:val="center"/>
              <w:rPr>
                <w:sz w:val="19"/>
                <w:szCs w:val="19"/>
              </w:rPr>
            </w:pPr>
            <w:r w:rsidRPr="00335D17">
              <w:rPr>
                <w:sz w:val="19"/>
                <w:szCs w:val="19"/>
              </w:rPr>
              <w:t>650</w:t>
            </w:r>
          </w:p>
        </w:tc>
        <w:tc>
          <w:tcPr>
            <w:tcW w:w="1100" w:type="dxa"/>
            <w:vAlign w:val="center"/>
          </w:tcPr>
          <w:p w14:paraId="4D0DFE87" w14:textId="77777777" w:rsidR="006D6420" w:rsidRPr="00335D17" w:rsidRDefault="00BD353C" w:rsidP="009A0B0A">
            <w:pPr>
              <w:pStyle w:val="small-content"/>
              <w:jc w:val="center"/>
              <w:rPr>
                <w:sz w:val="19"/>
                <w:szCs w:val="19"/>
              </w:rPr>
            </w:pPr>
            <w:r w:rsidRPr="00335D17">
              <w:rPr>
                <w:sz w:val="19"/>
                <w:szCs w:val="19"/>
              </w:rPr>
              <w:t>11.3</w:t>
            </w:r>
          </w:p>
        </w:tc>
      </w:tr>
      <w:tr w:rsidR="00BD353C" w:rsidRPr="00335D17" w14:paraId="77514384" w14:textId="77777777" w:rsidTr="00335D17">
        <w:trPr>
          <w:trHeight w:val="300"/>
          <w:jc w:val="center"/>
        </w:trPr>
        <w:tc>
          <w:tcPr>
            <w:tcW w:w="7296" w:type="dxa"/>
            <w:gridSpan w:val="4"/>
            <w:vAlign w:val="center"/>
          </w:tcPr>
          <w:p w14:paraId="341DD3C0" w14:textId="77777777" w:rsidR="006D6420" w:rsidRPr="00335D17" w:rsidRDefault="00BD353C" w:rsidP="009A0B0A">
            <w:pPr>
              <w:pStyle w:val="col-data-style1"/>
              <w:rPr>
                <w:sz w:val="19"/>
                <w:szCs w:val="19"/>
              </w:rPr>
            </w:pPr>
            <w:r w:rsidRPr="00335D17">
              <w:rPr>
                <w:sz w:val="19"/>
                <w:szCs w:val="19"/>
                <w:vertAlign w:val="superscript"/>
              </w:rPr>
              <w:t>1</w:t>
            </w:r>
            <w:r w:rsidRPr="00335D17">
              <w:rPr>
                <w:sz w:val="19"/>
                <w:szCs w:val="19"/>
              </w:rPr>
              <w:t>HSG = Hydrologic Soil Group</w:t>
            </w:r>
          </w:p>
        </w:tc>
      </w:tr>
      <w:bookmarkEnd w:id="110"/>
    </w:tbl>
    <w:p w14:paraId="39356900" w14:textId="77777777" w:rsidR="006D6420" w:rsidRDefault="006D6420" w:rsidP="0066228A">
      <w:pPr>
        <w:rPr>
          <w:sz w:val="24"/>
          <w:szCs w:val="24"/>
        </w:rPr>
      </w:pPr>
    </w:p>
    <w:sectPr w:rsidR="006D6420" w:rsidSect="00541856">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48CB8" w14:textId="77777777" w:rsidR="00E95E6B" w:rsidRDefault="00E95E6B">
      <w:pPr>
        <w:spacing w:after="0" w:line="240" w:lineRule="auto"/>
      </w:pPr>
      <w:r>
        <w:separator/>
      </w:r>
    </w:p>
  </w:endnote>
  <w:endnote w:type="continuationSeparator" w:id="0">
    <w:p w14:paraId="1E149CF3" w14:textId="77777777" w:rsidR="00E95E6B" w:rsidRDefault="00E95E6B">
      <w:pPr>
        <w:spacing w:after="0" w:line="240" w:lineRule="auto"/>
      </w:pPr>
      <w:r>
        <w:continuationSeparator/>
      </w:r>
    </w:p>
  </w:endnote>
  <w:endnote w:type="continuationNotice" w:id="1">
    <w:p w14:paraId="7FEEBFAD" w14:textId="77777777" w:rsidR="00E95E6B" w:rsidRDefault="00E95E6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ScalaSansPro-Ligh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3671173"/>
      <w:docPartObj>
        <w:docPartGallery w:val="Page Numbers (Bottom of Page)"/>
        <w:docPartUnique/>
      </w:docPartObj>
    </w:sdtPr>
    <w:sdtEndPr>
      <w:rPr>
        <w:noProof/>
      </w:rPr>
    </w:sdtEndPr>
    <w:sdtContent>
      <w:p w14:paraId="2AD1AD66" w14:textId="65B93149" w:rsidR="00E95E6B" w:rsidRDefault="00E95E6B">
        <w:pPr>
          <w:pStyle w:val="Footer"/>
          <w:jc w:val="center"/>
        </w:pPr>
        <w:r>
          <w:fldChar w:fldCharType="begin"/>
        </w:r>
        <w:r>
          <w:instrText xml:space="preserve"> PAGE   \* MERGEFORMAT </w:instrText>
        </w:r>
        <w:r>
          <w:fldChar w:fldCharType="separate"/>
        </w:r>
        <w:r>
          <w:rPr>
            <w:noProof/>
          </w:rPr>
          <w:t>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6968373"/>
      <w:docPartObj>
        <w:docPartGallery w:val="Page Numbers (Bottom of Page)"/>
        <w:docPartUnique/>
      </w:docPartObj>
    </w:sdtPr>
    <w:sdtEndPr>
      <w:rPr>
        <w:noProof/>
      </w:rPr>
    </w:sdtEndPr>
    <w:sdtContent>
      <w:p w14:paraId="0FB7D600" w14:textId="7BBAA43E" w:rsidR="00E95E6B" w:rsidRDefault="00E95E6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5C0DF" w14:textId="7E5A8115" w:rsidR="00E95E6B" w:rsidRPr="009A0B0A" w:rsidRDefault="00E95E6B" w:rsidP="009A0B0A">
    <w:pPr>
      <w:pStyle w:val="Footer"/>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059A48" w14:textId="77777777" w:rsidR="00E95E6B" w:rsidRDefault="00E95E6B">
      <w:pPr>
        <w:spacing w:after="0" w:line="240" w:lineRule="auto"/>
      </w:pPr>
      <w:r>
        <w:separator/>
      </w:r>
    </w:p>
  </w:footnote>
  <w:footnote w:type="continuationSeparator" w:id="0">
    <w:p w14:paraId="42C22A66" w14:textId="77777777" w:rsidR="00E95E6B" w:rsidRDefault="00E95E6B">
      <w:pPr>
        <w:spacing w:after="0" w:line="240" w:lineRule="auto"/>
      </w:pPr>
      <w:r>
        <w:continuationSeparator/>
      </w:r>
    </w:p>
  </w:footnote>
  <w:footnote w:type="continuationNotice" w:id="1">
    <w:p w14:paraId="3CB7420B" w14:textId="77777777" w:rsidR="00E95E6B" w:rsidRDefault="00E95E6B">
      <w:pPr>
        <w:spacing w:after="0" w:line="240" w:lineRule="auto"/>
      </w:pPr>
    </w:p>
  </w:footnote>
  <w:footnote w:id="2">
    <w:p w14:paraId="54EFE1EA" w14:textId="2B463992" w:rsidR="00E95E6B" w:rsidRDefault="00E95E6B">
      <w:pPr>
        <w:pStyle w:val="FootnoteText"/>
      </w:pPr>
      <w:r>
        <w:rPr>
          <w:rStyle w:val="FootnoteReference"/>
        </w:rPr>
        <w:footnoteRef/>
      </w:r>
      <w:r>
        <w:t xml:space="preserve"> Watersheds are defined by the WBP-tool by utilizing </w:t>
      </w:r>
      <w:hyperlink r:id="rId1" w:history="1">
        <w:r w:rsidRPr="0017163B">
          <w:rPr>
            <w:rStyle w:val="Hyperlink"/>
          </w:rPr>
          <w:t>MassGIS drainage sub-basins</w:t>
        </w:r>
      </w:hyperlink>
      <w:r>
        <w:t>.</w:t>
      </w:r>
    </w:p>
  </w:footnote>
  <w:footnote w:id="3">
    <w:p w14:paraId="392437D0" w14:textId="551A4D1D" w:rsidR="00E95E6B" w:rsidRDefault="00E95E6B" w:rsidP="00541856">
      <w:pPr>
        <w:pStyle w:val="FootnoteText"/>
        <w:jc w:val="left"/>
      </w:pPr>
      <w:r>
        <w:rPr>
          <w:rStyle w:val="FootnoteReference"/>
        </w:rPr>
        <w:footnoteRef/>
      </w:r>
      <w:r>
        <w:t xml:space="preserve"> Guidance on funding sources to address nonpoint source pollution: </w:t>
      </w:r>
      <w:hyperlink r:id="rId2" w:history="1">
        <w:r w:rsidRPr="00C228A2">
          <w:rPr>
            <w:rStyle w:val="Hyperlink"/>
          </w:rPr>
          <w:t>http://prj.geosyntec.com/prjMADEPWBP_Files/Guide/Element%20D%20-%20Funds%20and%20Resources%20Guide.pdf</w:t>
        </w:r>
      </w:hyperlink>
    </w:p>
  </w:footnote>
  <w:footnote w:id="4">
    <w:p w14:paraId="6A22248C" w14:textId="33CF23EB" w:rsidR="00E95E6B" w:rsidRDefault="00E95E6B" w:rsidP="003A3795">
      <w:pPr>
        <w:pStyle w:val="FootnoteText"/>
        <w:jc w:val="left"/>
      </w:pPr>
      <w:r>
        <w:rPr>
          <w:rStyle w:val="FootnoteReference"/>
        </w:rPr>
        <w:footnoteRef/>
      </w:r>
      <w:r>
        <w:t xml:space="preserve"> </w:t>
      </w:r>
      <w:r w:rsidRPr="003A3795">
        <w:rPr>
          <w:sz w:val="16"/>
        </w:rPr>
        <w:t xml:space="preserve">Additional guidance is provided at: </w:t>
      </w:r>
      <w:hyperlink r:id="rId3" w:history="1">
        <w:r w:rsidRPr="003A3795">
          <w:rPr>
            <w:rStyle w:val="Hyperlink"/>
            <w:sz w:val="16"/>
          </w:rPr>
          <w:t>https://www.epa.gov/sites/production/files/2015-06/documents/stream.pdf</w:t>
        </w:r>
      </w:hyperlink>
      <w:r w:rsidRPr="003A3795">
        <w:rPr>
          <w:sz w:val="16"/>
        </w:rPr>
        <w:t xml:space="preserve"> and </w:t>
      </w:r>
      <w:hyperlink r:id="rId4" w:anchor="2" w:history="1">
        <w:r w:rsidRPr="003A3795">
          <w:rPr>
            <w:rStyle w:val="Hyperlink"/>
            <w:sz w:val="16"/>
          </w:rPr>
          <w:t>https://www.mass.gov/guides/water-quality-monitoring-for-volunteers#2</w:t>
        </w:r>
      </w:hyperlink>
      <w:r w:rsidRPr="003A3795">
        <w:rPr>
          <w:sz w:val="16"/>
        </w:rPr>
        <w:t xml:space="preserve"> </w:t>
      </w:r>
    </w:p>
  </w:footnote>
  <w:footnote w:id="5">
    <w:p w14:paraId="55E96D05" w14:textId="6C204AC7" w:rsidR="00E95E6B" w:rsidRDefault="00E95E6B" w:rsidP="003A3795">
      <w:pPr>
        <w:pStyle w:val="FootnoteText"/>
        <w:jc w:val="left"/>
      </w:pPr>
      <w:r>
        <w:rPr>
          <w:rStyle w:val="FootnoteReference"/>
        </w:rPr>
        <w:footnoteRef/>
      </w:r>
      <w:r>
        <w:t xml:space="preserve"> </w:t>
      </w:r>
      <w:r w:rsidRPr="003A3795">
        <w:rPr>
          <w:sz w:val="16"/>
        </w:rPr>
        <w:t xml:space="preserve">Additional guidance is provided at: </w:t>
      </w:r>
      <w:hyperlink r:id="rId5" w:history="1">
        <w:r w:rsidRPr="003A3795">
          <w:rPr>
            <w:rStyle w:val="Hyperlink"/>
            <w:sz w:val="16"/>
          </w:rPr>
          <w:t>https://www.epa.gov/sites/production/files/2015-06/documents/lakevolman.pdf</w:t>
        </w:r>
      </w:hyperlink>
      <w:r w:rsidRPr="003A3795">
        <w:rPr>
          <w:sz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1413"/>
    <w:multiLevelType w:val="multilevel"/>
    <w:tmpl w:val="A69AFF2C"/>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right"/>
      <w:pPr>
        <w:ind w:left="1800" w:hanging="360"/>
      </w:pPr>
      <w:rPr>
        <w:rFonts w:ascii="Times New Roman" w:eastAsia="Times New Roman" w:hAnsi="Times New Roman" w:cs="Times New Roman"/>
      </w:rPr>
    </w:lvl>
    <w:lvl w:ilvl="2">
      <w:start w:val="1"/>
      <w:numFmt w:val="lowerRoman"/>
      <w:lvlText w:val="%3."/>
      <w:lvlJc w:val="left"/>
      <w:pPr>
        <w:ind w:left="2520" w:hanging="360"/>
      </w:pPr>
      <w:rPr>
        <w:rFonts w:ascii="Times New Roman" w:eastAsia="Times New Roman" w:hAnsi="Times New Roman" w:cs="Times New Roman"/>
      </w:rPr>
    </w:lvl>
    <w:lvl w:ilvl="3">
      <w:start w:val="1"/>
      <w:numFmt w:val="decimal"/>
      <w:lvlText w:val="%4."/>
      <w:lvlJc w:val="left"/>
      <w:pPr>
        <w:ind w:left="3240" w:hanging="360"/>
      </w:pPr>
      <w:rPr>
        <w:rFonts w:ascii="Times New Roman" w:eastAsia="Times New Roman" w:hAnsi="Times New Roman" w:cs="Times New Roman"/>
      </w:rPr>
    </w:lvl>
    <w:lvl w:ilvl="4">
      <w:start w:val="1"/>
      <w:numFmt w:val="lowerLetter"/>
      <w:lvlText w:val="%5."/>
      <w:lvlJc w:val="right"/>
      <w:pPr>
        <w:ind w:left="3960" w:hanging="360"/>
      </w:pPr>
      <w:rPr>
        <w:rFonts w:ascii="Times New Roman" w:eastAsia="Times New Roman" w:hAnsi="Times New Roman" w:cs="Times New Roman"/>
      </w:rPr>
    </w:lvl>
    <w:lvl w:ilvl="5">
      <w:start w:val="1"/>
      <w:numFmt w:val="lowerRoman"/>
      <w:lvlText w:val="%6."/>
      <w:lvlJc w:val="left"/>
      <w:pPr>
        <w:ind w:left="4680" w:hanging="360"/>
      </w:pPr>
      <w:rPr>
        <w:rFonts w:ascii="Times New Roman" w:eastAsia="Times New Roman" w:hAnsi="Times New Roman" w:cs="Times New Roman"/>
      </w:rPr>
    </w:lvl>
    <w:lvl w:ilvl="6">
      <w:start w:val="1"/>
      <w:numFmt w:val="decimal"/>
      <w:lvlText w:val="%7."/>
      <w:lvlJc w:val="left"/>
      <w:pPr>
        <w:ind w:left="5400" w:hanging="360"/>
      </w:pPr>
      <w:rPr>
        <w:rFonts w:ascii="Times New Roman" w:eastAsia="Times New Roman" w:hAnsi="Times New Roman" w:cs="Times New Roman"/>
      </w:rPr>
    </w:lvl>
    <w:lvl w:ilvl="7">
      <w:start w:val="1"/>
      <w:numFmt w:val="lowerLetter"/>
      <w:lvlText w:val="%8."/>
      <w:lvlJc w:val="right"/>
      <w:pPr>
        <w:ind w:left="6120" w:hanging="360"/>
      </w:pPr>
      <w:rPr>
        <w:rFonts w:ascii="Times New Roman" w:eastAsia="Times New Roman" w:hAnsi="Times New Roman" w:cs="Times New Roman"/>
      </w:rPr>
    </w:lvl>
    <w:lvl w:ilvl="8">
      <w:start w:val="1"/>
      <w:numFmt w:val="lowerRoman"/>
      <w:lvlText w:val="%9."/>
      <w:lvlJc w:val="left"/>
      <w:pPr>
        <w:ind w:left="6840" w:hanging="360"/>
      </w:pPr>
      <w:rPr>
        <w:rFonts w:ascii="Times New Roman" w:eastAsia="Times New Roman" w:hAnsi="Times New Roman" w:cs="Times New Roman"/>
      </w:rPr>
    </w:lvl>
  </w:abstractNum>
  <w:abstractNum w:abstractNumId="1" w15:restartNumberingAfterBreak="0">
    <w:nsid w:val="042E7BB7"/>
    <w:multiLevelType w:val="multilevel"/>
    <w:tmpl w:val="E75C5C76"/>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2" w15:restartNumberingAfterBreak="0">
    <w:nsid w:val="043F238E"/>
    <w:multiLevelType w:val="hybridMultilevel"/>
    <w:tmpl w:val="7188F7E4"/>
    <w:lvl w:ilvl="0" w:tplc="87BEFE5C">
      <w:start w:val="1"/>
      <w:numFmt w:val="lowerLetter"/>
      <w:lvlText w:val="%1)"/>
      <w:lvlJc w:val="left"/>
      <w:pPr>
        <w:ind w:left="720" w:hanging="360"/>
      </w:pPr>
    </w:lvl>
    <w:lvl w:ilvl="1" w:tplc="A2ECA122">
      <w:start w:val="1"/>
      <w:numFmt w:val="lowerLetter"/>
      <w:lvlText w:val="%2."/>
      <w:lvlJc w:val="left"/>
      <w:pPr>
        <w:ind w:left="1440" w:hanging="360"/>
      </w:pPr>
    </w:lvl>
    <w:lvl w:ilvl="2" w:tplc="09A0B4D2">
      <w:start w:val="1"/>
      <w:numFmt w:val="lowerRoman"/>
      <w:lvlText w:val="%3."/>
      <w:lvlJc w:val="right"/>
      <w:pPr>
        <w:ind w:left="2160" w:hanging="180"/>
      </w:pPr>
    </w:lvl>
    <w:lvl w:ilvl="3" w:tplc="5290D31C">
      <w:start w:val="1"/>
      <w:numFmt w:val="decimal"/>
      <w:lvlText w:val="%4."/>
      <w:lvlJc w:val="left"/>
      <w:pPr>
        <w:ind w:left="2880" w:hanging="360"/>
      </w:pPr>
    </w:lvl>
    <w:lvl w:ilvl="4" w:tplc="95AA422E">
      <w:start w:val="1"/>
      <w:numFmt w:val="lowerLetter"/>
      <w:lvlText w:val="%5."/>
      <w:lvlJc w:val="left"/>
      <w:pPr>
        <w:ind w:left="3600" w:hanging="360"/>
      </w:pPr>
    </w:lvl>
    <w:lvl w:ilvl="5" w:tplc="6A84C302">
      <w:start w:val="1"/>
      <w:numFmt w:val="lowerRoman"/>
      <w:lvlText w:val="%6."/>
      <w:lvlJc w:val="right"/>
      <w:pPr>
        <w:ind w:left="4320" w:hanging="180"/>
      </w:pPr>
    </w:lvl>
    <w:lvl w:ilvl="6" w:tplc="BE8ED58A">
      <w:start w:val="1"/>
      <w:numFmt w:val="decimal"/>
      <w:lvlText w:val="%7."/>
      <w:lvlJc w:val="left"/>
      <w:pPr>
        <w:ind w:left="5040" w:hanging="360"/>
      </w:pPr>
    </w:lvl>
    <w:lvl w:ilvl="7" w:tplc="C2F6C96C">
      <w:start w:val="1"/>
      <w:numFmt w:val="lowerLetter"/>
      <w:lvlText w:val="%8."/>
      <w:lvlJc w:val="left"/>
      <w:pPr>
        <w:ind w:left="5760" w:hanging="360"/>
      </w:pPr>
    </w:lvl>
    <w:lvl w:ilvl="8" w:tplc="EC7AA59A">
      <w:start w:val="1"/>
      <w:numFmt w:val="lowerRoman"/>
      <w:lvlText w:val="%9."/>
      <w:lvlJc w:val="right"/>
      <w:pPr>
        <w:ind w:left="6480" w:hanging="180"/>
      </w:pPr>
    </w:lvl>
  </w:abstractNum>
  <w:abstractNum w:abstractNumId="3" w15:restartNumberingAfterBreak="0">
    <w:nsid w:val="06A80519"/>
    <w:multiLevelType w:val="hybridMultilevel"/>
    <w:tmpl w:val="B4DC00F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4" w15:restartNumberingAfterBreak="0">
    <w:nsid w:val="079F7E03"/>
    <w:multiLevelType w:val="hybridMultilevel"/>
    <w:tmpl w:val="2A4E7E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583C36"/>
    <w:multiLevelType w:val="multilevel"/>
    <w:tmpl w:val="4EEABA1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1A35865"/>
    <w:multiLevelType w:val="hybridMultilevel"/>
    <w:tmpl w:val="67BAB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47C16"/>
    <w:multiLevelType w:val="hybridMultilevel"/>
    <w:tmpl w:val="CC5A4106"/>
    <w:lvl w:ilvl="0" w:tplc="F4947B0A">
      <w:start w:val="1"/>
      <w:numFmt w:val="decimal"/>
      <w:lvlText w:val="%1."/>
      <w:lvlJc w:val="left"/>
      <w:pPr>
        <w:ind w:left="360" w:firstLine="0"/>
      </w:pPr>
      <w:rPr>
        <w:rFonts w:hint="default"/>
        <w:b/>
        <w:color w:val="78B8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E709E3"/>
    <w:multiLevelType w:val="hybridMultilevel"/>
    <w:tmpl w:val="F042CB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4205F4"/>
    <w:multiLevelType w:val="hybridMultilevel"/>
    <w:tmpl w:val="01265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449A7"/>
    <w:multiLevelType w:val="hybridMultilevel"/>
    <w:tmpl w:val="B0B8F6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173B86"/>
    <w:multiLevelType w:val="hybridMultilevel"/>
    <w:tmpl w:val="69A68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94B4A"/>
    <w:multiLevelType w:val="hybridMultilevel"/>
    <w:tmpl w:val="26A4D3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750453"/>
    <w:multiLevelType w:val="hybridMultilevel"/>
    <w:tmpl w:val="1D66193E"/>
    <w:lvl w:ilvl="0" w:tplc="CBB4763E">
      <w:start w:val="1"/>
      <w:numFmt w:val="bullet"/>
      <w:lvlText w:val=""/>
      <w:lvlJc w:val="left"/>
      <w:pPr>
        <w:ind w:left="1080" w:hanging="360"/>
      </w:pPr>
      <w:rPr>
        <w:rFonts w:ascii="Symbol" w:hAnsi="Symbol" w:hint="default"/>
      </w:rPr>
    </w:lvl>
    <w:lvl w:ilvl="1" w:tplc="82A43FC0">
      <w:start w:val="1"/>
      <w:numFmt w:val="bullet"/>
      <w:lvlText w:val="o"/>
      <w:lvlJc w:val="left"/>
      <w:pPr>
        <w:ind w:left="1800" w:hanging="360"/>
      </w:pPr>
      <w:rPr>
        <w:rFonts w:ascii="Courier New" w:hAnsi="Courier New" w:cs="Courier New" w:hint="default"/>
      </w:rPr>
    </w:lvl>
    <w:lvl w:ilvl="2" w:tplc="FF4EEF72">
      <w:start w:val="1"/>
      <w:numFmt w:val="bullet"/>
      <w:lvlText w:val=""/>
      <w:lvlJc w:val="left"/>
      <w:pPr>
        <w:ind w:left="2520" w:hanging="360"/>
      </w:pPr>
      <w:rPr>
        <w:rFonts w:ascii="Wingdings" w:hAnsi="Wingdings" w:hint="default"/>
      </w:rPr>
    </w:lvl>
    <w:lvl w:ilvl="3" w:tplc="80FA9C50">
      <w:start w:val="1"/>
      <w:numFmt w:val="bullet"/>
      <w:lvlText w:val=""/>
      <w:lvlJc w:val="left"/>
      <w:pPr>
        <w:ind w:left="3240" w:hanging="360"/>
      </w:pPr>
      <w:rPr>
        <w:rFonts w:ascii="Symbol" w:hAnsi="Symbol" w:hint="default"/>
      </w:rPr>
    </w:lvl>
    <w:lvl w:ilvl="4" w:tplc="23502A7E">
      <w:start w:val="1"/>
      <w:numFmt w:val="bullet"/>
      <w:lvlText w:val="o"/>
      <w:lvlJc w:val="left"/>
      <w:pPr>
        <w:ind w:left="3960" w:hanging="360"/>
      </w:pPr>
      <w:rPr>
        <w:rFonts w:ascii="Courier New" w:hAnsi="Courier New" w:cs="Courier New" w:hint="default"/>
      </w:rPr>
    </w:lvl>
    <w:lvl w:ilvl="5" w:tplc="A17EDA66">
      <w:start w:val="1"/>
      <w:numFmt w:val="bullet"/>
      <w:lvlText w:val=""/>
      <w:lvlJc w:val="left"/>
      <w:pPr>
        <w:ind w:left="4680" w:hanging="360"/>
      </w:pPr>
      <w:rPr>
        <w:rFonts w:ascii="Wingdings" w:hAnsi="Wingdings" w:hint="default"/>
      </w:rPr>
    </w:lvl>
    <w:lvl w:ilvl="6" w:tplc="0F1E4424">
      <w:start w:val="1"/>
      <w:numFmt w:val="bullet"/>
      <w:lvlText w:val=""/>
      <w:lvlJc w:val="left"/>
      <w:pPr>
        <w:ind w:left="5400" w:hanging="360"/>
      </w:pPr>
      <w:rPr>
        <w:rFonts w:ascii="Symbol" w:hAnsi="Symbol" w:hint="default"/>
      </w:rPr>
    </w:lvl>
    <w:lvl w:ilvl="7" w:tplc="7A1E35EE">
      <w:start w:val="1"/>
      <w:numFmt w:val="bullet"/>
      <w:lvlText w:val="o"/>
      <w:lvlJc w:val="left"/>
      <w:pPr>
        <w:ind w:left="6120" w:hanging="360"/>
      </w:pPr>
      <w:rPr>
        <w:rFonts w:ascii="Courier New" w:hAnsi="Courier New" w:cs="Courier New" w:hint="default"/>
      </w:rPr>
    </w:lvl>
    <w:lvl w:ilvl="8" w:tplc="76DA29F4">
      <w:start w:val="1"/>
      <w:numFmt w:val="bullet"/>
      <w:lvlText w:val=""/>
      <w:lvlJc w:val="left"/>
      <w:pPr>
        <w:ind w:left="6840" w:hanging="360"/>
      </w:pPr>
      <w:rPr>
        <w:rFonts w:ascii="Wingdings" w:hAnsi="Wingdings" w:hint="default"/>
      </w:rPr>
    </w:lvl>
  </w:abstractNum>
  <w:abstractNum w:abstractNumId="14" w15:restartNumberingAfterBreak="0">
    <w:nsid w:val="239D75B5"/>
    <w:multiLevelType w:val="hybridMultilevel"/>
    <w:tmpl w:val="C9F8D002"/>
    <w:lvl w:ilvl="0" w:tplc="7DB04428">
      <w:start w:val="1"/>
      <w:numFmt w:val="bullet"/>
      <w:lvlText w:val=""/>
      <w:lvlJc w:val="left"/>
      <w:pPr>
        <w:ind w:left="360" w:hanging="360"/>
      </w:pPr>
      <w:rPr>
        <w:rFonts w:ascii="Symbol" w:hAnsi="Symbol" w:hint="default"/>
      </w:rPr>
    </w:lvl>
    <w:lvl w:ilvl="1" w:tplc="36D010D2">
      <w:start w:val="1"/>
      <w:numFmt w:val="bullet"/>
      <w:lvlText w:val="o"/>
      <w:lvlJc w:val="left"/>
      <w:pPr>
        <w:ind w:left="1080" w:hanging="360"/>
      </w:pPr>
      <w:rPr>
        <w:rFonts w:ascii="Courier New" w:hAnsi="Courier New" w:cs="Courier New" w:hint="default"/>
      </w:rPr>
    </w:lvl>
    <w:lvl w:ilvl="2" w:tplc="8382A54C">
      <w:start w:val="1"/>
      <w:numFmt w:val="bullet"/>
      <w:lvlText w:val=""/>
      <w:lvlJc w:val="left"/>
      <w:pPr>
        <w:ind w:left="1800" w:hanging="360"/>
      </w:pPr>
      <w:rPr>
        <w:rFonts w:ascii="Wingdings" w:hAnsi="Wingdings" w:hint="default"/>
      </w:rPr>
    </w:lvl>
    <w:lvl w:ilvl="3" w:tplc="06F405E8">
      <w:start w:val="1"/>
      <w:numFmt w:val="bullet"/>
      <w:lvlText w:val=""/>
      <w:lvlJc w:val="left"/>
      <w:pPr>
        <w:ind w:left="2520" w:hanging="360"/>
      </w:pPr>
      <w:rPr>
        <w:rFonts w:ascii="Symbol" w:hAnsi="Symbol" w:hint="default"/>
      </w:rPr>
    </w:lvl>
    <w:lvl w:ilvl="4" w:tplc="D2EAD894">
      <w:start w:val="1"/>
      <w:numFmt w:val="bullet"/>
      <w:lvlText w:val="o"/>
      <w:lvlJc w:val="left"/>
      <w:pPr>
        <w:ind w:left="3240" w:hanging="360"/>
      </w:pPr>
      <w:rPr>
        <w:rFonts w:ascii="Courier New" w:hAnsi="Courier New" w:cs="Courier New" w:hint="default"/>
      </w:rPr>
    </w:lvl>
    <w:lvl w:ilvl="5" w:tplc="3D58AA48">
      <w:start w:val="1"/>
      <w:numFmt w:val="bullet"/>
      <w:lvlText w:val=""/>
      <w:lvlJc w:val="left"/>
      <w:pPr>
        <w:ind w:left="3960" w:hanging="360"/>
      </w:pPr>
      <w:rPr>
        <w:rFonts w:ascii="Wingdings" w:hAnsi="Wingdings" w:hint="default"/>
      </w:rPr>
    </w:lvl>
    <w:lvl w:ilvl="6" w:tplc="22B86068">
      <w:start w:val="1"/>
      <w:numFmt w:val="bullet"/>
      <w:lvlText w:val=""/>
      <w:lvlJc w:val="left"/>
      <w:pPr>
        <w:ind w:left="4680" w:hanging="360"/>
      </w:pPr>
      <w:rPr>
        <w:rFonts w:ascii="Symbol" w:hAnsi="Symbol" w:hint="default"/>
      </w:rPr>
    </w:lvl>
    <w:lvl w:ilvl="7" w:tplc="F7E81516">
      <w:start w:val="1"/>
      <w:numFmt w:val="bullet"/>
      <w:lvlText w:val="o"/>
      <w:lvlJc w:val="left"/>
      <w:pPr>
        <w:ind w:left="5400" w:hanging="360"/>
      </w:pPr>
      <w:rPr>
        <w:rFonts w:ascii="Courier New" w:hAnsi="Courier New" w:cs="Courier New" w:hint="default"/>
      </w:rPr>
    </w:lvl>
    <w:lvl w:ilvl="8" w:tplc="307C577A">
      <w:start w:val="1"/>
      <w:numFmt w:val="bullet"/>
      <w:lvlText w:val=""/>
      <w:lvlJc w:val="left"/>
      <w:pPr>
        <w:ind w:left="6120" w:hanging="360"/>
      </w:pPr>
      <w:rPr>
        <w:rFonts w:ascii="Wingdings" w:hAnsi="Wingdings" w:hint="default"/>
      </w:rPr>
    </w:lvl>
  </w:abstractNum>
  <w:abstractNum w:abstractNumId="15" w15:restartNumberingAfterBreak="0">
    <w:nsid w:val="243777F0"/>
    <w:multiLevelType w:val="hybridMultilevel"/>
    <w:tmpl w:val="E9DC5736"/>
    <w:lvl w:ilvl="0" w:tplc="262CE05A">
      <w:start w:val="1"/>
      <w:numFmt w:val="decimal"/>
      <w:lvlText w:val="%1."/>
      <w:lvlJc w:val="left"/>
      <w:pPr>
        <w:ind w:left="360" w:hanging="360"/>
      </w:pPr>
      <w:rPr>
        <w:rFonts w:hint="default"/>
      </w:rPr>
    </w:lvl>
    <w:lvl w:ilvl="1" w:tplc="7E0ACE72">
      <w:start w:val="1"/>
      <w:numFmt w:val="lowerLetter"/>
      <w:lvlText w:val="%2."/>
      <w:lvlJc w:val="left"/>
      <w:pPr>
        <w:ind w:left="1080" w:hanging="360"/>
      </w:pPr>
    </w:lvl>
    <w:lvl w:ilvl="2" w:tplc="A8E6EBBA">
      <w:start w:val="1"/>
      <w:numFmt w:val="lowerRoman"/>
      <w:lvlText w:val="%3."/>
      <w:lvlJc w:val="right"/>
      <w:pPr>
        <w:ind w:left="1800" w:hanging="180"/>
      </w:pPr>
    </w:lvl>
    <w:lvl w:ilvl="3" w:tplc="E7A2D45A">
      <w:start w:val="1"/>
      <w:numFmt w:val="decimal"/>
      <w:lvlText w:val="%4."/>
      <w:lvlJc w:val="left"/>
      <w:pPr>
        <w:ind w:left="2520" w:hanging="360"/>
      </w:pPr>
    </w:lvl>
    <w:lvl w:ilvl="4" w:tplc="3F423EEC">
      <w:start w:val="1"/>
      <w:numFmt w:val="lowerLetter"/>
      <w:lvlText w:val="%5."/>
      <w:lvlJc w:val="left"/>
      <w:pPr>
        <w:ind w:left="3240" w:hanging="360"/>
      </w:pPr>
    </w:lvl>
    <w:lvl w:ilvl="5" w:tplc="73B41EFA">
      <w:start w:val="1"/>
      <w:numFmt w:val="lowerRoman"/>
      <w:lvlText w:val="%6."/>
      <w:lvlJc w:val="right"/>
      <w:pPr>
        <w:ind w:left="3960" w:hanging="180"/>
      </w:pPr>
    </w:lvl>
    <w:lvl w:ilvl="6" w:tplc="AC141630">
      <w:start w:val="1"/>
      <w:numFmt w:val="decimal"/>
      <w:lvlText w:val="%7."/>
      <w:lvlJc w:val="left"/>
      <w:pPr>
        <w:ind w:left="4680" w:hanging="360"/>
      </w:pPr>
    </w:lvl>
    <w:lvl w:ilvl="7" w:tplc="70468BF0">
      <w:start w:val="1"/>
      <w:numFmt w:val="lowerLetter"/>
      <w:lvlText w:val="%8."/>
      <w:lvlJc w:val="left"/>
      <w:pPr>
        <w:ind w:left="5400" w:hanging="360"/>
      </w:pPr>
    </w:lvl>
    <w:lvl w:ilvl="8" w:tplc="1A7AFCCA">
      <w:start w:val="1"/>
      <w:numFmt w:val="lowerRoman"/>
      <w:lvlText w:val="%9."/>
      <w:lvlJc w:val="right"/>
      <w:pPr>
        <w:ind w:left="6120" w:hanging="180"/>
      </w:pPr>
    </w:lvl>
  </w:abstractNum>
  <w:abstractNum w:abstractNumId="16" w15:restartNumberingAfterBreak="0">
    <w:nsid w:val="245A47E2"/>
    <w:multiLevelType w:val="hybridMultilevel"/>
    <w:tmpl w:val="BDE811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47A1297"/>
    <w:multiLevelType w:val="hybridMultilevel"/>
    <w:tmpl w:val="99D4D802"/>
    <w:lvl w:ilvl="0" w:tplc="4C269AE2">
      <w:start w:val="1"/>
      <w:numFmt w:val="decimal"/>
      <w:lvlText w:val="%1."/>
      <w:lvlJc w:val="left"/>
      <w:pPr>
        <w:ind w:left="360" w:hanging="360"/>
      </w:pPr>
      <w:rPr>
        <w:rFonts w:hint="default"/>
      </w:rPr>
    </w:lvl>
    <w:lvl w:ilvl="1" w:tplc="76481324">
      <w:start w:val="1"/>
      <w:numFmt w:val="lowerLetter"/>
      <w:lvlText w:val="%2."/>
      <w:lvlJc w:val="left"/>
      <w:pPr>
        <w:ind w:left="1080" w:hanging="360"/>
      </w:pPr>
    </w:lvl>
    <w:lvl w:ilvl="2" w:tplc="B5868DDA">
      <w:start w:val="1"/>
      <w:numFmt w:val="lowerRoman"/>
      <w:lvlText w:val="%3."/>
      <w:lvlJc w:val="right"/>
      <w:pPr>
        <w:ind w:left="1800" w:hanging="180"/>
      </w:pPr>
    </w:lvl>
    <w:lvl w:ilvl="3" w:tplc="461292A2">
      <w:start w:val="1"/>
      <w:numFmt w:val="decimal"/>
      <w:lvlText w:val="%4."/>
      <w:lvlJc w:val="left"/>
      <w:pPr>
        <w:ind w:left="2520" w:hanging="360"/>
      </w:pPr>
    </w:lvl>
    <w:lvl w:ilvl="4" w:tplc="F1502410">
      <w:start w:val="1"/>
      <w:numFmt w:val="lowerLetter"/>
      <w:lvlText w:val="%5."/>
      <w:lvlJc w:val="left"/>
      <w:pPr>
        <w:ind w:left="3240" w:hanging="360"/>
      </w:pPr>
    </w:lvl>
    <w:lvl w:ilvl="5" w:tplc="C62E807E">
      <w:start w:val="1"/>
      <w:numFmt w:val="lowerRoman"/>
      <w:lvlText w:val="%6."/>
      <w:lvlJc w:val="right"/>
      <w:pPr>
        <w:ind w:left="3960" w:hanging="180"/>
      </w:pPr>
    </w:lvl>
    <w:lvl w:ilvl="6" w:tplc="EB06CF4A">
      <w:start w:val="1"/>
      <w:numFmt w:val="decimal"/>
      <w:lvlText w:val="%7."/>
      <w:lvlJc w:val="left"/>
      <w:pPr>
        <w:ind w:left="4680" w:hanging="360"/>
      </w:pPr>
    </w:lvl>
    <w:lvl w:ilvl="7" w:tplc="C93C82C6">
      <w:start w:val="1"/>
      <w:numFmt w:val="lowerLetter"/>
      <w:lvlText w:val="%8."/>
      <w:lvlJc w:val="left"/>
      <w:pPr>
        <w:ind w:left="5400" w:hanging="360"/>
      </w:pPr>
    </w:lvl>
    <w:lvl w:ilvl="8" w:tplc="43D6DE90">
      <w:start w:val="1"/>
      <w:numFmt w:val="lowerRoman"/>
      <w:lvlText w:val="%9."/>
      <w:lvlJc w:val="right"/>
      <w:pPr>
        <w:ind w:left="6120" w:hanging="180"/>
      </w:pPr>
    </w:lvl>
  </w:abstractNum>
  <w:abstractNum w:abstractNumId="18" w15:restartNumberingAfterBreak="0">
    <w:nsid w:val="31956B7F"/>
    <w:multiLevelType w:val="hybridMultilevel"/>
    <w:tmpl w:val="65DE7D54"/>
    <w:lvl w:ilvl="0" w:tplc="757A2C2A">
      <w:start w:val="1"/>
      <w:numFmt w:val="bullet"/>
      <w:lvlText w:val=""/>
      <w:lvlJc w:val="left"/>
      <w:pPr>
        <w:ind w:left="1080" w:hanging="360"/>
      </w:pPr>
      <w:rPr>
        <w:rFonts w:ascii="Symbol" w:hAnsi="Symbol" w:hint="default"/>
      </w:rPr>
    </w:lvl>
    <w:lvl w:ilvl="1" w:tplc="8C5C4E9C">
      <w:start w:val="1"/>
      <w:numFmt w:val="bullet"/>
      <w:lvlText w:val="o"/>
      <w:lvlJc w:val="left"/>
      <w:pPr>
        <w:ind w:left="1800" w:hanging="360"/>
      </w:pPr>
      <w:rPr>
        <w:rFonts w:ascii="Courier New" w:hAnsi="Courier New" w:cs="Courier New" w:hint="default"/>
      </w:rPr>
    </w:lvl>
    <w:lvl w:ilvl="2" w:tplc="25627968">
      <w:start w:val="1"/>
      <w:numFmt w:val="bullet"/>
      <w:lvlText w:val=""/>
      <w:lvlJc w:val="left"/>
      <w:pPr>
        <w:ind w:left="2520" w:hanging="360"/>
      </w:pPr>
      <w:rPr>
        <w:rFonts w:ascii="Wingdings" w:hAnsi="Wingdings" w:hint="default"/>
      </w:rPr>
    </w:lvl>
    <w:lvl w:ilvl="3" w:tplc="F25E8CD0">
      <w:start w:val="1"/>
      <w:numFmt w:val="bullet"/>
      <w:lvlText w:val=""/>
      <w:lvlJc w:val="left"/>
      <w:pPr>
        <w:ind w:left="3240" w:hanging="360"/>
      </w:pPr>
      <w:rPr>
        <w:rFonts w:ascii="Symbol" w:hAnsi="Symbol" w:hint="default"/>
      </w:rPr>
    </w:lvl>
    <w:lvl w:ilvl="4" w:tplc="A42A8AAC">
      <w:start w:val="1"/>
      <w:numFmt w:val="bullet"/>
      <w:lvlText w:val="o"/>
      <w:lvlJc w:val="left"/>
      <w:pPr>
        <w:ind w:left="3960" w:hanging="360"/>
      </w:pPr>
      <w:rPr>
        <w:rFonts w:ascii="Courier New" w:hAnsi="Courier New" w:cs="Courier New" w:hint="default"/>
      </w:rPr>
    </w:lvl>
    <w:lvl w:ilvl="5" w:tplc="519EB3C6">
      <w:start w:val="1"/>
      <w:numFmt w:val="bullet"/>
      <w:lvlText w:val=""/>
      <w:lvlJc w:val="left"/>
      <w:pPr>
        <w:ind w:left="4680" w:hanging="360"/>
      </w:pPr>
      <w:rPr>
        <w:rFonts w:ascii="Wingdings" w:hAnsi="Wingdings" w:hint="default"/>
      </w:rPr>
    </w:lvl>
    <w:lvl w:ilvl="6" w:tplc="69C63688">
      <w:start w:val="1"/>
      <w:numFmt w:val="bullet"/>
      <w:lvlText w:val=""/>
      <w:lvlJc w:val="left"/>
      <w:pPr>
        <w:ind w:left="5400" w:hanging="360"/>
      </w:pPr>
      <w:rPr>
        <w:rFonts w:ascii="Symbol" w:hAnsi="Symbol" w:hint="default"/>
      </w:rPr>
    </w:lvl>
    <w:lvl w:ilvl="7" w:tplc="8B3AD9DA">
      <w:start w:val="1"/>
      <w:numFmt w:val="bullet"/>
      <w:lvlText w:val="o"/>
      <w:lvlJc w:val="left"/>
      <w:pPr>
        <w:ind w:left="6120" w:hanging="360"/>
      </w:pPr>
      <w:rPr>
        <w:rFonts w:ascii="Courier New" w:hAnsi="Courier New" w:cs="Courier New" w:hint="default"/>
      </w:rPr>
    </w:lvl>
    <w:lvl w:ilvl="8" w:tplc="20EC8296">
      <w:start w:val="1"/>
      <w:numFmt w:val="bullet"/>
      <w:lvlText w:val=""/>
      <w:lvlJc w:val="left"/>
      <w:pPr>
        <w:ind w:left="6840" w:hanging="360"/>
      </w:pPr>
      <w:rPr>
        <w:rFonts w:ascii="Wingdings" w:hAnsi="Wingdings" w:hint="default"/>
      </w:rPr>
    </w:lvl>
  </w:abstractNum>
  <w:abstractNum w:abstractNumId="19" w15:restartNumberingAfterBreak="0">
    <w:nsid w:val="37267C5C"/>
    <w:multiLevelType w:val="hybridMultilevel"/>
    <w:tmpl w:val="85B276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373792"/>
    <w:multiLevelType w:val="hybridMultilevel"/>
    <w:tmpl w:val="B16862B4"/>
    <w:lvl w:ilvl="0" w:tplc="FCEA3D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AA4EC4"/>
    <w:multiLevelType w:val="hybridMultilevel"/>
    <w:tmpl w:val="EFC60330"/>
    <w:lvl w:ilvl="0" w:tplc="BA76E2FA">
      <w:start w:val="1"/>
      <w:numFmt w:val="bullet"/>
      <w:lvlText w:val=""/>
      <w:lvlJc w:val="left"/>
      <w:pPr>
        <w:ind w:left="1080" w:hanging="360"/>
      </w:pPr>
      <w:rPr>
        <w:rFonts w:ascii="Symbol" w:hAnsi="Symbol" w:hint="default"/>
      </w:rPr>
    </w:lvl>
    <w:lvl w:ilvl="1" w:tplc="2A94D826">
      <w:start w:val="1"/>
      <w:numFmt w:val="bullet"/>
      <w:lvlText w:val="o"/>
      <w:lvlJc w:val="left"/>
      <w:pPr>
        <w:ind w:left="1800" w:hanging="360"/>
      </w:pPr>
      <w:rPr>
        <w:rFonts w:ascii="Courier New" w:hAnsi="Courier New" w:cs="Courier New" w:hint="default"/>
      </w:rPr>
    </w:lvl>
    <w:lvl w:ilvl="2" w:tplc="EAD69526">
      <w:start w:val="1"/>
      <w:numFmt w:val="bullet"/>
      <w:lvlText w:val=""/>
      <w:lvlJc w:val="left"/>
      <w:pPr>
        <w:ind w:left="2520" w:hanging="360"/>
      </w:pPr>
      <w:rPr>
        <w:rFonts w:ascii="Wingdings" w:hAnsi="Wingdings" w:hint="default"/>
      </w:rPr>
    </w:lvl>
    <w:lvl w:ilvl="3" w:tplc="62A274FC">
      <w:start w:val="1"/>
      <w:numFmt w:val="bullet"/>
      <w:lvlText w:val=""/>
      <w:lvlJc w:val="left"/>
      <w:pPr>
        <w:ind w:left="3240" w:hanging="360"/>
      </w:pPr>
      <w:rPr>
        <w:rFonts w:ascii="Symbol" w:hAnsi="Symbol" w:hint="default"/>
      </w:rPr>
    </w:lvl>
    <w:lvl w:ilvl="4" w:tplc="8C38A9E8">
      <w:start w:val="1"/>
      <w:numFmt w:val="bullet"/>
      <w:lvlText w:val="o"/>
      <w:lvlJc w:val="left"/>
      <w:pPr>
        <w:ind w:left="3960" w:hanging="360"/>
      </w:pPr>
      <w:rPr>
        <w:rFonts w:ascii="Courier New" w:hAnsi="Courier New" w:cs="Courier New" w:hint="default"/>
      </w:rPr>
    </w:lvl>
    <w:lvl w:ilvl="5" w:tplc="BAF0FC6E">
      <w:start w:val="1"/>
      <w:numFmt w:val="bullet"/>
      <w:lvlText w:val=""/>
      <w:lvlJc w:val="left"/>
      <w:pPr>
        <w:ind w:left="4680" w:hanging="360"/>
      </w:pPr>
      <w:rPr>
        <w:rFonts w:ascii="Wingdings" w:hAnsi="Wingdings" w:hint="default"/>
      </w:rPr>
    </w:lvl>
    <w:lvl w:ilvl="6" w:tplc="C804C3E4">
      <w:start w:val="1"/>
      <w:numFmt w:val="bullet"/>
      <w:lvlText w:val=""/>
      <w:lvlJc w:val="left"/>
      <w:pPr>
        <w:ind w:left="5400" w:hanging="360"/>
      </w:pPr>
      <w:rPr>
        <w:rFonts w:ascii="Symbol" w:hAnsi="Symbol" w:hint="default"/>
      </w:rPr>
    </w:lvl>
    <w:lvl w:ilvl="7" w:tplc="AC942F8A">
      <w:start w:val="1"/>
      <w:numFmt w:val="bullet"/>
      <w:lvlText w:val="o"/>
      <w:lvlJc w:val="left"/>
      <w:pPr>
        <w:ind w:left="6120" w:hanging="360"/>
      </w:pPr>
      <w:rPr>
        <w:rFonts w:ascii="Courier New" w:hAnsi="Courier New" w:cs="Courier New" w:hint="default"/>
      </w:rPr>
    </w:lvl>
    <w:lvl w:ilvl="8" w:tplc="12D02870">
      <w:start w:val="1"/>
      <w:numFmt w:val="bullet"/>
      <w:lvlText w:val=""/>
      <w:lvlJc w:val="left"/>
      <w:pPr>
        <w:ind w:left="6840" w:hanging="360"/>
      </w:pPr>
      <w:rPr>
        <w:rFonts w:ascii="Wingdings" w:hAnsi="Wingdings" w:hint="default"/>
      </w:rPr>
    </w:lvl>
  </w:abstractNum>
  <w:abstractNum w:abstractNumId="22" w15:restartNumberingAfterBreak="0">
    <w:nsid w:val="46B26D3C"/>
    <w:multiLevelType w:val="hybridMultilevel"/>
    <w:tmpl w:val="C4BE4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622C53"/>
    <w:multiLevelType w:val="hybridMultilevel"/>
    <w:tmpl w:val="6226B5DA"/>
    <w:lvl w:ilvl="0" w:tplc="023AD5DE">
      <w:start w:val="61"/>
      <w:numFmt w:val="bullet"/>
      <w:lvlText w:val=""/>
      <w:lvlJc w:val="left"/>
      <w:pPr>
        <w:ind w:left="720" w:hanging="360"/>
      </w:pPr>
      <w:rPr>
        <w:rFonts w:ascii="Wingdings" w:eastAsia="Times New Roman" w:hAnsi="Wingdings" w:cs="Times New Roman" w:hint="default"/>
      </w:rPr>
    </w:lvl>
    <w:lvl w:ilvl="1" w:tplc="4986F0C4">
      <w:start w:val="1"/>
      <w:numFmt w:val="bullet"/>
      <w:lvlText w:val="o"/>
      <w:lvlJc w:val="left"/>
      <w:pPr>
        <w:ind w:left="1440" w:hanging="360"/>
      </w:pPr>
      <w:rPr>
        <w:rFonts w:ascii="Courier New" w:hAnsi="Courier New" w:cs="Courier New" w:hint="default"/>
      </w:rPr>
    </w:lvl>
    <w:lvl w:ilvl="2" w:tplc="21D2EEDA">
      <w:start w:val="1"/>
      <w:numFmt w:val="bullet"/>
      <w:lvlText w:val=""/>
      <w:lvlJc w:val="left"/>
      <w:pPr>
        <w:ind w:left="2160" w:hanging="360"/>
      </w:pPr>
      <w:rPr>
        <w:rFonts w:ascii="Wingdings" w:hAnsi="Wingdings" w:hint="default"/>
      </w:rPr>
    </w:lvl>
    <w:lvl w:ilvl="3" w:tplc="A2CE3768">
      <w:start w:val="1"/>
      <w:numFmt w:val="bullet"/>
      <w:lvlText w:val=""/>
      <w:lvlJc w:val="left"/>
      <w:pPr>
        <w:ind w:left="2880" w:hanging="360"/>
      </w:pPr>
      <w:rPr>
        <w:rFonts w:ascii="Symbol" w:hAnsi="Symbol" w:hint="default"/>
      </w:rPr>
    </w:lvl>
    <w:lvl w:ilvl="4" w:tplc="09205CFC">
      <w:start w:val="1"/>
      <w:numFmt w:val="bullet"/>
      <w:lvlText w:val="o"/>
      <w:lvlJc w:val="left"/>
      <w:pPr>
        <w:ind w:left="3600" w:hanging="360"/>
      </w:pPr>
      <w:rPr>
        <w:rFonts w:ascii="Courier New" w:hAnsi="Courier New" w:cs="Courier New" w:hint="default"/>
      </w:rPr>
    </w:lvl>
    <w:lvl w:ilvl="5" w:tplc="8DC2AF98">
      <w:start w:val="1"/>
      <w:numFmt w:val="bullet"/>
      <w:lvlText w:val=""/>
      <w:lvlJc w:val="left"/>
      <w:pPr>
        <w:ind w:left="4320" w:hanging="360"/>
      </w:pPr>
      <w:rPr>
        <w:rFonts w:ascii="Wingdings" w:hAnsi="Wingdings" w:hint="default"/>
      </w:rPr>
    </w:lvl>
    <w:lvl w:ilvl="6" w:tplc="EBD02F4E">
      <w:start w:val="1"/>
      <w:numFmt w:val="bullet"/>
      <w:lvlText w:val=""/>
      <w:lvlJc w:val="left"/>
      <w:pPr>
        <w:ind w:left="5040" w:hanging="360"/>
      </w:pPr>
      <w:rPr>
        <w:rFonts w:ascii="Symbol" w:hAnsi="Symbol" w:hint="default"/>
      </w:rPr>
    </w:lvl>
    <w:lvl w:ilvl="7" w:tplc="28D4BCC0">
      <w:start w:val="1"/>
      <w:numFmt w:val="bullet"/>
      <w:lvlText w:val="o"/>
      <w:lvlJc w:val="left"/>
      <w:pPr>
        <w:ind w:left="5760" w:hanging="360"/>
      </w:pPr>
      <w:rPr>
        <w:rFonts w:ascii="Courier New" w:hAnsi="Courier New" w:cs="Courier New" w:hint="default"/>
      </w:rPr>
    </w:lvl>
    <w:lvl w:ilvl="8" w:tplc="C8A26BCA">
      <w:start w:val="1"/>
      <w:numFmt w:val="bullet"/>
      <w:lvlText w:val=""/>
      <w:lvlJc w:val="left"/>
      <w:pPr>
        <w:ind w:left="6480" w:hanging="360"/>
      </w:pPr>
      <w:rPr>
        <w:rFonts w:ascii="Wingdings" w:hAnsi="Wingdings" w:hint="default"/>
      </w:rPr>
    </w:lvl>
  </w:abstractNum>
  <w:abstractNum w:abstractNumId="24" w15:restartNumberingAfterBreak="0">
    <w:nsid w:val="48925A20"/>
    <w:multiLevelType w:val="multilevel"/>
    <w:tmpl w:val="73FAB0F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505C0CDB"/>
    <w:multiLevelType w:val="hybridMultilevel"/>
    <w:tmpl w:val="0E261C50"/>
    <w:lvl w:ilvl="0" w:tplc="DD0A7E4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871965"/>
    <w:multiLevelType w:val="hybridMultilevel"/>
    <w:tmpl w:val="16066264"/>
    <w:lvl w:ilvl="0" w:tplc="F5B4ACF6">
      <w:start w:val="1"/>
      <w:numFmt w:val="lowerLetter"/>
      <w:lvlText w:val="%1."/>
      <w:lvlJc w:val="left"/>
      <w:pPr>
        <w:ind w:left="662" w:hanging="360"/>
      </w:pPr>
      <w:rPr>
        <w:b w:val="0"/>
        <w:i w:val="0"/>
      </w:rPr>
    </w:lvl>
    <w:lvl w:ilvl="1" w:tplc="04090019">
      <w:start w:val="1"/>
      <w:numFmt w:val="lowerLetter"/>
      <w:lvlText w:val="%2."/>
      <w:lvlJc w:val="left"/>
      <w:pPr>
        <w:ind w:left="1382" w:hanging="360"/>
      </w:pPr>
    </w:lvl>
    <w:lvl w:ilvl="2" w:tplc="0409001B">
      <w:start w:val="1"/>
      <w:numFmt w:val="lowerRoman"/>
      <w:lvlText w:val="%3."/>
      <w:lvlJc w:val="right"/>
      <w:pPr>
        <w:ind w:left="2102" w:hanging="180"/>
      </w:pPr>
    </w:lvl>
    <w:lvl w:ilvl="3" w:tplc="0409000F">
      <w:start w:val="1"/>
      <w:numFmt w:val="decimal"/>
      <w:lvlText w:val="%4."/>
      <w:lvlJc w:val="left"/>
      <w:pPr>
        <w:ind w:left="2822" w:hanging="360"/>
      </w:pPr>
    </w:lvl>
    <w:lvl w:ilvl="4" w:tplc="04090019">
      <w:start w:val="1"/>
      <w:numFmt w:val="lowerLetter"/>
      <w:lvlText w:val="%5."/>
      <w:lvlJc w:val="left"/>
      <w:pPr>
        <w:ind w:left="3542" w:hanging="360"/>
      </w:pPr>
    </w:lvl>
    <w:lvl w:ilvl="5" w:tplc="0409001B">
      <w:start w:val="1"/>
      <w:numFmt w:val="lowerRoman"/>
      <w:lvlText w:val="%6."/>
      <w:lvlJc w:val="right"/>
      <w:pPr>
        <w:ind w:left="4262" w:hanging="180"/>
      </w:pPr>
    </w:lvl>
    <w:lvl w:ilvl="6" w:tplc="0409000F">
      <w:start w:val="1"/>
      <w:numFmt w:val="decimal"/>
      <w:lvlText w:val="%7."/>
      <w:lvlJc w:val="left"/>
      <w:pPr>
        <w:ind w:left="4982" w:hanging="360"/>
      </w:pPr>
    </w:lvl>
    <w:lvl w:ilvl="7" w:tplc="04090019">
      <w:start w:val="1"/>
      <w:numFmt w:val="lowerLetter"/>
      <w:lvlText w:val="%8."/>
      <w:lvlJc w:val="left"/>
      <w:pPr>
        <w:ind w:left="5702" w:hanging="360"/>
      </w:pPr>
    </w:lvl>
    <w:lvl w:ilvl="8" w:tplc="0409001B">
      <w:start w:val="1"/>
      <w:numFmt w:val="lowerRoman"/>
      <w:lvlText w:val="%9."/>
      <w:lvlJc w:val="right"/>
      <w:pPr>
        <w:ind w:left="6422" w:hanging="180"/>
      </w:pPr>
    </w:lvl>
  </w:abstractNum>
  <w:abstractNum w:abstractNumId="27" w15:restartNumberingAfterBreak="0">
    <w:nsid w:val="5671008D"/>
    <w:multiLevelType w:val="hybridMultilevel"/>
    <w:tmpl w:val="AE36D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AF3864"/>
    <w:multiLevelType w:val="multilevel"/>
    <w:tmpl w:val="211813F4"/>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5E1E6350"/>
    <w:multiLevelType w:val="hybridMultilevel"/>
    <w:tmpl w:val="9EC2EADC"/>
    <w:lvl w:ilvl="0" w:tplc="9446B708">
      <w:start w:val="61"/>
      <w:numFmt w:val="bullet"/>
      <w:lvlText w:val=""/>
      <w:lvlJc w:val="left"/>
      <w:pPr>
        <w:ind w:left="720" w:hanging="360"/>
      </w:pPr>
      <w:rPr>
        <w:rFonts w:ascii="Wingdings" w:eastAsia="Times New Roman" w:hAnsi="Wingdings" w:cs="Times New Roman" w:hint="default"/>
      </w:rPr>
    </w:lvl>
    <w:lvl w:ilvl="1" w:tplc="376EEDFA">
      <w:start w:val="1"/>
      <w:numFmt w:val="bullet"/>
      <w:lvlText w:val="o"/>
      <w:lvlJc w:val="left"/>
      <w:pPr>
        <w:ind w:left="1440" w:hanging="360"/>
      </w:pPr>
      <w:rPr>
        <w:rFonts w:ascii="Courier New" w:hAnsi="Courier New" w:cs="Courier New" w:hint="default"/>
      </w:rPr>
    </w:lvl>
    <w:lvl w:ilvl="2" w:tplc="40A2D486">
      <w:start w:val="1"/>
      <w:numFmt w:val="bullet"/>
      <w:lvlText w:val=""/>
      <w:lvlJc w:val="left"/>
      <w:pPr>
        <w:ind w:left="2160" w:hanging="360"/>
      </w:pPr>
      <w:rPr>
        <w:rFonts w:ascii="Wingdings" w:hAnsi="Wingdings" w:hint="default"/>
      </w:rPr>
    </w:lvl>
    <w:lvl w:ilvl="3" w:tplc="AE9AFD0A">
      <w:start w:val="1"/>
      <w:numFmt w:val="bullet"/>
      <w:lvlText w:val=""/>
      <w:lvlJc w:val="left"/>
      <w:pPr>
        <w:ind w:left="2880" w:hanging="360"/>
      </w:pPr>
      <w:rPr>
        <w:rFonts w:ascii="Symbol" w:hAnsi="Symbol" w:hint="default"/>
      </w:rPr>
    </w:lvl>
    <w:lvl w:ilvl="4" w:tplc="18FAAB06">
      <w:start w:val="1"/>
      <w:numFmt w:val="bullet"/>
      <w:lvlText w:val="o"/>
      <w:lvlJc w:val="left"/>
      <w:pPr>
        <w:ind w:left="3600" w:hanging="360"/>
      </w:pPr>
      <w:rPr>
        <w:rFonts w:ascii="Courier New" w:hAnsi="Courier New" w:cs="Courier New" w:hint="default"/>
      </w:rPr>
    </w:lvl>
    <w:lvl w:ilvl="5" w:tplc="9C1A1A50">
      <w:start w:val="1"/>
      <w:numFmt w:val="bullet"/>
      <w:lvlText w:val=""/>
      <w:lvlJc w:val="left"/>
      <w:pPr>
        <w:ind w:left="4320" w:hanging="360"/>
      </w:pPr>
      <w:rPr>
        <w:rFonts w:ascii="Wingdings" w:hAnsi="Wingdings" w:hint="default"/>
      </w:rPr>
    </w:lvl>
    <w:lvl w:ilvl="6" w:tplc="AE101C32">
      <w:start w:val="1"/>
      <w:numFmt w:val="bullet"/>
      <w:lvlText w:val=""/>
      <w:lvlJc w:val="left"/>
      <w:pPr>
        <w:ind w:left="5040" w:hanging="360"/>
      </w:pPr>
      <w:rPr>
        <w:rFonts w:ascii="Symbol" w:hAnsi="Symbol" w:hint="default"/>
      </w:rPr>
    </w:lvl>
    <w:lvl w:ilvl="7" w:tplc="FF923858">
      <w:start w:val="1"/>
      <w:numFmt w:val="bullet"/>
      <w:lvlText w:val="o"/>
      <w:lvlJc w:val="left"/>
      <w:pPr>
        <w:ind w:left="5760" w:hanging="360"/>
      </w:pPr>
      <w:rPr>
        <w:rFonts w:ascii="Courier New" w:hAnsi="Courier New" w:cs="Courier New" w:hint="default"/>
      </w:rPr>
    </w:lvl>
    <w:lvl w:ilvl="8" w:tplc="FE2A493C">
      <w:start w:val="1"/>
      <w:numFmt w:val="bullet"/>
      <w:lvlText w:val=""/>
      <w:lvlJc w:val="left"/>
      <w:pPr>
        <w:ind w:left="6480" w:hanging="360"/>
      </w:pPr>
      <w:rPr>
        <w:rFonts w:ascii="Wingdings" w:hAnsi="Wingdings" w:hint="default"/>
      </w:rPr>
    </w:lvl>
  </w:abstractNum>
  <w:abstractNum w:abstractNumId="30" w15:restartNumberingAfterBreak="0">
    <w:nsid w:val="5FC555B3"/>
    <w:multiLevelType w:val="multilevel"/>
    <w:tmpl w:val="D5B889F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1" w15:restartNumberingAfterBreak="0">
    <w:nsid w:val="60E15164"/>
    <w:multiLevelType w:val="multilevel"/>
    <w:tmpl w:val="41E687FA"/>
    <w:lvl w:ilvl="0">
      <w:start w:val="1"/>
      <w:numFmt w:val="bullet"/>
      <w:lvlText w:val=""/>
      <w:lvlJc w:val="left"/>
      <w:pPr>
        <w:ind w:left="1080" w:hanging="360"/>
      </w:pPr>
      <w:rPr>
        <w:rFonts w:ascii="Symbol" w:eastAsia="Symbol" w:hAnsi="Symbol" w:cs="Symbol"/>
        <w:color w:val="auto"/>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2" w15:restartNumberingAfterBreak="0">
    <w:nsid w:val="61A37527"/>
    <w:multiLevelType w:val="hybridMultilevel"/>
    <w:tmpl w:val="0BFAE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D3AC3"/>
    <w:multiLevelType w:val="hybridMultilevel"/>
    <w:tmpl w:val="8418F68C"/>
    <w:lvl w:ilvl="0" w:tplc="9F089E4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ADB240F"/>
    <w:multiLevelType w:val="hybridMultilevel"/>
    <w:tmpl w:val="3BEC40EA"/>
    <w:lvl w:ilvl="0" w:tplc="A3BE262C">
      <w:start w:val="1"/>
      <w:numFmt w:val="decimal"/>
      <w:lvlText w:val="%1."/>
      <w:lvlJc w:val="left"/>
      <w:pPr>
        <w:ind w:left="360" w:hanging="360"/>
      </w:pPr>
      <w:rPr>
        <w:rFonts w:hint="default"/>
      </w:rPr>
    </w:lvl>
    <w:lvl w:ilvl="1" w:tplc="F43E87FA">
      <w:start w:val="1"/>
      <w:numFmt w:val="lowerLetter"/>
      <w:lvlText w:val="%2."/>
      <w:lvlJc w:val="left"/>
      <w:pPr>
        <w:ind w:left="1080" w:hanging="360"/>
      </w:pPr>
    </w:lvl>
    <w:lvl w:ilvl="2" w:tplc="F134D834">
      <w:start w:val="1"/>
      <w:numFmt w:val="lowerRoman"/>
      <w:lvlText w:val="%3."/>
      <w:lvlJc w:val="right"/>
      <w:pPr>
        <w:ind w:left="1800" w:hanging="180"/>
      </w:pPr>
    </w:lvl>
    <w:lvl w:ilvl="3" w:tplc="C18A6ADC">
      <w:start w:val="1"/>
      <w:numFmt w:val="decimal"/>
      <w:lvlText w:val="%4."/>
      <w:lvlJc w:val="left"/>
      <w:pPr>
        <w:ind w:left="2520" w:hanging="360"/>
      </w:pPr>
    </w:lvl>
    <w:lvl w:ilvl="4" w:tplc="07D493FE">
      <w:start w:val="1"/>
      <w:numFmt w:val="lowerLetter"/>
      <w:lvlText w:val="%5."/>
      <w:lvlJc w:val="left"/>
      <w:pPr>
        <w:ind w:left="3240" w:hanging="360"/>
      </w:pPr>
    </w:lvl>
    <w:lvl w:ilvl="5" w:tplc="1DB62920">
      <w:start w:val="1"/>
      <w:numFmt w:val="lowerRoman"/>
      <w:lvlText w:val="%6."/>
      <w:lvlJc w:val="right"/>
      <w:pPr>
        <w:ind w:left="3960" w:hanging="180"/>
      </w:pPr>
    </w:lvl>
    <w:lvl w:ilvl="6" w:tplc="3A9CD310">
      <w:start w:val="1"/>
      <w:numFmt w:val="decimal"/>
      <w:lvlText w:val="%7."/>
      <w:lvlJc w:val="left"/>
      <w:pPr>
        <w:ind w:left="4680" w:hanging="360"/>
      </w:pPr>
    </w:lvl>
    <w:lvl w:ilvl="7" w:tplc="CB10A6AA">
      <w:start w:val="1"/>
      <w:numFmt w:val="lowerLetter"/>
      <w:lvlText w:val="%8."/>
      <w:lvlJc w:val="left"/>
      <w:pPr>
        <w:ind w:left="5400" w:hanging="360"/>
      </w:pPr>
    </w:lvl>
    <w:lvl w:ilvl="8" w:tplc="401851BC">
      <w:start w:val="1"/>
      <w:numFmt w:val="lowerRoman"/>
      <w:lvlText w:val="%9."/>
      <w:lvlJc w:val="right"/>
      <w:pPr>
        <w:ind w:left="6120" w:hanging="180"/>
      </w:pPr>
    </w:lvl>
  </w:abstractNum>
  <w:abstractNum w:abstractNumId="35" w15:restartNumberingAfterBreak="0">
    <w:nsid w:val="6D2628E5"/>
    <w:multiLevelType w:val="hybridMultilevel"/>
    <w:tmpl w:val="44E6A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7C5819"/>
    <w:multiLevelType w:val="hybridMultilevel"/>
    <w:tmpl w:val="F312A4BC"/>
    <w:lvl w:ilvl="0" w:tplc="165AEE7E">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1928BD"/>
    <w:multiLevelType w:val="multilevel"/>
    <w:tmpl w:val="4C84DA4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38" w15:restartNumberingAfterBreak="0">
    <w:nsid w:val="711C7DE1"/>
    <w:multiLevelType w:val="multilevel"/>
    <w:tmpl w:val="EA5699A4"/>
    <w:lvl w:ilvl="0">
      <w:start w:val="1"/>
      <w:numFmt w:val="bullet"/>
      <w:lvlText w:val=""/>
      <w:lvlJc w:val="left"/>
      <w:pPr>
        <w:ind w:left="1080" w:hanging="360"/>
      </w:pPr>
      <w:rPr>
        <w:rFonts w:ascii="Symbol" w:eastAsia="Symbol" w:hAnsi="Symbol" w:cs="Symbo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Wingdings" w:eastAsia="Wingdings" w:hAnsi="Wingdings" w:cs="Wingdings"/>
      </w:rPr>
    </w:lvl>
    <w:lvl w:ilvl="3">
      <w:start w:val="1"/>
      <w:numFmt w:val="bullet"/>
      <w:lvlText w:val=""/>
      <w:lvlJc w:val="left"/>
      <w:pPr>
        <w:ind w:left="3240" w:hanging="360"/>
      </w:pPr>
      <w:rPr>
        <w:rFonts w:ascii="Symbol" w:eastAsia="Symbol" w:hAnsi="Symbol" w:cs="Symbol"/>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Wingdings" w:eastAsia="Wingdings" w:hAnsi="Wingdings" w:cs="Wingdings"/>
      </w:rPr>
    </w:lvl>
    <w:lvl w:ilvl="6">
      <w:start w:val="1"/>
      <w:numFmt w:val="bullet"/>
      <w:lvlText w:val=""/>
      <w:lvlJc w:val="left"/>
      <w:pPr>
        <w:ind w:left="5400" w:hanging="360"/>
      </w:pPr>
      <w:rPr>
        <w:rFonts w:ascii="Symbol" w:eastAsia="Symbol" w:hAnsi="Symbol" w:cs="Symbol"/>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Wingdings" w:eastAsia="Wingdings" w:hAnsi="Wingdings" w:cs="Wingdings"/>
      </w:rPr>
    </w:lvl>
  </w:abstractNum>
  <w:abstractNum w:abstractNumId="39" w15:restartNumberingAfterBreak="0">
    <w:nsid w:val="725F065E"/>
    <w:multiLevelType w:val="hybridMultilevel"/>
    <w:tmpl w:val="CA0CC7CA"/>
    <w:lvl w:ilvl="0" w:tplc="AF2A6396">
      <w:start w:val="1"/>
      <w:numFmt w:val="decimal"/>
      <w:lvlText w:val="%1."/>
      <w:lvlJc w:val="left"/>
      <w:pPr>
        <w:ind w:left="720" w:hanging="360"/>
      </w:pPr>
      <w:rPr>
        <w:rFonts w:ascii="Calibri" w:hAnsi="Calibri" w:cstheme="minorBidi"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645FDE"/>
    <w:multiLevelType w:val="hybridMultilevel"/>
    <w:tmpl w:val="813C4C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6C09DC"/>
    <w:multiLevelType w:val="hybridMultilevel"/>
    <w:tmpl w:val="CDACF27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0"/>
  </w:num>
  <w:num w:numId="2">
    <w:abstractNumId w:val="38"/>
  </w:num>
  <w:num w:numId="3">
    <w:abstractNumId w:val="23"/>
  </w:num>
  <w:num w:numId="4">
    <w:abstractNumId w:val="24"/>
  </w:num>
  <w:num w:numId="5">
    <w:abstractNumId w:val="30"/>
  </w:num>
  <w:num w:numId="6">
    <w:abstractNumId w:val="5"/>
  </w:num>
  <w:num w:numId="7">
    <w:abstractNumId w:val="18"/>
  </w:num>
  <w:num w:numId="8">
    <w:abstractNumId w:val="14"/>
  </w:num>
  <w:num w:numId="9">
    <w:abstractNumId w:val="17"/>
  </w:num>
  <w:num w:numId="10">
    <w:abstractNumId w:val="37"/>
  </w:num>
  <w:num w:numId="11">
    <w:abstractNumId w:val="21"/>
  </w:num>
  <w:num w:numId="12">
    <w:abstractNumId w:val="28"/>
  </w:num>
  <w:num w:numId="13">
    <w:abstractNumId w:val="29"/>
  </w:num>
  <w:num w:numId="14">
    <w:abstractNumId w:val="34"/>
  </w:num>
  <w:num w:numId="15">
    <w:abstractNumId w:val="2"/>
  </w:num>
  <w:num w:numId="16">
    <w:abstractNumId w:val="11"/>
  </w:num>
  <w:num w:numId="17">
    <w:abstractNumId w:val="39"/>
  </w:num>
  <w:num w:numId="18">
    <w:abstractNumId w:val="8"/>
  </w:num>
  <w:num w:numId="19">
    <w:abstractNumId w:val="40"/>
  </w:num>
  <w:num w:numId="20">
    <w:abstractNumId w:val="36"/>
  </w:num>
  <w:num w:numId="21">
    <w:abstractNumId w:val="12"/>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19"/>
  </w:num>
  <w:num w:numId="25">
    <w:abstractNumId w:val="7"/>
  </w:num>
  <w:num w:numId="26">
    <w:abstractNumId w:val="20"/>
  </w:num>
  <w:num w:numId="27">
    <w:abstractNumId w:val="33"/>
  </w:num>
  <w:num w:numId="28">
    <w:abstractNumId w:val="25"/>
  </w:num>
  <w:num w:numId="29">
    <w:abstractNumId w:val="1"/>
  </w:num>
  <w:num w:numId="30">
    <w:abstractNumId w:val="31"/>
  </w:num>
  <w:num w:numId="31">
    <w:abstractNumId w:val="13"/>
  </w:num>
  <w:num w:numId="32">
    <w:abstractNumId w:val="15"/>
  </w:num>
  <w:num w:numId="33">
    <w:abstractNumId w:val="41"/>
  </w:num>
  <w:num w:numId="34">
    <w:abstractNumId w:val="16"/>
  </w:num>
  <w:num w:numId="35">
    <w:abstractNumId w:val="22"/>
  </w:num>
  <w:num w:numId="36">
    <w:abstractNumId w:val="27"/>
  </w:num>
  <w:num w:numId="37">
    <w:abstractNumId w:val="9"/>
  </w:num>
  <w:num w:numId="38">
    <w:abstractNumId w:val="3"/>
  </w:num>
  <w:num w:numId="39">
    <w:abstractNumId w:val="4"/>
  </w:num>
  <w:num w:numId="40">
    <w:abstractNumId w:val="10"/>
  </w:num>
  <w:num w:numId="41">
    <w:abstractNumId w:val="6"/>
  </w:num>
  <w:num w:numId="4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420"/>
    <w:rsid w:val="00007470"/>
    <w:rsid w:val="000075B3"/>
    <w:rsid w:val="0000771D"/>
    <w:rsid w:val="000131FB"/>
    <w:rsid w:val="00015BF9"/>
    <w:rsid w:val="00021873"/>
    <w:rsid w:val="000228AF"/>
    <w:rsid w:val="0002337D"/>
    <w:rsid w:val="000347CD"/>
    <w:rsid w:val="00037C46"/>
    <w:rsid w:val="00044D68"/>
    <w:rsid w:val="00061C2F"/>
    <w:rsid w:val="0006218A"/>
    <w:rsid w:val="00062972"/>
    <w:rsid w:val="00065EE8"/>
    <w:rsid w:val="00067945"/>
    <w:rsid w:val="00073FD2"/>
    <w:rsid w:val="00074B4C"/>
    <w:rsid w:val="00092F51"/>
    <w:rsid w:val="00096FE2"/>
    <w:rsid w:val="00097E78"/>
    <w:rsid w:val="000A032E"/>
    <w:rsid w:val="000A09C9"/>
    <w:rsid w:val="000A2405"/>
    <w:rsid w:val="000A2E4F"/>
    <w:rsid w:val="000A5061"/>
    <w:rsid w:val="000B28D5"/>
    <w:rsid w:val="000B5AB2"/>
    <w:rsid w:val="000C2654"/>
    <w:rsid w:val="000C5E76"/>
    <w:rsid w:val="000D365A"/>
    <w:rsid w:val="000D7E8E"/>
    <w:rsid w:val="000E182A"/>
    <w:rsid w:val="000E3114"/>
    <w:rsid w:val="000E56E0"/>
    <w:rsid w:val="000F1521"/>
    <w:rsid w:val="000F7C13"/>
    <w:rsid w:val="00107E50"/>
    <w:rsid w:val="00110864"/>
    <w:rsid w:val="0011641B"/>
    <w:rsid w:val="00121545"/>
    <w:rsid w:val="00125D45"/>
    <w:rsid w:val="0012772A"/>
    <w:rsid w:val="00141094"/>
    <w:rsid w:val="001530E1"/>
    <w:rsid w:val="00162621"/>
    <w:rsid w:val="00163CD1"/>
    <w:rsid w:val="00172537"/>
    <w:rsid w:val="001741B6"/>
    <w:rsid w:val="00182440"/>
    <w:rsid w:val="001875BF"/>
    <w:rsid w:val="00191BBE"/>
    <w:rsid w:val="001A01D2"/>
    <w:rsid w:val="001A21D8"/>
    <w:rsid w:val="001A3883"/>
    <w:rsid w:val="001B2AE0"/>
    <w:rsid w:val="001B4E37"/>
    <w:rsid w:val="001B7BE3"/>
    <w:rsid w:val="001C6F42"/>
    <w:rsid w:val="001C7175"/>
    <w:rsid w:val="001D08EC"/>
    <w:rsid w:val="001D0E1F"/>
    <w:rsid w:val="001D4D83"/>
    <w:rsid w:val="001E2B26"/>
    <w:rsid w:val="001F2C4E"/>
    <w:rsid w:val="001F4C2B"/>
    <w:rsid w:val="00214206"/>
    <w:rsid w:val="002145A4"/>
    <w:rsid w:val="00220171"/>
    <w:rsid w:val="002232CC"/>
    <w:rsid w:val="00242703"/>
    <w:rsid w:val="00251F0E"/>
    <w:rsid w:val="0025420D"/>
    <w:rsid w:val="00264EF5"/>
    <w:rsid w:val="00267702"/>
    <w:rsid w:val="002702BB"/>
    <w:rsid w:val="00272909"/>
    <w:rsid w:val="002805E3"/>
    <w:rsid w:val="00281161"/>
    <w:rsid w:val="00285828"/>
    <w:rsid w:val="002B16B4"/>
    <w:rsid w:val="002B58A5"/>
    <w:rsid w:val="002D07C2"/>
    <w:rsid w:val="002D5B54"/>
    <w:rsid w:val="002E32E0"/>
    <w:rsid w:val="002E6E04"/>
    <w:rsid w:val="002F1D07"/>
    <w:rsid w:val="002F68AD"/>
    <w:rsid w:val="00314469"/>
    <w:rsid w:val="00335D17"/>
    <w:rsid w:val="003475D9"/>
    <w:rsid w:val="00355966"/>
    <w:rsid w:val="00365CF8"/>
    <w:rsid w:val="003670E9"/>
    <w:rsid w:val="003703FF"/>
    <w:rsid w:val="00374B87"/>
    <w:rsid w:val="0037571E"/>
    <w:rsid w:val="003765F0"/>
    <w:rsid w:val="0038091B"/>
    <w:rsid w:val="00381925"/>
    <w:rsid w:val="00382BF2"/>
    <w:rsid w:val="00382EC6"/>
    <w:rsid w:val="003848FB"/>
    <w:rsid w:val="00387948"/>
    <w:rsid w:val="003A0CE5"/>
    <w:rsid w:val="003A3795"/>
    <w:rsid w:val="003B2428"/>
    <w:rsid w:val="003B6003"/>
    <w:rsid w:val="003C55B4"/>
    <w:rsid w:val="003C5E23"/>
    <w:rsid w:val="003D3882"/>
    <w:rsid w:val="003D7FDD"/>
    <w:rsid w:val="003E4CBD"/>
    <w:rsid w:val="003F2B02"/>
    <w:rsid w:val="003F32AA"/>
    <w:rsid w:val="003F41A6"/>
    <w:rsid w:val="00400A05"/>
    <w:rsid w:val="004068CD"/>
    <w:rsid w:val="00406F0B"/>
    <w:rsid w:val="00407074"/>
    <w:rsid w:val="004071AB"/>
    <w:rsid w:val="0041066D"/>
    <w:rsid w:val="00413262"/>
    <w:rsid w:val="004137E9"/>
    <w:rsid w:val="00417A56"/>
    <w:rsid w:val="00417F23"/>
    <w:rsid w:val="00421101"/>
    <w:rsid w:val="00423272"/>
    <w:rsid w:val="004234EA"/>
    <w:rsid w:val="00425AAF"/>
    <w:rsid w:val="00427111"/>
    <w:rsid w:val="00427DE6"/>
    <w:rsid w:val="00431009"/>
    <w:rsid w:val="004415C3"/>
    <w:rsid w:val="00445321"/>
    <w:rsid w:val="00462538"/>
    <w:rsid w:val="00465F61"/>
    <w:rsid w:val="00470EA2"/>
    <w:rsid w:val="004746BB"/>
    <w:rsid w:val="00474B8F"/>
    <w:rsid w:val="00475FE6"/>
    <w:rsid w:val="004822CD"/>
    <w:rsid w:val="00486853"/>
    <w:rsid w:val="00491676"/>
    <w:rsid w:val="0049474F"/>
    <w:rsid w:val="004A31A0"/>
    <w:rsid w:val="004A770F"/>
    <w:rsid w:val="004B0E15"/>
    <w:rsid w:val="004B3092"/>
    <w:rsid w:val="004C25AE"/>
    <w:rsid w:val="004C35BA"/>
    <w:rsid w:val="004E4CAF"/>
    <w:rsid w:val="004E799B"/>
    <w:rsid w:val="004E7C0C"/>
    <w:rsid w:val="004F293D"/>
    <w:rsid w:val="004F4609"/>
    <w:rsid w:val="004F7D70"/>
    <w:rsid w:val="0050430E"/>
    <w:rsid w:val="00512457"/>
    <w:rsid w:val="00515108"/>
    <w:rsid w:val="005214B2"/>
    <w:rsid w:val="0052564A"/>
    <w:rsid w:val="00527A20"/>
    <w:rsid w:val="005333C7"/>
    <w:rsid w:val="00533B59"/>
    <w:rsid w:val="00536E4E"/>
    <w:rsid w:val="00541856"/>
    <w:rsid w:val="005428EE"/>
    <w:rsid w:val="005515EF"/>
    <w:rsid w:val="005618C0"/>
    <w:rsid w:val="00563C79"/>
    <w:rsid w:val="0056400E"/>
    <w:rsid w:val="005654FB"/>
    <w:rsid w:val="005736D7"/>
    <w:rsid w:val="0058112B"/>
    <w:rsid w:val="00585E35"/>
    <w:rsid w:val="00587E97"/>
    <w:rsid w:val="00590238"/>
    <w:rsid w:val="00594E10"/>
    <w:rsid w:val="00596FCA"/>
    <w:rsid w:val="005A108F"/>
    <w:rsid w:val="005A4517"/>
    <w:rsid w:val="005A5A48"/>
    <w:rsid w:val="005B65C5"/>
    <w:rsid w:val="005C6ACC"/>
    <w:rsid w:val="005E2D34"/>
    <w:rsid w:val="005E6C97"/>
    <w:rsid w:val="005F51E5"/>
    <w:rsid w:val="00606B04"/>
    <w:rsid w:val="00607AE5"/>
    <w:rsid w:val="00607FA9"/>
    <w:rsid w:val="0062243C"/>
    <w:rsid w:val="00627978"/>
    <w:rsid w:val="00632CAC"/>
    <w:rsid w:val="00636552"/>
    <w:rsid w:val="00636730"/>
    <w:rsid w:val="006370AE"/>
    <w:rsid w:val="00640789"/>
    <w:rsid w:val="0064265D"/>
    <w:rsid w:val="00642CC2"/>
    <w:rsid w:val="00653309"/>
    <w:rsid w:val="0066228A"/>
    <w:rsid w:val="00663566"/>
    <w:rsid w:val="00664CB8"/>
    <w:rsid w:val="00665789"/>
    <w:rsid w:val="00681A26"/>
    <w:rsid w:val="006835F3"/>
    <w:rsid w:val="00683847"/>
    <w:rsid w:val="00690766"/>
    <w:rsid w:val="00694098"/>
    <w:rsid w:val="00695C83"/>
    <w:rsid w:val="006A436C"/>
    <w:rsid w:val="006A450D"/>
    <w:rsid w:val="006A6BDC"/>
    <w:rsid w:val="006B0D82"/>
    <w:rsid w:val="006B6AF9"/>
    <w:rsid w:val="006B6BE3"/>
    <w:rsid w:val="006B763E"/>
    <w:rsid w:val="006C7EB2"/>
    <w:rsid w:val="006D18E8"/>
    <w:rsid w:val="006D60C4"/>
    <w:rsid w:val="006D6420"/>
    <w:rsid w:val="006E138D"/>
    <w:rsid w:val="006E3289"/>
    <w:rsid w:val="006F08B6"/>
    <w:rsid w:val="006F7FF4"/>
    <w:rsid w:val="00704A20"/>
    <w:rsid w:val="00712531"/>
    <w:rsid w:val="00722798"/>
    <w:rsid w:val="00727C4C"/>
    <w:rsid w:val="00727F3F"/>
    <w:rsid w:val="0074234F"/>
    <w:rsid w:val="00744C9A"/>
    <w:rsid w:val="00747E78"/>
    <w:rsid w:val="007645AC"/>
    <w:rsid w:val="00766839"/>
    <w:rsid w:val="00777B0F"/>
    <w:rsid w:val="00786BDF"/>
    <w:rsid w:val="00792EC2"/>
    <w:rsid w:val="007B5332"/>
    <w:rsid w:val="007B68B2"/>
    <w:rsid w:val="007C015E"/>
    <w:rsid w:val="007D1B58"/>
    <w:rsid w:val="007D5E12"/>
    <w:rsid w:val="007D7A3E"/>
    <w:rsid w:val="007E1215"/>
    <w:rsid w:val="007E4175"/>
    <w:rsid w:val="007F1506"/>
    <w:rsid w:val="007F79AD"/>
    <w:rsid w:val="008013EB"/>
    <w:rsid w:val="00815051"/>
    <w:rsid w:val="00816692"/>
    <w:rsid w:val="00820EF8"/>
    <w:rsid w:val="008217F0"/>
    <w:rsid w:val="0082349C"/>
    <w:rsid w:val="008254A1"/>
    <w:rsid w:val="00825EF6"/>
    <w:rsid w:val="00827303"/>
    <w:rsid w:val="00843BC0"/>
    <w:rsid w:val="00861E9E"/>
    <w:rsid w:val="00866240"/>
    <w:rsid w:val="0087199D"/>
    <w:rsid w:val="00873FD0"/>
    <w:rsid w:val="008861FF"/>
    <w:rsid w:val="00886D0C"/>
    <w:rsid w:val="008949FC"/>
    <w:rsid w:val="008A284C"/>
    <w:rsid w:val="008A4BAF"/>
    <w:rsid w:val="008A4F11"/>
    <w:rsid w:val="008A604B"/>
    <w:rsid w:val="008A67FE"/>
    <w:rsid w:val="008A7541"/>
    <w:rsid w:val="008B7451"/>
    <w:rsid w:val="008C3FA8"/>
    <w:rsid w:val="008C6E95"/>
    <w:rsid w:val="008D0D3F"/>
    <w:rsid w:val="008E0E09"/>
    <w:rsid w:val="008E5517"/>
    <w:rsid w:val="008E7A4E"/>
    <w:rsid w:val="008F2621"/>
    <w:rsid w:val="008F542D"/>
    <w:rsid w:val="00901295"/>
    <w:rsid w:val="0090618A"/>
    <w:rsid w:val="009077BD"/>
    <w:rsid w:val="00922267"/>
    <w:rsid w:val="00924DE1"/>
    <w:rsid w:val="00935D7A"/>
    <w:rsid w:val="009413F7"/>
    <w:rsid w:val="00944D83"/>
    <w:rsid w:val="00950A5D"/>
    <w:rsid w:val="00952729"/>
    <w:rsid w:val="009651AC"/>
    <w:rsid w:val="00967BA7"/>
    <w:rsid w:val="00970946"/>
    <w:rsid w:val="0097112C"/>
    <w:rsid w:val="00972FE7"/>
    <w:rsid w:val="0098236C"/>
    <w:rsid w:val="00994BCD"/>
    <w:rsid w:val="00997985"/>
    <w:rsid w:val="009A0B0A"/>
    <w:rsid w:val="009A294C"/>
    <w:rsid w:val="009A7ABD"/>
    <w:rsid w:val="009B0D11"/>
    <w:rsid w:val="009C2E78"/>
    <w:rsid w:val="009C7F51"/>
    <w:rsid w:val="009D074B"/>
    <w:rsid w:val="009D37EF"/>
    <w:rsid w:val="009D69BE"/>
    <w:rsid w:val="009D7331"/>
    <w:rsid w:val="009E52A8"/>
    <w:rsid w:val="009F027D"/>
    <w:rsid w:val="009F1F51"/>
    <w:rsid w:val="009F3335"/>
    <w:rsid w:val="009F421D"/>
    <w:rsid w:val="009F72E7"/>
    <w:rsid w:val="00A009D6"/>
    <w:rsid w:val="00A05327"/>
    <w:rsid w:val="00A1138B"/>
    <w:rsid w:val="00A15078"/>
    <w:rsid w:val="00A22B72"/>
    <w:rsid w:val="00A2318E"/>
    <w:rsid w:val="00A36000"/>
    <w:rsid w:val="00A472E1"/>
    <w:rsid w:val="00A555FD"/>
    <w:rsid w:val="00A6545D"/>
    <w:rsid w:val="00A70A26"/>
    <w:rsid w:val="00A728E0"/>
    <w:rsid w:val="00A80E29"/>
    <w:rsid w:val="00A921FB"/>
    <w:rsid w:val="00A95F7F"/>
    <w:rsid w:val="00A97313"/>
    <w:rsid w:val="00AA3B4B"/>
    <w:rsid w:val="00AA7326"/>
    <w:rsid w:val="00AB024D"/>
    <w:rsid w:val="00AB10B8"/>
    <w:rsid w:val="00AB28E9"/>
    <w:rsid w:val="00AB300B"/>
    <w:rsid w:val="00AB3825"/>
    <w:rsid w:val="00AB3880"/>
    <w:rsid w:val="00AB3F55"/>
    <w:rsid w:val="00AC1185"/>
    <w:rsid w:val="00AC19F1"/>
    <w:rsid w:val="00AC6834"/>
    <w:rsid w:val="00AC6ACF"/>
    <w:rsid w:val="00AD5A4F"/>
    <w:rsid w:val="00AD7424"/>
    <w:rsid w:val="00AE3521"/>
    <w:rsid w:val="00AF020A"/>
    <w:rsid w:val="00AF1D65"/>
    <w:rsid w:val="00AF5123"/>
    <w:rsid w:val="00B00F98"/>
    <w:rsid w:val="00B04C25"/>
    <w:rsid w:val="00B15CE2"/>
    <w:rsid w:val="00B22075"/>
    <w:rsid w:val="00B22C87"/>
    <w:rsid w:val="00B23148"/>
    <w:rsid w:val="00B2428E"/>
    <w:rsid w:val="00B27B34"/>
    <w:rsid w:val="00B32EF1"/>
    <w:rsid w:val="00B33423"/>
    <w:rsid w:val="00B3780B"/>
    <w:rsid w:val="00B43616"/>
    <w:rsid w:val="00B455D2"/>
    <w:rsid w:val="00B46F24"/>
    <w:rsid w:val="00B57EF4"/>
    <w:rsid w:val="00B66398"/>
    <w:rsid w:val="00B67539"/>
    <w:rsid w:val="00B676F4"/>
    <w:rsid w:val="00B678EB"/>
    <w:rsid w:val="00B750AE"/>
    <w:rsid w:val="00B75C02"/>
    <w:rsid w:val="00B81564"/>
    <w:rsid w:val="00B81F20"/>
    <w:rsid w:val="00B83128"/>
    <w:rsid w:val="00B84109"/>
    <w:rsid w:val="00B86149"/>
    <w:rsid w:val="00B91963"/>
    <w:rsid w:val="00B91EAA"/>
    <w:rsid w:val="00BA0A5B"/>
    <w:rsid w:val="00BA25BC"/>
    <w:rsid w:val="00BA434D"/>
    <w:rsid w:val="00BA4444"/>
    <w:rsid w:val="00BA47F7"/>
    <w:rsid w:val="00BA4C51"/>
    <w:rsid w:val="00BB4B95"/>
    <w:rsid w:val="00BB6371"/>
    <w:rsid w:val="00BB724B"/>
    <w:rsid w:val="00BD353C"/>
    <w:rsid w:val="00BE676D"/>
    <w:rsid w:val="00BF0E17"/>
    <w:rsid w:val="00C0047E"/>
    <w:rsid w:val="00C02B05"/>
    <w:rsid w:val="00C0595A"/>
    <w:rsid w:val="00C11754"/>
    <w:rsid w:val="00C2172E"/>
    <w:rsid w:val="00C23355"/>
    <w:rsid w:val="00C352E2"/>
    <w:rsid w:val="00C41D30"/>
    <w:rsid w:val="00C43E91"/>
    <w:rsid w:val="00C44591"/>
    <w:rsid w:val="00C44E56"/>
    <w:rsid w:val="00C45F91"/>
    <w:rsid w:val="00C5123F"/>
    <w:rsid w:val="00C57615"/>
    <w:rsid w:val="00C57747"/>
    <w:rsid w:val="00C6324C"/>
    <w:rsid w:val="00C63D86"/>
    <w:rsid w:val="00C64061"/>
    <w:rsid w:val="00C70947"/>
    <w:rsid w:val="00C776A2"/>
    <w:rsid w:val="00C87347"/>
    <w:rsid w:val="00C9263B"/>
    <w:rsid w:val="00C94D55"/>
    <w:rsid w:val="00C9596D"/>
    <w:rsid w:val="00C97228"/>
    <w:rsid w:val="00C975AF"/>
    <w:rsid w:val="00CA029B"/>
    <w:rsid w:val="00CA3439"/>
    <w:rsid w:val="00CA6345"/>
    <w:rsid w:val="00CA6354"/>
    <w:rsid w:val="00CA6DBC"/>
    <w:rsid w:val="00CB2887"/>
    <w:rsid w:val="00CC077B"/>
    <w:rsid w:val="00CC1374"/>
    <w:rsid w:val="00CC3955"/>
    <w:rsid w:val="00CD0DF5"/>
    <w:rsid w:val="00CE2D5C"/>
    <w:rsid w:val="00D0030F"/>
    <w:rsid w:val="00D04AE3"/>
    <w:rsid w:val="00D11FE8"/>
    <w:rsid w:val="00D1423C"/>
    <w:rsid w:val="00D148D1"/>
    <w:rsid w:val="00D17252"/>
    <w:rsid w:val="00D26088"/>
    <w:rsid w:val="00D26DBA"/>
    <w:rsid w:val="00D34E8E"/>
    <w:rsid w:val="00D54ED6"/>
    <w:rsid w:val="00D57FBE"/>
    <w:rsid w:val="00D654A6"/>
    <w:rsid w:val="00D768A8"/>
    <w:rsid w:val="00D85F1A"/>
    <w:rsid w:val="00D90B6D"/>
    <w:rsid w:val="00D96BB3"/>
    <w:rsid w:val="00D97289"/>
    <w:rsid w:val="00DA0BEB"/>
    <w:rsid w:val="00DA1EBB"/>
    <w:rsid w:val="00DA2A08"/>
    <w:rsid w:val="00DA43F9"/>
    <w:rsid w:val="00DA60D2"/>
    <w:rsid w:val="00DB2BED"/>
    <w:rsid w:val="00DB2F44"/>
    <w:rsid w:val="00DB393F"/>
    <w:rsid w:val="00DC0781"/>
    <w:rsid w:val="00DC2478"/>
    <w:rsid w:val="00DC3F87"/>
    <w:rsid w:val="00DD1561"/>
    <w:rsid w:val="00DD3F1D"/>
    <w:rsid w:val="00DE0185"/>
    <w:rsid w:val="00DE1C02"/>
    <w:rsid w:val="00DE332B"/>
    <w:rsid w:val="00DE4D2D"/>
    <w:rsid w:val="00DF0354"/>
    <w:rsid w:val="00DF059C"/>
    <w:rsid w:val="00E13E52"/>
    <w:rsid w:val="00E16009"/>
    <w:rsid w:val="00E17C87"/>
    <w:rsid w:val="00E30926"/>
    <w:rsid w:val="00E3147A"/>
    <w:rsid w:val="00E33BC6"/>
    <w:rsid w:val="00E405EC"/>
    <w:rsid w:val="00E41303"/>
    <w:rsid w:val="00E41DF3"/>
    <w:rsid w:val="00E44074"/>
    <w:rsid w:val="00E4422E"/>
    <w:rsid w:val="00E526E5"/>
    <w:rsid w:val="00E529E1"/>
    <w:rsid w:val="00E56340"/>
    <w:rsid w:val="00E612CA"/>
    <w:rsid w:val="00E670B8"/>
    <w:rsid w:val="00E82B9F"/>
    <w:rsid w:val="00E90834"/>
    <w:rsid w:val="00E95E6B"/>
    <w:rsid w:val="00EA35D9"/>
    <w:rsid w:val="00EA646E"/>
    <w:rsid w:val="00EB1C3E"/>
    <w:rsid w:val="00EB51F9"/>
    <w:rsid w:val="00EC0247"/>
    <w:rsid w:val="00EC4239"/>
    <w:rsid w:val="00EC565E"/>
    <w:rsid w:val="00ED510D"/>
    <w:rsid w:val="00ED64A9"/>
    <w:rsid w:val="00ED6A91"/>
    <w:rsid w:val="00ED78A3"/>
    <w:rsid w:val="00EE7465"/>
    <w:rsid w:val="00EF2F70"/>
    <w:rsid w:val="00EF6C09"/>
    <w:rsid w:val="00F019E8"/>
    <w:rsid w:val="00F052AD"/>
    <w:rsid w:val="00F059DF"/>
    <w:rsid w:val="00F12730"/>
    <w:rsid w:val="00F23B1B"/>
    <w:rsid w:val="00F24DF8"/>
    <w:rsid w:val="00F368F1"/>
    <w:rsid w:val="00F5162E"/>
    <w:rsid w:val="00F51682"/>
    <w:rsid w:val="00F62E6F"/>
    <w:rsid w:val="00F63455"/>
    <w:rsid w:val="00F659BA"/>
    <w:rsid w:val="00F66288"/>
    <w:rsid w:val="00F703E0"/>
    <w:rsid w:val="00F76896"/>
    <w:rsid w:val="00F768D2"/>
    <w:rsid w:val="00F84316"/>
    <w:rsid w:val="00F85BBE"/>
    <w:rsid w:val="00F8666F"/>
    <w:rsid w:val="00F90636"/>
    <w:rsid w:val="00F92AB5"/>
    <w:rsid w:val="00F95E7D"/>
    <w:rsid w:val="00FA6B05"/>
    <w:rsid w:val="00FB30E2"/>
    <w:rsid w:val="00FB4F45"/>
    <w:rsid w:val="00FB5BC2"/>
    <w:rsid w:val="00FB5E1D"/>
    <w:rsid w:val="00FB6E17"/>
    <w:rsid w:val="00FD5419"/>
    <w:rsid w:val="00FE1727"/>
    <w:rsid w:val="00FE1986"/>
    <w:rsid w:val="00FE1A7B"/>
    <w:rsid w:val="00FE285D"/>
    <w:rsid w:val="00FE5A9A"/>
    <w:rsid w:val="00FE7C22"/>
    <w:rsid w:val="00FF30E4"/>
    <w:rsid w:val="00FF58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CE155"/>
  <w15:docId w15:val="{7D118C65-1920-4ABC-AA09-A304AAFF8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A0B0A"/>
    <w:pPr>
      <w:spacing w:line="252" w:lineRule="auto"/>
      <w:jc w:val="both"/>
    </w:pPr>
  </w:style>
  <w:style w:type="paragraph" w:styleId="Heading1">
    <w:name w:val="heading 1"/>
    <w:basedOn w:val="Normal"/>
    <w:next w:val="Normal"/>
    <w:link w:val="Heading1Char"/>
    <w:uiPriority w:val="9"/>
    <w:qFormat/>
    <w:rsid w:val="009A0B0A"/>
    <w:pPr>
      <w:keepNext/>
      <w:keepLines/>
      <w:spacing w:before="120" w:after="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9A0B0A"/>
    <w:pPr>
      <w:keepNext/>
      <w:keepLines/>
      <w:spacing w:before="120" w:after="120"/>
      <w:outlineLvl w:val="1"/>
    </w:pPr>
    <w:rPr>
      <w:rFonts w:eastAsiaTheme="majorEastAsia" w:cstheme="majorBidi"/>
      <w:b/>
      <w:color w:val="006686"/>
      <w:sz w:val="24"/>
      <w:szCs w:val="26"/>
    </w:rPr>
  </w:style>
  <w:style w:type="paragraph" w:styleId="Heading3">
    <w:name w:val="heading 3"/>
    <w:basedOn w:val="Normal"/>
    <w:next w:val="Normal"/>
    <w:link w:val="Heading3Char"/>
    <w:uiPriority w:val="9"/>
    <w:unhideWhenUsed/>
    <w:qFormat/>
    <w:rsid w:val="008013EB"/>
    <w:pPr>
      <w:keepNext/>
      <w:spacing w:after="80"/>
      <w:outlineLvl w:val="2"/>
    </w:pPr>
    <w:rPr>
      <w:b/>
      <w:color w:val="78B8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Revision">
    <w:name w:val="Revision"/>
    <w:semiHidden/>
    <w:pPr>
      <w:spacing w:after="0" w:line="240" w:lineRule="auto"/>
    </w:p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character" w:customStyle="1" w:styleId="apple-converted-space">
    <w:name w:val="apple-converted-spac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GridTable5Dark-Accent51">
    <w:name w:val="Grid Table 5 Dark - Accent 51"/>
    <w:basedOn w:val="TableNormal"/>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themeColor="background1"/>
      </w:rPr>
      <w:tblPr/>
      <w:tcPr>
        <w:tcBorders>
          <w:top w:val="single" w:sz="4" w:space="0" w:color="FFFFFF"/>
          <w:left w:val="single" w:sz="4" w:space="0" w:color="FFFFFF"/>
          <w:bottom w:val="none" w:sz="0" w:space="0" w:color="auto"/>
          <w:right w:val="single" w:sz="4" w:space="0" w:color="FFFFFF"/>
          <w:insideH w:val="nil"/>
          <w:insideV w:val="nil"/>
          <w:tl2br w:val="none" w:sz="0" w:space="0" w:color="auto"/>
          <w:tr2bl w:val="none" w:sz="0" w:space="0" w:color="auto"/>
        </w:tcBorders>
        <w:shd w:val="clear" w:color="auto" w:fill="4BACC6"/>
      </w:tcPr>
    </w:tblStylePr>
    <w:tblStylePr w:type="lastRow">
      <w:rPr>
        <w:b/>
        <w:bCs/>
        <w:color w:val="FFFFFF" w:themeColor="background1"/>
      </w:rPr>
      <w:tblPr/>
      <w:tcPr>
        <w:tcBorders>
          <w:top w:val="none" w:sz="0" w:space="0" w:color="auto"/>
          <w:left w:val="single" w:sz="4" w:space="0" w:color="FFFFFF"/>
          <w:bottom w:val="single" w:sz="4" w:space="0" w:color="FFFFFF"/>
          <w:right w:val="single" w:sz="4" w:space="0" w:color="FFFFFF"/>
          <w:insideH w:val="nil"/>
          <w:insideV w:val="nil"/>
          <w:tl2br w:val="none" w:sz="0" w:space="0" w:color="auto"/>
          <w:tr2bl w:val="none" w:sz="0" w:space="0" w:color="auto"/>
        </w:tcBorders>
        <w:shd w:val="clear" w:color="auto" w:fill="4BACC6"/>
      </w:tcPr>
    </w:tblStylePr>
    <w:tblStylePr w:type="firstCol">
      <w:rPr>
        <w:b/>
        <w:bCs/>
        <w:color w:val="FFFFFF" w:themeColor="background1"/>
      </w:rPr>
      <w:tblPr/>
      <w:tcPr>
        <w:tcBorders>
          <w:top w:val="single" w:sz="4" w:space="0" w:color="FFFFFF"/>
          <w:left w:val="single" w:sz="4" w:space="0" w:color="FFFFFF"/>
          <w:bottom w:val="single" w:sz="4" w:space="0" w:color="FFFFFF"/>
          <w:right w:val="none" w:sz="0" w:space="0" w:color="auto"/>
          <w:insideH w:val="none" w:sz="0" w:space="0" w:color="auto"/>
          <w:insideV w:val="nil"/>
          <w:tl2br w:val="none" w:sz="0" w:space="0" w:color="auto"/>
          <w:tr2bl w:val="none" w:sz="0" w:space="0" w:color="auto"/>
        </w:tcBorders>
        <w:shd w:val="clear" w:color="auto" w:fill="4BACC6"/>
      </w:tcPr>
    </w:tblStylePr>
    <w:tblStylePr w:type="lastCol">
      <w:rPr>
        <w:b/>
        <w:bCs/>
        <w:color w:val="FFFFFF" w:themeColor="background1"/>
      </w:rPr>
      <w:tblPr/>
      <w:tcPr>
        <w:tcBorders>
          <w:top w:val="single" w:sz="4" w:space="0" w:color="FFFFFF"/>
          <w:left w:val="none" w:sz="0" w:space="0" w:color="auto"/>
          <w:bottom w:val="single" w:sz="4" w:space="0" w:color="FFFFFF"/>
          <w:right w:val="single" w:sz="4" w:space="0" w:color="FFFFFF"/>
          <w:insideH w:val="none" w:sz="0" w:space="0" w:color="auto"/>
          <w:insideV w:val="nil"/>
          <w:tl2br w:val="none" w:sz="0" w:space="0" w:color="auto"/>
          <w:tr2bl w:val="none" w:sz="0" w:space="0" w:color="auto"/>
        </w:tcBorders>
        <w:shd w:val="clear" w:color="auto" w:fill="4BACC6"/>
      </w:tcPr>
    </w:tblStylePr>
    <w:tblStylePr w:type="band1Vert">
      <w:tblPr/>
      <w:tcPr>
        <w:shd w:val="clear" w:color="auto" w:fill="B6DDE8"/>
      </w:tcPr>
    </w:tblStylePr>
    <w:tblStylePr w:type="band1Horz">
      <w:tblPr/>
      <w:tcPr>
        <w:shd w:val="clear" w:color="auto" w:fill="B6DDE8"/>
      </w:tcPr>
    </w:tblStylePr>
  </w:style>
  <w:style w:type="character" w:styleId="Strong">
    <w:name w:val="Strong"/>
    <w:basedOn w:val="DefaultParagraphFont"/>
    <w:qFormat/>
    <w:rPr>
      <w:b/>
      <w:bCs/>
    </w:rPr>
  </w:style>
  <w:style w:type="paragraph" w:styleId="Header">
    <w:name w:val="header"/>
    <w:basedOn w:val="Normal"/>
    <w:link w:val="HeaderChar"/>
    <w:unhideWhenUsed/>
    <w:pPr>
      <w:tabs>
        <w:tab w:val="center" w:pos="4680"/>
        <w:tab w:val="right" w:pos="9360"/>
      </w:tabs>
      <w:spacing w:after="0" w:line="240" w:lineRule="auto"/>
    </w:pPr>
  </w:style>
  <w:style w:type="character" w:customStyle="1" w:styleId="HeaderChar">
    <w:name w:val="Header Char"/>
    <w:basedOn w:val="DefaultParagraphFont"/>
    <w:link w:val="Header"/>
  </w:style>
  <w:style w:type="paragraph" w:styleId="Footer">
    <w:name w:val="footer"/>
    <w:basedOn w:val="Normal"/>
    <w:next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styleId="FollowedHyperlink">
    <w:name w:val="FollowedHyperlink"/>
    <w:basedOn w:val="DefaultParagraphFont"/>
    <w:semiHidden/>
    <w:unhideWhenUsed/>
    <w:rPr>
      <w:color w:val="800080" w:themeColor="followedHyperlink"/>
      <w:u w:val="single"/>
    </w:rPr>
  </w:style>
  <w:style w:type="paragraph" w:customStyle="1" w:styleId="small-content">
    <w:name w:val="small-content"/>
    <w:basedOn w:val="Normal"/>
    <w:next w:val="Normal"/>
    <w:rPr>
      <w:sz w:val="18"/>
    </w:rPr>
  </w:style>
  <w:style w:type="paragraph" w:customStyle="1" w:styleId="medium-content">
    <w:name w:val="medium-content"/>
    <w:basedOn w:val="Normal"/>
    <w:rPr>
      <w:sz w:val="20"/>
    </w:rPr>
  </w:style>
  <w:style w:type="paragraph" w:customStyle="1" w:styleId="medium-content-bold">
    <w:name w:val="medium-content-bold"/>
    <w:basedOn w:val="Normal"/>
    <w:rPr>
      <w:b/>
      <w:sz w:val="20"/>
    </w:rPr>
  </w:style>
  <w:style w:type="paragraph" w:customStyle="1" w:styleId="large-content">
    <w:name w:val="large-content"/>
    <w:basedOn w:val="Normal"/>
  </w:style>
  <w:style w:type="paragraph" w:customStyle="1" w:styleId="section-content-header">
    <w:name w:val="section-content-header"/>
    <w:basedOn w:val="Normal"/>
    <w:next w:val="Normal"/>
    <w:rsid w:val="00541856"/>
    <w:pPr>
      <w:spacing w:after="80"/>
    </w:pPr>
    <w:rPr>
      <w:b/>
      <w:color w:val="007DA3"/>
      <w:sz w:val="24"/>
    </w:rPr>
  </w:style>
  <w:style w:type="paragraph" w:customStyle="1" w:styleId="map-table-title">
    <w:name w:val="map-table-title"/>
    <w:basedOn w:val="Normal"/>
    <w:next w:val="Normal"/>
    <w:rPr>
      <w:sz w:val="18"/>
    </w:rPr>
  </w:style>
  <w:style w:type="paragraph" w:customStyle="1" w:styleId="small-italic">
    <w:name w:val="small-italic"/>
    <w:basedOn w:val="Normal"/>
    <w:rPr>
      <w:i/>
      <w:sz w:val="18"/>
    </w:rPr>
  </w:style>
  <w:style w:type="paragraph" w:customStyle="1" w:styleId="contrasting-content">
    <w:name w:val="contrasting-content"/>
    <w:basedOn w:val="Normal"/>
    <w:next w:val="Normal"/>
    <w:rPr>
      <w:color w:val="FFFFFF"/>
    </w:rPr>
  </w:style>
  <w:style w:type="paragraph" w:customStyle="1" w:styleId="col-header-style1">
    <w:name w:val="col-header-style1"/>
    <w:basedOn w:val="Normal"/>
    <w:next w:val="Normal"/>
    <w:pPr>
      <w:jc w:val="center"/>
    </w:pPr>
    <w:rPr>
      <w:b/>
      <w:color w:val="FFFFFF"/>
    </w:rPr>
  </w:style>
  <w:style w:type="paragraph" w:customStyle="1" w:styleId="col-header-style2">
    <w:name w:val="col-header-style2"/>
    <w:basedOn w:val="Normal"/>
    <w:next w:val="Normal"/>
    <w:pPr>
      <w:jc w:val="center"/>
    </w:pPr>
    <w:rPr>
      <w:b/>
      <w:color w:val="000000"/>
    </w:rPr>
  </w:style>
  <w:style w:type="paragraph" w:customStyle="1" w:styleId="col-header-style3">
    <w:name w:val="col-header-style3"/>
    <w:basedOn w:val="Normal"/>
    <w:pPr>
      <w:jc w:val="center"/>
    </w:pPr>
    <w:rPr>
      <w:b/>
      <w:color w:val="000000"/>
      <w:sz w:val="18"/>
    </w:rPr>
  </w:style>
  <w:style w:type="paragraph" w:customStyle="1" w:styleId="col-header-style4">
    <w:name w:val="col-header-style4"/>
    <w:basedOn w:val="Normal"/>
    <w:next w:val="Normal"/>
    <w:rPr>
      <w:b/>
      <w:color w:val="000000"/>
    </w:rPr>
  </w:style>
  <w:style w:type="paragraph" w:customStyle="1" w:styleId="row-header-style1">
    <w:name w:val="row-header-style1"/>
    <w:basedOn w:val="Normal"/>
    <w:next w:val="Normal"/>
    <w:pPr>
      <w:ind w:left="80"/>
    </w:pPr>
    <w:rPr>
      <w:b/>
      <w:color w:val="000000"/>
      <w:sz w:val="18"/>
    </w:rPr>
  </w:style>
  <w:style w:type="paragraph" w:customStyle="1" w:styleId="row-header-style2">
    <w:name w:val="row-header-style2"/>
    <w:basedOn w:val="Normal"/>
    <w:pPr>
      <w:ind w:right="80"/>
      <w:jc w:val="right"/>
    </w:pPr>
    <w:rPr>
      <w:b/>
      <w:color w:val="000000"/>
      <w:sz w:val="18"/>
    </w:rPr>
  </w:style>
  <w:style w:type="paragraph" w:customStyle="1" w:styleId="row-header-style3">
    <w:name w:val="row-header-style3"/>
    <w:basedOn w:val="Normal"/>
    <w:next w:val="Normal"/>
    <w:pPr>
      <w:ind w:left="80"/>
    </w:pPr>
    <w:rPr>
      <w:b/>
      <w:color w:val="000000"/>
      <w:sz w:val="20"/>
    </w:rPr>
  </w:style>
  <w:style w:type="paragraph" w:customStyle="1" w:styleId="row-header-style4">
    <w:name w:val="row-header-style4"/>
    <w:basedOn w:val="Normal"/>
    <w:next w:val="Normal"/>
    <w:pPr>
      <w:ind w:right="80"/>
      <w:jc w:val="right"/>
    </w:pPr>
    <w:rPr>
      <w:b/>
      <w:color w:val="FFFFFF"/>
    </w:rPr>
  </w:style>
  <w:style w:type="paragraph" w:customStyle="1" w:styleId="col-data-style1">
    <w:name w:val="col-data-style1"/>
    <w:basedOn w:val="Normal"/>
    <w:next w:val="Normal"/>
    <w:pPr>
      <w:ind w:left="80"/>
    </w:pPr>
    <w:rPr>
      <w:color w:val="000000"/>
      <w:sz w:val="18"/>
    </w:rPr>
  </w:style>
  <w:style w:type="paragraph" w:customStyle="1" w:styleId="col-data-style2">
    <w:name w:val="col-data-style2"/>
    <w:basedOn w:val="Normal"/>
    <w:pPr>
      <w:ind w:left="80"/>
      <w:jc w:val="center"/>
    </w:pPr>
    <w:rPr>
      <w:b/>
      <w:color w:val="000000"/>
      <w:sz w:val="20"/>
    </w:rPr>
  </w:style>
  <w:style w:type="paragraph" w:customStyle="1" w:styleId="col-data-style3">
    <w:name w:val="col-data-style3"/>
    <w:basedOn w:val="Normal"/>
    <w:pPr>
      <w:ind w:right="80"/>
      <w:jc w:val="right"/>
    </w:pPr>
    <w:rPr>
      <w:color w:val="000000"/>
      <w:sz w:val="18"/>
    </w:rPr>
  </w:style>
  <w:style w:type="paragraph" w:customStyle="1" w:styleId="col-data-style4">
    <w:name w:val="col-data-style4"/>
    <w:basedOn w:val="Normal"/>
    <w:pPr>
      <w:jc w:val="center"/>
    </w:pPr>
    <w:rPr>
      <w:color w:val="000000"/>
      <w:sz w:val="18"/>
    </w:rPr>
  </w:style>
  <w:style w:type="paragraph" w:customStyle="1" w:styleId="col-data-style5">
    <w:name w:val="col-data-style5"/>
    <w:basedOn w:val="Normal"/>
    <w:pPr>
      <w:jc w:val="center"/>
    </w:pPr>
    <w:rPr>
      <w:b/>
      <w:color w:val="FFFFFF"/>
      <w:sz w:val="18"/>
    </w:rPr>
  </w:style>
  <w:style w:type="paragraph" w:customStyle="1" w:styleId="report-list-style1">
    <w:name w:val="report-list-style1"/>
    <w:basedOn w:val="Normal"/>
    <w:next w:val="Normal"/>
    <w:pPr>
      <w:spacing w:after="0" w:line="240" w:lineRule="auto"/>
    </w:pPr>
    <w:rPr>
      <w:sz w:val="20"/>
    </w:rPr>
  </w:style>
  <w:style w:type="paragraph" w:customStyle="1" w:styleId="reference-list-style1">
    <w:name w:val="reference-list-style1"/>
    <w:basedOn w:val="Normal"/>
    <w:next w:val="Normal"/>
    <w:pPr>
      <w:ind w:left="700"/>
    </w:pPr>
    <w:rPr>
      <w:color w:val="000000"/>
      <w:sz w:val="20"/>
    </w:rPr>
  </w:style>
  <w:style w:type="paragraph" w:customStyle="1" w:styleId="generic-list-style1">
    <w:name w:val="generic-list-style1"/>
    <w:basedOn w:val="Normal"/>
    <w:next w:val="Normal"/>
    <w:pPr>
      <w:ind w:left="360"/>
    </w:pPr>
    <w:rPr>
      <w:color w:val="000000"/>
      <w:sz w:val="20"/>
    </w:rPr>
  </w:style>
  <w:style w:type="paragraph" w:customStyle="1" w:styleId="cover-content-large">
    <w:name w:val="cover-content-large"/>
    <w:basedOn w:val="Normal"/>
    <w:next w:val="Normal"/>
    <w:rPr>
      <w:rFonts w:ascii="Arial Narrow" w:eastAsia="Arial Narrow" w:hAnsi="Arial Narrow" w:cs="Arial Narrow"/>
      <w:sz w:val="34"/>
    </w:rPr>
  </w:style>
  <w:style w:type="paragraph" w:customStyle="1" w:styleId="cover-content-small">
    <w:name w:val="cover-content-small"/>
    <w:basedOn w:val="Normal"/>
    <w:next w:val="Normal"/>
    <w:rPr>
      <w:rFonts w:ascii="Arial Narrow" w:eastAsia="Arial Narrow" w:hAnsi="Arial Narrow" w:cs="Arial Narrow"/>
      <w:sz w:val="24"/>
    </w:rPr>
  </w:style>
  <w:style w:type="character" w:customStyle="1" w:styleId="Heading1Char">
    <w:name w:val="Heading 1 Char"/>
    <w:basedOn w:val="DefaultParagraphFont"/>
    <w:link w:val="Heading1"/>
    <w:uiPriority w:val="9"/>
    <w:rsid w:val="009A0B0A"/>
    <w:rPr>
      <w:rFonts w:eastAsiaTheme="majorEastAsia" w:cstheme="majorBidi"/>
      <w:b/>
      <w:sz w:val="32"/>
      <w:szCs w:val="32"/>
    </w:rPr>
  </w:style>
  <w:style w:type="paragraph" w:styleId="TOCHeading">
    <w:name w:val="TOC Heading"/>
    <w:basedOn w:val="Heading1"/>
    <w:next w:val="Normal"/>
    <w:uiPriority w:val="39"/>
    <w:unhideWhenUsed/>
    <w:qFormat/>
    <w:rsid w:val="00BA434D"/>
    <w:pPr>
      <w:spacing w:line="259" w:lineRule="auto"/>
      <w:outlineLvl w:val="9"/>
    </w:pPr>
  </w:style>
  <w:style w:type="character" w:customStyle="1" w:styleId="Heading2Char">
    <w:name w:val="Heading 2 Char"/>
    <w:basedOn w:val="DefaultParagraphFont"/>
    <w:link w:val="Heading2"/>
    <w:uiPriority w:val="9"/>
    <w:rsid w:val="009A0B0A"/>
    <w:rPr>
      <w:rFonts w:eastAsiaTheme="majorEastAsia" w:cstheme="majorBidi"/>
      <w:b/>
      <w:color w:val="006686"/>
      <w:sz w:val="24"/>
      <w:szCs w:val="26"/>
    </w:rPr>
  </w:style>
  <w:style w:type="paragraph" w:styleId="TOC1">
    <w:name w:val="toc 1"/>
    <w:basedOn w:val="Normal"/>
    <w:next w:val="Normal"/>
    <w:autoRedefine/>
    <w:uiPriority w:val="39"/>
    <w:unhideWhenUsed/>
    <w:rsid w:val="004E799B"/>
    <w:pPr>
      <w:tabs>
        <w:tab w:val="right" w:leader="dot" w:pos="9360"/>
      </w:tabs>
      <w:spacing w:before="120" w:after="0"/>
    </w:pPr>
  </w:style>
  <w:style w:type="paragraph" w:styleId="TOC2">
    <w:name w:val="toc 2"/>
    <w:basedOn w:val="Normal"/>
    <w:next w:val="Normal"/>
    <w:autoRedefine/>
    <w:uiPriority w:val="39"/>
    <w:unhideWhenUsed/>
    <w:rsid w:val="004E799B"/>
    <w:pPr>
      <w:tabs>
        <w:tab w:val="right" w:leader="dot" w:pos="9360"/>
      </w:tabs>
      <w:spacing w:after="0"/>
      <w:ind w:left="216"/>
    </w:pPr>
  </w:style>
  <w:style w:type="character" w:styleId="CommentReference">
    <w:name w:val="annotation reference"/>
    <w:basedOn w:val="DefaultParagraphFont"/>
    <w:uiPriority w:val="99"/>
    <w:semiHidden/>
    <w:unhideWhenUsed/>
    <w:rsid w:val="00BE676D"/>
    <w:rPr>
      <w:sz w:val="16"/>
      <w:szCs w:val="16"/>
    </w:rPr>
  </w:style>
  <w:style w:type="paragraph" w:styleId="CommentText">
    <w:name w:val="annotation text"/>
    <w:basedOn w:val="Normal"/>
    <w:link w:val="CommentTextChar"/>
    <w:uiPriority w:val="99"/>
    <w:unhideWhenUsed/>
    <w:rsid w:val="00BE676D"/>
    <w:pPr>
      <w:spacing w:line="240" w:lineRule="auto"/>
    </w:pPr>
    <w:rPr>
      <w:sz w:val="20"/>
      <w:szCs w:val="20"/>
    </w:rPr>
  </w:style>
  <w:style w:type="character" w:customStyle="1" w:styleId="CommentTextChar">
    <w:name w:val="Comment Text Char"/>
    <w:basedOn w:val="DefaultParagraphFont"/>
    <w:link w:val="CommentText"/>
    <w:uiPriority w:val="99"/>
    <w:rsid w:val="00BE676D"/>
    <w:rPr>
      <w:sz w:val="20"/>
      <w:szCs w:val="20"/>
    </w:rPr>
  </w:style>
  <w:style w:type="paragraph" w:styleId="CommentSubject">
    <w:name w:val="annotation subject"/>
    <w:basedOn w:val="CommentText"/>
    <w:next w:val="CommentText"/>
    <w:link w:val="CommentSubjectChar"/>
    <w:uiPriority w:val="99"/>
    <w:semiHidden/>
    <w:unhideWhenUsed/>
    <w:rsid w:val="00653309"/>
    <w:rPr>
      <w:b/>
      <w:bCs/>
    </w:rPr>
  </w:style>
  <w:style w:type="character" w:customStyle="1" w:styleId="CommentSubjectChar">
    <w:name w:val="Comment Subject Char"/>
    <w:basedOn w:val="CommentTextChar"/>
    <w:link w:val="CommentSubject"/>
    <w:uiPriority w:val="99"/>
    <w:semiHidden/>
    <w:rsid w:val="00653309"/>
    <w:rPr>
      <w:b/>
      <w:bCs/>
      <w:sz w:val="20"/>
      <w:szCs w:val="20"/>
    </w:rPr>
  </w:style>
  <w:style w:type="paragraph" w:styleId="FootnoteText">
    <w:name w:val="footnote text"/>
    <w:basedOn w:val="Normal"/>
    <w:link w:val="FootnoteTextChar"/>
    <w:uiPriority w:val="99"/>
    <w:semiHidden/>
    <w:unhideWhenUsed/>
    <w:rsid w:val="003C55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55B4"/>
    <w:rPr>
      <w:sz w:val="20"/>
      <w:szCs w:val="20"/>
    </w:rPr>
  </w:style>
  <w:style w:type="character" w:styleId="FootnoteReference">
    <w:name w:val="footnote reference"/>
    <w:basedOn w:val="DefaultParagraphFont"/>
    <w:uiPriority w:val="99"/>
    <w:semiHidden/>
    <w:unhideWhenUsed/>
    <w:rsid w:val="003C55B4"/>
    <w:rPr>
      <w:vertAlign w:val="superscript"/>
    </w:rPr>
  </w:style>
  <w:style w:type="character" w:customStyle="1" w:styleId="UnresolvedMention1">
    <w:name w:val="Unresolved Mention1"/>
    <w:basedOn w:val="DefaultParagraphFont"/>
    <w:uiPriority w:val="99"/>
    <w:semiHidden/>
    <w:unhideWhenUsed/>
    <w:rsid w:val="00A009D6"/>
    <w:rPr>
      <w:color w:val="605E5C"/>
      <w:shd w:val="clear" w:color="auto" w:fill="E1DFDD"/>
    </w:rPr>
  </w:style>
  <w:style w:type="character" w:customStyle="1" w:styleId="Heading3Char">
    <w:name w:val="Heading 3 Char"/>
    <w:basedOn w:val="DefaultParagraphFont"/>
    <w:link w:val="Heading3"/>
    <w:uiPriority w:val="9"/>
    <w:rsid w:val="008013EB"/>
    <w:rPr>
      <w:b/>
      <w:color w:val="78B832"/>
    </w:rPr>
  </w:style>
  <w:style w:type="paragraph" w:styleId="TOC3">
    <w:name w:val="toc 3"/>
    <w:basedOn w:val="Normal"/>
    <w:next w:val="Normal"/>
    <w:autoRedefine/>
    <w:uiPriority w:val="39"/>
    <w:unhideWhenUsed/>
    <w:rsid w:val="00335D17"/>
    <w:pPr>
      <w:spacing w:after="100"/>
      <w:ind w:left="440"/>
    </w:pPr>
  </w:style>
  <w:style w:type="character" w:styleId="UnresolvedMention">
    <w:name w:val="Unresolved Mention"/>
    <w:basedOn w:val="DefaultParagraphFont"/>
    <w:uiPriority w:val="99"/>
    <w:semiHidden/>
    <w:unhideWhenUsed/>
    <w:rsid w:val="00110864"/>
    <w:rPr>
      <w:color w:val="605E5C"/>
      <w:shd w:val="clear" w:color="auto" w:fill="E1DFDD"/>
    </w:rPr>
  </w:style>
  <w:style w:type="paragraph" w:styleId="Bibliography">
    <w:name w:val="Bibliography"/>
    <w:basedOn w:val="Normal"/>
    <w:next w:val="Normal"/>
    <w:uiPriority w:val="37"/>
    <w:unhideWhenUsed/>
    <w:rsid w:val="00110864"/>
    <w:pPr>
      <w:spacing w:line="276" w:lineRule="auto"/>
      <w:jc w:val="left"/>
    </w:pPr>
  </w:style>
  <w:style w:type="paragraph" w:customStyle="1" w:styleId="Figures">
    <w:name w:val="Figures"/>
    <w:basedOn w:val="Normal"/>
    <w:link w:val="FiguresChar"/>
    <w:qFormat/>
    <w:rsid w:val="00110864"/>
    <w:pPr>
      <w:spacing w:after="0" w:line="240" w:lineRule="auto"/>
      <w:jc w:val="left"/>
    </w:pPr>
    <w:rPr>
      <w:rFonts w:ascii="Times New Roman" w:eastAsia="Times New Roman" w:hAnsi="Times New Roman" w:cs="Times New Roman"/>
      <w:sz w:val="24"/>
      <w:szCs w:val="24"/>
    </w:rPr>
  </w:style>
  <w:style w:type="character" w:customStyle="1" w:styleId="FiguresChar">
    <w:name w:val="Figures Char"/>
    <w:link w:val="Figures"/>
    <w:rsid w:val="0011086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003527">
      <w:marLeft w:val="0"/>
      <w:marRight w:val="0"/>
      <w:marTop w:val="0"/>
      <w:marBottom w:val="0"/>
      <w:divBdr>
        <w:top w:val="none" w:sz="0" w:space="0" w:color="auto"/>
        <w:left w:val="none" w:sz="0" w:space="0" w:color="auto"/>
        <w:bottom w:val="none" w:sz="0" w:space="0" w:color="auto"/>
        <w:right w:val="none" w:sz="0" w:space="0" w:color="auto"/>
      </w:divBdr>
    </w:div>
    <w:div w:id="240139049">
      <w:bodyDiv w:val="1"/>
      <w:marLeft w:val="0"/>
      <w:marRight w:val="0"/>
      <w:marTop w:val="0"/>
      <w:marBottom w:val="0"/>
      <w:divBdr>
        <w:top w:val="none" w:sz="0" w:space="0" w:color="auto"/>
        <w:left w:val="none" w:sz="0" w:space="0" w:color="auto"/>
        <w:bottom w:val="none" w:sz="0" w:space="0" w:color="auto"/>
        <w:right w:val="none" w:sz="0" w:space="0" w:color="auto"/>
      </w:divBdr>
    </w:div>
    <w:div w:id="325669718">
      <w:bodyDiv w:val="1"/>
      <w:marLeft w:val="0"/>
      <w:marRight w:val="0"/>
      <w:marTop w:val="0"/>
      <w:marBottom w:val="0"/>
      <w:divBdr>
        <w:top w:val="none" w:sz="0" w:space="0" w:color="auto"/>
        <w:left w:val="none" w:sz="0" w:space="0" w:color="auto"/>
        <w:bottom w:val="none" w:sz="0" w:space="0" w:color="auto"/>
        <w:right w:val="none" w:sz="0" w:space="0" w:color="auto"/>
      </w:divBdr>
    </w:div>
    <w:div w:id="530191037">
      <w:marLeft w:val="0"/>
      <w:marRight w:val="0"/>
      <w:marTop w:val="0"/>
      <w:marBottom w:val="0"/>
      <w:divBdr>
        <w:top w:val="none" w:sz="0" w:space="0" w:color="auto"/>
        <w:left w:val="none" w:sz="0" w:space="0" w:color="auto"/>
        <w:bottom w:val="none" w:sz="0" w:space="0" w:color="auto"/>
        <w:right w:val="none" w:sz="0" w:space="0" w:color="auto"/>
      </w:divBdr>
    </w:div>
    <w:div w:id="608389147">
      <w:marLeft w:val="0"/>
      <w:marRight w:val="0"/>
      <w:marTop w:val="0"/>
      <w:marBottom w:val="0"/>
      <w:divBdr>
        <w:top w:val="none" w:sz="0" w:space="0" w:color="auto"/>
        <w:left w:val="none" w:sz="0" w:space="0" w:color="auto"/>
        <w:bottom w:val="none" w:sz="0" w:space="0" w:color="auto"/>
        <w:right w:val="none" w:sz="0" w:space="0" w:color="auto"/>
      </w:divBdr>
    </w:div>
    <w:div w:id="633559326">
      <w:bodyDiv w:val="1"/>
      <w:marLeft w:val="0"/>
      <w:marRight w:val="0"/>
      <w:marTop w:val="0"/>
      <w:marBottom w:val="0"/>
      <w:divBdr>
        <w:top w:val="none" w:sz="0" w:space="0" w:color="auto"/>
        <w:left w:val="none" w:sz="0" w:space="0" w:color="auto"/>
        <w:bottom w:val="none" w:sz="0" w:space="0" w:color="auto"/>
        <w:right w:val="none" w:sz="0" w:space="0" w:color="auto"/>
      </w:divBdr>
    </w:div>
    <w:div w:id="708527177">
      <w:bodyDiv w:val="1"/>
      <w:marLeft w:val="0"/>
      <w:marRight w:val="0"/>
      <w:marTop w:val="0"/>
      <w:marBottom w:val="0"/>
      <w:divBdr>
        <w:top w:val="none" w:sz="0" w:space="0" w:color="auto"/>
        <w:left w:val="none" w:sz="0" w:space="0" w:color="auto"/>
        <w:bottom w:val="none" w:sz="0" w:space="0" w:color="auto"/>
        <w:right w:val="none" w:sz="0" w:space="0" w:color="auto"/>
      </w:divBdr>
    </w:div>
    <w:div w:id="713499988">
      <w:bodyDiv w:val="1"/>
      <w:marLeft w:val="0"/>
      <w:marRight w:val="0"/>
      <w:marTop w:val="0"/>
      <w:marBottom w:val="0"/>
      <w:divBdr>
        <w:top w:val="none" w:sz="0" w:space="0" w:color="auto"/>
        <w:left w:val="none" w:sz="0" w:space="0" w:color="auto"/>
        <w:bottom w:val="none" w:sz="0" w:space="0" w:color="auto"/>
        <w:right w:val="none" w:sz="0" w:space="0" w:color="auto"/>
      </w:divBdr>
    </w:div>
    <w:div w:id="738285863">
      <w:marLeft w:val="0"/>
      <w:marRight w:val="0"/>
      <w:marTop w:val="0"/>
      <w:marBottom w:val="0"/>
      <w:divBdr>
        <w:top w:val="none" w:sz="0" w:space="0" w:color="auto"/>
        <w:left w:val="none" w:sz="0" w:space="0" w:color="auto"/>
        <w:bottom w:val="none" w:sz="0" w:space="0" w:color="auto"/>
        <w:right w:val="none" w:sz="0" w:space="0" w:color="auto"/>
      </w:divBdr>
    </w:div>
    <w:div w:id="824124105">
      <w:marLeft w:val="0"/>
      <w:marRight w:val="0"/>
      <w:marTop w:val="0"/>
      <w:marBottom w:val="0"/>
      <w:divBdr>
        <w:top w:val="none" w:sz="0" w:space="0" w:color="auto"/>
        <w:left w:val="none" w:sz="0" w:space="0" w:color="auto"/>
        <w:bottom w:val="none" w:sz="0" w:space="0" w:color="auto"/>
        <w:right w:val="none" w:sz="0" w:space="0" w:color="auto"/>
      </w:divBdr>
    </w:div>
    <w:div w:id="825708161">
      <w:marLeft w:val="0"/>
      <w:marRight w:val="0"/>
      <w:marTop w:val="0"/>
      <w:marBottom w:val="0"/>
      <w:divBdr>
        <w:top w:val="none" w:sz="0" w:space="0" w:color="auto"/>
        <w:left w:val="none" w:sz="0" w:space="0" w:color="auto"/>
        <w:bottom w:val="none" w:sz="0" w:space="0" w:color="auto"/>
        <w:right w:val="none" w:sz="0" w:space="0" w:color="auto"/>
      </w:divBdr>
    </w:div>
    <w:div w:id="836110953">
      <w:bodyDiv w:val="1"/>
      <w:marLeft w:val="0"/>
      <w:marRight w:val="0"/>
      <w:marTop w:val="0"/>
      <w:marBottom w:val="0"/>
      <w:divBdr>
        <w:top w:val="none" w:sz="0" w:space="0" w:color="auto"/>
        <w:left w:val="none" w:sz="0" w:space="0" w:color="auto"/>
        <w:bottom w:val="none" w:sz="0" w:space="0" w:color="auto"/>
        <w:right w:val="none" w:sz="0" w:space="0" w:color="auto"/>
      </w:divBdr>
    </w:div>
    <w:div w:id="898134823">
      <w:marLeft w:val="0"/>
      <w:marRight w:val="0"/>
      <w:marTop w:val="0"/>
      <w:marBottom w:val="0"/>
      <w:divBdr>
        <w:top w:val="none" w:sz="0" w:space="0" w:color="auto"/>
        <w:left w:val="none" w:sz="0" w:space="0" w:color="auto"/>
        <w:bottom w:val="none" w:sz="0" w:space="0" w:color="auto"/>
        <w:right w:val="none" w:sz="0" w:space="0" w:color="auto"/>
      </w:divBdr>
    </w:div>
    <w:div w:id="997734763">
      <w:marLeft w:val="0"/>
      <w:marRight w:val="0"/>
      <w:marTop w:val="0"/>
      <w:marBottom w:val="0"/>
      <w:divBdr>
        <w:top w:val="none" w:sz="0" w:space="0" w:color="auto"/>
        <w:left w:val="none" w:sz="0" w:space="0" w:color="auto"/>
        <w:bottom w:val="none" w:sz="0" w:space="0" w:color="auto"/>
        <w:right w:val="none" w:sz="0" w:space="0" w:color="auto"/>
      </w:divBdr>
    </w:div>
    <w:div w:id="1217401120">
      <w:bodyDiv w:val="1"/>
      <w:marLeft w:val="0"/>
      <w:marRight w:val="0"/>
      <w:marTop w:val="0"/>
      <w:marBottom w:val="0"/>
      <w:divBdr>
        <w:top w:val="none" w:sz="0" w:space="0" w:color="auto"/>
        <w:left w:val="none" w:sz="0" w:space="0" w:color="auto"/>
        <w:bottom w:val="none" w:sz="0" w:space="0" w:color="auto"/>
        <w:right w:val="none" w:sz="0" w:space="0" w:color="auto"/>
      </w:divBdr>
    </w:div>
    <w:div w:id="1316643388">
      <w:bodyDiv w:val="1"/>
      <w:marLeft w:val="0"/>
      <w:marRight w:val="0"/>
      <w:marTop w:val="0"/>
      <w:marBottom w:val="0"/>
      <w:divBdr>
        <w:top w:val="none" w:sz="0" w:space="0" w:color="auto"/>
        <w:left w:val="none" w:sz="0" w:space="0" w:color="auto"/>
        <w:bottom w:val="none" w:sz="0" w:space="0" w:color="auto"/>
        <w:right w:val="none" w:sz="0" w:space="0" w:color="auto"/>
      </w:divBdr>
    </w:div>
    <w:div w:id="1364985023">
      <w:bodyDiv w:val="1"/>
      <w:marLeft w:val="0"/>
      <w:marRight w:val="0"/>
      <w:marTop w:val="0"/>
      <w:marBottom w:val="0"/>
      <w:divBdr>
        <w:top w:val="none" w:sz="0" w:space="0" w:color="auto"/>
        <w:left w:val="none" w:sz="0" w:space="0" w:color="auto"/>
        <w:bottom w:val="none" w:sz="0" w:space="0" w:color="auto"/>
        <w:right w:val="none" w:sz="0" w:space="0" w:color="auto"/>
      </w:divBdr>
    </w:div>
    <w:div w:id="1636830216">
      <w:marLeft w:val="0"/>
      <w:marRight w:val="0"/>
      <w:marTop w:val="0"/>
      <w:marBottom w:val="0"/>
      <w:divBdr>
        <w:top w:val="none" w:sz="0" w:space="0" w:color="auto"/>
        <w:left w:val="none" w:sz="0" w:space="0" w:color="auto"/>
        <w:bottom w:val="none" w:sz="0" w:space="0" w:color="auto"/>
        <w:right w:val="none" w:sz="0" w:space="0" w:color="auto"/>
      </w:divBdr>
    </w:div>
    <w:div w:id="1834222749">
      <w:bodyDiv w:val="1"/>
      <w:marLeft w:val="0"/>
      <w:marRight w:val="0"/>
      <w:marTop w:val="0"/>
      <w:marBottom w:val="0"/>
      <w:divBdr>
        <w:top w:val="none" w:sz="0" w:space="0" w:color="auto"/>
        <w:left w:val="none" w:sz="0" w:space="0" w:color="auto"/>
        <w:bottom w:val="none" w:sz="0" w:space="0" w:color="auto"/>
        <w:right w:val="none" w:sz="0" w:space="0" w:color="auto"/>
      </w:divBdr>
    </w:div>
    <w:div w:id="1884168691">
      <w:marLeft w:val="0"/>
      <w:marRight w:val="0"/>
      <w:marTop w:val="0"/>
      <w:marBottom w:val="0"/>
      <w:divBdr>
        <w:top w:val="none" w:sz="0" w:space="0" w:color="auto"/>
        <w:left w:val="none" w:sz="0" w:space="0" w:color="auto"/>
        <w:bottom w:val="none" w:sz="0" w:space="0" w:color="auto"/>
        <w:right w:val="none" w:sz="0" w:space="0" w:color="auto"/>
      </w:divBdr>
    </w:div>
    <w:div w:id="1895652793">
      <w:bodyDiv w:val="1"/>
      <w:marLeft w:val="0"/>
      <w:marRight w:val="0"/>
      <w:marTop w:val="0"/>
      <w:marBottom w:val="0"/>
      <w:divBdr>
        <w:top w:val="none" w:sz="0" w:space="0" w:color="auto"/>
        <w:left w:val="none" w:sz="0" w:space="0" w:color="auto"/>
        <w:bottom w:val="none" w:sz="0" w:space="0" w:color="auto"/>
        <w:right w:val="none" w:sz="0" w:space="0" w:color="auto"/>
      </w:divBdr>
    </w:div>
    <w:div w:id="206008563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footer" Target="footer2.xml"/><Relationship Id="rId42" Type="http://schemas.openxmlformats.org/officeDocument/2006/relationships/hyperlink" Target="http://www.mass.gov/eea/agencies/massdep/water/watersheds/tmdls-another-step-to-cleaner-waters.html" TargetMode="External"/><Relationship Id="rId47" Type="http://schemas.openxmlformats.org/officeDocument/2006/relationships/image" Target="media/image28.jpeg"/><Relationship Id="rId63" Type="http://schemas.openxmlformats.org/officeDocument/2006/relationships/image" Target="media/image36.jpeg"/><Relationship Id="rId68" Type="http://schemas.openxmlformats.org/officeDocument/2006/relationships/image" Target="media/image41.jpeg"/><Relationship Id="rId84" Type="http://schemas.openxmlformats.org/officeDocument/2006/relationships/hyperlink" Target="http://www.mass.gov/anf/research-and-tech/it-serv-and-support/application-serv/office-of-geographic-information-massgis/datalayers/impervioussurface.html" TargetMode="External"/><Relationship Id="rId89" Type="http://schemas.openxmlformats.org/officeDocument/2006/relationships/hyperlink" Target="http://www.mastep.net/library.cfm" TargetMode="External"/><Relationship Id="rId16" Type="http://schemas.openxmlformats.org/officeDocument/2006/relationships/image" Target="media/image7.png"/><Relationship Id="rId11" Type="http://schemas.openxmlformats.org/officeDocument/2006/relationships/image" Target="media/image4.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3.jpeg"/><Relationship Id="rId74" Type="http://schemas.openxmlformats.org/officeDocument/2006/relationships/hyperlink" Target="http://www.wisenh.net/Documents/Integrated%20Plan%20Appendices/Appendix%20B%20Final.pdf" TargetMode="External"/><Relationship Id="rId79" Type="http://schemas.openxmlformats.org/officeDocument/2006/relationships/hyperlink" Target="http://prj.geosyntec.com/npsmanual/" TargetMode="External"/><Relationship Id="rId5" Type="http://schemas.openxmlformats.org/officeDocument/2006/relationships/webSettings" Target="webSettings.xml"/><Relationship Id="rId90" Type="http://schemas.openxmlformats.org/officeDocument/2006/relationships/hyperlink" Target="http://www.mass.gov/anf/research-and-tech/it-serv-and-support/application-serv/office-of-geographic-information-massgis/datalayers/soi.html" TargetMode="External"/><Relationship Id="rId14" Type="http://schemas.openxmlformats.org/officeDocument/2006/relationships/image" Target="media/image6.jpeg"/><Relationship Id="rId22" Type="http://schemas.openxmlformats.org/officeDocument/2006/relationships/hyperlink" Target="http://prj.geosyntec.com/prjMADEPWBP_Files/MapImages/Watershed/Watershed_MWBP_340028.jpg" TargetMode="Externa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nepis.epa.gov/Exe/ZyNET.exe/00001MGA.TXT?ZyActionD=ZyDocument&amp;Client=EPA&amp;Index=1986+Thru+1990&amp;Docs=&amp;Query=&amp;Time=&amp;EndTime=&amp;SearchMethod=1&amp;TocRestrict=n&amp;Toc=&amp;TocEntry=&amp;QField=&amp;QFieldYear=&amp;QFieldMonth=&amp;QFieldDay=&amp;IntQFieldOp=0&amp;ExtQFieldOp=0&amp;XmlQuery=&amp;File=D%3A%5Czyfiles%5CIndex%20Data%5C86thru90%5CTxt%5C00000000%5C00001MGA.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48" Type="http://schemas.openxmlformats.org/officeDocument/2006/relationships/hyperlink" Target="http://prj.geosyntec.com/prjMADEPWBP_Files/MapImages/IMP/Impervious_MWBP_340028.jpg" TargetMode="External"/><Relationship Id="rId64" Type="http://schemas.openxmlformats.org/officeDocument/2006/relationships/image" Target="media/image37.jpeg"/><Relationship Id="rId69" Type="http://schemas.openxmlformats.org/officeDocument/2006/relationships/image" Target="media/image42.png"/><Relationship Id="rId77" Type="http://schemas.openxmlformats.org/officeDocument/2006/relationships/hyperlink" Target="https://www.mass.gov/doc/technical-memorandum-cn-3221-connecticut-river-watershed-2008-dwm-water-quality-monitoring-data/download" TargetMode="Externa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hyperlink" Target="http://www.mass.gov/eea/docs/dep/service/regulations/314cmr04.pdf" TargetMode="External"/><Relationship Id="rId80" Type="http://schemas.openxmlformats.org/officeDocument/2006/relationships/hyperlink" Target="http://www.mass.gov/eea/agencies/massdep/water/regulations/massachusetts-stormwater-handbook.html" TargetMode="External"/><Relationship Id="rId85" Type="http://schemas.openxmlformats.org/officeDocument/2006/relationships/hyperlink" Target="http://www.mass.gov/anf/research-and-tech/it-serv-and-support/application-serv/office-of-geographic-information-massgis/datalayers/lus2005.htm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mass.gov/eea/agencies/massdep/water/grants/watersheds-water-quality.html"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prj.geosyntec.com/prjMADEPWBP_Files/MapImages/LandUse/Landuse_MWBP_340028.jpg" TargetMode="External"/><Relationship Id="rId59" Type="http://schemas.openxmlformats.org/officeDocument/2006/relationships/image" Target="media/image180.png"/><Relationship Id="rId67" Type="http://schemas.openxmlformats.org/officeDocument/2006/relationships/image" Target="media/image40.jpeg"/><Relationship Id="rId20" Type="http://schemas.openxmlformats.org/officeDocument/2006/relationships/image" Target="media/image9.jpeg"/><Relationship Id="rId41" Type="http://schemas.openxmlformats.org/officeDocument/2006/relationships/image" Target="media/image27.png"/><Relationship Id="rId62" Type="http://schemas.openxmlformats.org/officeDocument/2006/relationships/image" Target="media/image35.jpeg"/><Relationship Id="rId70" Type="http://schemas.openxmlformats.org/officeDocument/2006/relationships/image" Target="media/image43.png"/><Relationship Id="rId75" Type="http://schemas.openxmlformats.org/officeDocument/2006/relationships/hyperlink" Target="http://prj.geosyntec.com/prjMADEPWBP_Files/Doc/Connecticut.pdf" TargetMode="External"/><Relationship Id="rId83" Type="http://schemas.openxmlformats.org/officeDocument/2006/relationships/hyperlink" Target="http://www.mass.gov/anf/research-and-tech/it-serv-and-support/application-serv/office-of-geographic-information-massgis/datalayers/subbas.html" TargetMode="External"/><Relationship Id="rId88" Type="http://schemas.openxmlformats.org/officeDocument/2006/relationships/hyperlink" Target="ftp://rockyftp.cr.usgs.gov/vdelivery/Datasets/Staged/Hydrography/NHD/State/HighResolution/Shape/" TargetMode="Externa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29.jpe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hyperlink" Target="http://www.mass.gov/eea/docs/dep/service/regulations/314cmr04.pdf" TargetMode="External"/><Relationship Id="rId52" Type="http://schemas.openxmlformats.org/officeDocument/2006/relationships/image" Target="media/image32.jpeg"/><Relationship Id="rId60" Type="http://schemas.openxmlformats.org/officeDocument/2006/relationships/image" Target="media/image190.png"/><Relationship Id="rId65" Type="http://schemas.openxmlformats.org/officeDocument/2006/relationships/image" Target="media/image38.jpeg"/><Relationship Id="rId73" Type="http://schemas.openxmlformats.org/officeDocument/2006/relationships/hyperlink" Target="http://water.usgs.gov/GIS/metadata/usgswrd/XML/ofr96395_eva.xml" TargetMode="External"/><Relationship Id="rId78" Type="http://schemas.openxmlformats.org/officeDocument/2006/relationships/hyperlink" Target="https://www.mass.gov/doc/technical-memorandum-cn-3222-connecticut-river-watershed-2008-benthic-macroinvertebrate/download" TargetMode="External"/><Relationship Id="rId81" Type="http://schemas.openxmlformats.org/officeDocument/2006/relationships/hyperlink" Target="http://www.mass.gov/anf/research-and-tech/it-serv-and-support/application-serv/office-of-geographic-information-massgis/datalayers/watrshed.html" TargetMode="External"/><Relationship Id="rId86" Type="http://schemas.openxmlformats.org/officeDocument/2006/relationships/hyperlink" Target="http://www.mass.gov/anf/research-and-tech/it-serv-and-support/application-serv/office-of-geographic-information-massgis/datalayers/wbs2012.html"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prj.geosyntec.com/MassDEPWBP" TargetMode="External"/><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0.jpeg"/><Relationship Id="rId76" Type="http://schemas.openxmlformats.org/officeDocument/2006/relationships/hyperlink" Target="http://www.mass.gov/eea/docs/dep/water/resources/07v5/12list2.pdf" TargetMode="External"/><Relationship Id="rId7" Type="http://schemas.openxmlformats.org/officeDocument/2006/relationships/endnotes" Target="endnotes.xml"/><Relationship Id="rId71" Type="http://schemas.openxmlformats.org/officeDocument/2006/relationships/hyperlink" Target="https://www.mass.gov/guides/water-quality-monitoring-for-volunteers" TargetMode="External"/><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mass.gov/doc/technical-memorandum-cn-3222-connecticut-river-watershed-2008-benthic-macroinvertebrate/download" TargetMode="External"/><Relationship Id="rId40" Type="http://schemas.openxmlformats.org/officeDocument/2006/relationships/image" Target="media/image26.png"/><Relationship Id="rId45" Type="http://schemas.openxmlformats.org/officeDocument/2006/relationships/hyperlink" Target="http://nptwaterresources.org/wp-content/uploads/2014/01/1986-goldbook.pdf" TargetMode="External"/><Relationship Id="rId66" Type="http://schemas.openxmlformats.org/officeDocument/2006/relationships/image" Target="media/image39.jpeg"/><Relationship Id="rId87" Type="http://schemas.openxmlformats.org/officeDocument/2006/relationships/hyperlink" Target="https://www.bls.gov/cpi/" TargetMode="External"/><Relationship Id="rId61" Type="http://schemas.openxmlformats.org/officeDocument/2006/relationships/image" Target="media/image34.jpeg"/><Relationship Id="rId82" Type="http://schemas.openxmlformats.org/officeDocument/2006/relationships/hyperlink" Target="http://www.mass.gov/anf/research-and-tech/it-serv-and-support/application-serv/office-of-geographic-information-massgis/datalayers/imquad.html" TargetMode="External"/><Relationship Id="rId19" Type="http://schemas.openxmlformats.org/officeDocument/2006/relationships/image" Target="media/image8.jpeg"/></Relationships>
</file>

<file path=word/_rels/footnotes.xml.rels><?xml version="1.0" encoding="UTF-8" standalone="yes"?>
<Relationships xmlns="http://schemas.openxmlformats.org/package/2006/relationships"><Relationship Id="rId3" Type="http://schemas.openxmlformats.org/officeDocument/2006/relationships/hyperlink" Target="https://www.epa.gov/sites/production/files/2015-06/documents/stream.pdf" TargetMode="External"/><Relationship Id="rId2" Type="http://schemas.openxmlformats.org/officeDocument/2006/relationships/hyperlink" Target="http://prj.geosyntec.com/prjMADEPWBP_Files/Guide/Element%20D%20-%20Funds%20and%20Resources%20Guide.pdf" TargetMode="External"/><Relationship Id="rId1" Type="http://schemas.openxmlformats.org/officeDocument/2006/relationships/hyperlink" Target="https://docs.digital.mass.gov/dataset/massgis-data-drainage-sub-basins" TargetMode="External"/><Relationship Id="rId5" Type="http://schemas.openxmlformats.org/officeDocument/2006/relationships/hyperlink" Target="https://www.epa.gov/sites/production/files/2015-06/documents/lakevolman.pdf" TargetMode="External"/><Relationship Id="rId4" Type="http://schemas.openxmlformats.org/officeDocument/2006/relationships/hyperlink" Target="https://www.mass.gov/guides/water-quality-monitoring-for-volunte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678C8-40E9-4F3A-907D-49E79C8D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12505</Words>
  <Characters>71284</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LaRoche</dc:creator>
  <cp:keywords/>
  <dc:description/>
  <cp:lastModifiedBy>Julia Keay</cp:lastModifiedBy>
  <cp:revision>3</cp:revision>
  <cp:lastPrinted>2019-12-14T00:28:00Z</cp:lastPrinted>
  <dcterms:created xsi:type="dcterms:W3CDTF">2020-02-13T16:09:00Z</dcterms:created>
  <dcterms:modified xsi:type="dcterms:W3CDTF">2020-02-14T15:49:00Z</dcterms:modified>
</cp:coreProperties>
</file>